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440001-2025-51396</w:t>
      </w:r>
    </w:p>
    <w:p>
      <w:pPr>
        <w:pStyle w:val="null3"/>
        <w:jc w:val="center"/>
        <w:outlineLvl w:val="3"/>
      </w:pPr>
      <w:r>
        <w:rPr>
          <w:sz w:val="24"/>
          <w:b/>
        </w:rPr>
        <w:t>采购项目编号：</w:t>
      </w:r>
      <w:r>
        <w:rPr>
          <w:sz w:val="24"/>
          <w:b/>
        </w:rPr>
        <w:t>GZYL25HG113220</w:t>
      </w:r>
    </w:p>
    <w:p>
      <w:pPr>
        <w:pStyle w:val="null3"/>
        <w:jc w:val="center"/>
        <w:outlineLvl w:val="3"/>
      </w:pPr>
      <w:r>
        <w:rPr>
          <w:sz w:val="24"/>
          <w:b/>
        </w:rPr>
        <w:t>项目名称：</w:t>
      </w:r>
      <w:r>
        <w:rPr>
          <w:sz w:val="24"/>
          <w:b/>
        </w:rPr>
        <w:t>广东省妇幼保健院采购医疗设备招标项目（2025-37）（超声外科吸引系统）</w:t>
      </w:r>
    </w:p>
    <w:p>
      <w:pPr>
        <w:pStyle w:val="null3"/>
        <w:jc w:val="center"/>
        <w:outlineLvl w:val="3"/>
      </w:pPr>
      <w:r>
        <w:rPr>
          <w:sz w:val="24"/>
          <w:b/>
        </w:rPr>
        <w:t>采购人：</w:t>
      </w:r>
      <w:r>
        <w:rPr>
          <w:sz w:val="24"/>
          <w:b/>
        </w:rPr>
        <w:t>广东省妇幼保健院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广州宜立工程管理有限公司</w:t>
      </w:r>
      <w:r>
        <w:rPr/>
        <w:t>受</w:t>
      </w:r>
      <w:r>
        <w:rPr/>
        <w:t>广东省妇幼保健院</w:t>
      </w:r>
      <w:r>
        <w:rPr/>
        <w:t>的委托，采用</w:t>
      </w:r>
      <w:r>
        <w:rPr/>
        <w:t>公开招标</w:t>
      </w:r>
      <w:r>
        <w:rPr/>
        <w:t>方式组织采购</w:t>
      </w:r>
      <w:r>
        <w:rPr/>
        <w:t>广东省妇幼保健院采购医疗设备招标项目（2025-37）（超声外科吸引系统）</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广东省妇幼保健院采购医疗设备招标项目（2025-37）（超声外科吸引系统）</w:t>
      </w:r>
    </w:p>
    <w:p>
      <w:pPr>
        <w:pStyle w:val="null3"/>
        <w:ind w:firstLine="480"/>
      </w:pPr>
      <w:r>
        <w:rPr/>
        <w:t>采购计划编号：</w:t>
      </w:r>
      <w:r>
        <w:rPr/>
        <w:t>440001-2025-51396</w:t>
      </w:r>
    </w:p>
    <w:p>
      <w:pPr>
        <w:pStyle w:val="null3"/>
        <w:ind w:firstLine="480"/>
      </w:pPr>
      <w:r>
        <w:rPr/>
        <w:t>采购项目编号：</w:t>
      </w:r>
      <w:r>
        <w:rPr/>
        <w:t>GZYL25HG113220</w:t>
      </w:r>
    </w:p>
    <w:p>
      <w:pPr>
        <w:pStyle w:val="null3"/>
        <w:ind w:firstLine="480"/>
      </w:pPr>
      <w:r>
        <w:rPr/>
        <w:t>采购方式：</w:t>
      </w:r>
      <w:r>
        <w:rPr/>
        <w:t>公开招标</w:t>
      </w:r>
    </w:p>
    <w:p>
      <w:pPr>
        <w:pStyle w:val="null3"/>
        <w:ind w:firstLine="480"/>
      </w:pPr>
      <w:r>
        <w:rPr/>
        <w:t>预算金额：</w:t>
      </w:r>
      <w:r>
        <w:rPr/>
        <w:t>1,200,000.00</w:t>
      </w:r>
      <w:r>
        <w:rPr/>
        <w:t>元</w:t>
      </w:r>
    </w:p>
    <w:p>
      <w:pPr>
        <w:pStyle w:val="null3"/>
        <w:outlineLvl w:val="3"/>
      </w:pPr>
      <w:r>
        <w:rPr>
          <w:sz w:val="24"/>
          <w:b/>
        </w:rPr>
        <w:t>2.项目内容及需求情况（采购项目技术规格、参数及要求）</w:t>
      </w:r>
    </w:p>
    <w:p>
      <w:pPr>
        <w:pStyle w:val="null3"/>
      </w:pPr>
      <w:r>
        <w:rPr/>
        <w:t>采购包1(超声外科吸引系统):</w:t>
      </w:r>
    </w:p>
    <w:p>
      <w:pPr>
        <w:pStyle w:val="null3"/>
      </w:pPr>
      <w:r>
        <w:rPr/>
        <w:t>采购包预算金额：1,200,000.00元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医用超声波仪器及设备</w:t>
            </w:r>
          </w:p>
        </w:tc>
        <w:tc>
          <w:tcPr>
            <w:tcW w:type="dxa" w:w="2136"/>
          </w:tcPr>
          <w:p>
            <w:pPr>
              <w:pStyle w:val="null3"/>
            </w:pPr>
            <w:r>
              <w:rPr/>
              <w:t>超声外科吸引系统</w:t>
            </w:r>
          </w:p>
        </w:tc>
        <w:tc>
          <w:tcPr>
            <w:tcW w:type="dxa" w:w="1187"/>
          </w:tcPr>
          <w:p>
            <w:pPr>
              <w:pStyle w:val="null3"/>
            </w:pPr>
            <w:r>
              <w:rPr/>
              <w:t>1(套)</w:t>
            </w:r>
          </w:p>
        </w:tc>
        <w:tc>
          <w:tcPr>
            <w:tcW w:type="dxa" w:w="1187"/>
          </w:tcPr>
          <w:p>
            <w:pPr>
              <w:pStyle w:val="null3"/>
            </w:pPr>
            <w:r>
              <w:rPr/>
              <w:t>详见第二章</w:t>
            </w:r>
          </w:p>
        </w:tc>
        <w:tc>
          <w:tcPr>
            <w:tcW w:type="dxa" w:w="1187"/>
          </w:tcPr>
          <w:p>
            <w:pPr>
              <w:pStyle w:val="null3"/>
            </w:pPr>
            <w:r>
              <w:rPr/>
              <w:t>是</w:t>
            </w:r>
          </w:p>
        </w:tc>
      </w:tr>
    </w:tbl>
    <w:p>
      <w:pPr>
        <w:pStyle w:val="null3"/>
      </w:pPr>
      <w:r>
        <w:rPr/>
        <w:t>本采购包不接受联合体投标</w:t>
      </w:r>
    </w:p>
    <w:p>
      <w:pPr>
        <w:pStyle w:val="null3"/>
      </w:pPr>
      <w:r>
        <w:rPr/>
        <w:t>合同分包：不允许合同分包</w:t>
      </w:r>
    </w:p>
    <w:p>
      <w:pPr>
        <w:pStyle w:val="null3"/>
      </w:pPr>
      <w:r>
        <w:rPr/>
        <w:t>合同履行期限：自合同生效之日起至合同全部权利义务履行完毕之日止。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扫描件。分支机构投标的，须提供总公司和分公司营业执照扫描件，总公司出具给分支机构的授权书。</w:t>
      </w:r>
    </w:p>
    <w:p>
      <w:pPr>
        <w:pStyle w:val="null3"/>
      </w:pPr>
      <w:r>
        <w:rPr/>
        <w:t>2）有依法缴纳税收和社会保障资金的良好记录：提供投标截止日前6个月内任意1个月依法缴纳税收和社会保障资金的相关材料。 如依法免税或不需要缴纳社会保障资金的， 提供相应证明材料。</w:t>
      </w:r>
    </w:p>
    <w:p>
      <w:pPr>
        <w:pStyle w:val="null3"/>
      </w:pPr>
      <w:r>
        <w:rPr/>
        <w:t>3）具有良好的商业信誉和健全的财务会计制度：供应商必须具有良好的商业信誉和健全的财务会计制度（提供2024年度财务状况报告或基本开户行出具的资信证明） 。</w:t>
      </w:r>
    </w:p>
    <w:p>
      <w:pPr>
        <w:pStyle w:val="null3"/>
      </w:pPr>
      <w:r>
        <w:rPr/>
        <w:t>4）履行合同所必需的设备和专业技术能力：参照投标（响应）文件格式填报设备及专业技术能力情况。</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采购包1（超声外科吸引系统）：</w:t>
      </w:r>
      <w:r>
        <w:rPr/>
        <w:t>无</w:t>
      </w:r>
    </w:p>
    <w:p>
      <w:pPr>
        <w:pStyle w:val="null3"/>
        <w:outlineLvl w:val="3"/>
      </w:pPr>
      <w:r>
        <w:rPr>
          <w:sz w:val="24"/>
          <w:b/>
        </w:rPr>
        <w:t>3.本项目特定的资格要求：</w:t>
      </w:r>
    </w:p>
    <w:p>
      <w:pPr>
        <w:pStyle w:val="null3"/>
      </w:pPr>
      <w:r>
        <w:rPr/>
        <w:t>采购包1（超声外科吸引系统）：</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若投标人为所投产品生产企业：所投产品为第二、三类医疗器械，提供监督管理部门签发的有效的《医疗器械生产许可证》扫描件；若投标人为经营企业：所投产品为第三类医疗器械，提供监督管理部门签发的有效的《医疗器械经营许可证》扫描件；所投产品为第二类医疗器械，提供有效的《第二类医疗器械经营备案凭证》扫描件或提供中标后办理医疗器械经营备案凭证的承诺函。（如国家另有规定，则适用其规定）；</w:t>
      </w:r>
    </w:p>
    <w:p>
      <w:pPr>
        <w:pStyle w:val="null3"/>
      </w:pPr>
      <w:r>
        <w:rPr/>
        <w:t>4)本项目经采购管理部门同意，允许采购本国产品或不属于国家法律法规政策明确规定限制的进口产品；</w:t>
      </w:r>
    </w:p>
    <w:p>
      <w:pPr>
        <w:pStyle w:val="null3"/>
      </w:pPr>
      <w:r>
        <w:rPr/>
        <w:t>5)本项目不接受联合体投标。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广州宜立工程管理有限公司网（http://www.gzylzbdl.com）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广东省妇幼保健院</w:t>
      </w:r>
    </w:p>
    <w:p>
      <w:pPr>
        <w:pStyle w:val="null3"/>
        <w:ind w:firstLine="480"/>
      </w:pPr>
      <w:r>
        <w:rPr/>
        <w:t xml:space="preserve"> 地址：</w:t>
      </w:r>
      <w:r>
        <w:rPr/>
        <w:t>广州市番禺区兴南大道521号</w:t>
      </w:r>
    </w:p>
    <w:p>
      <w:pPr>
        <w:pStyle w:val="null3"/>
        <w:ind w:firstLine="480"/>
      </w:pPr>
      <w:r>
        <w:rPr/>
        <w:t xml:space="preserve"> 联系方式：</w:t>
      </w:r>
      <w:r>
        <w:rPr/>
        <w:t>020-39151800</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广东省广州市越秀区东风中路389号壬丰商务大厦23层</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钟小姐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t>1</w:t>
      </w:r>
      <w:r>
        <w:rPr/>
        <w:t>、名称：超声外科吸引系统</w:t>
      </w:r>
    </w:p>
    <w:p>
      <w:pPr>
        <w:pStyle w:val="null3"/>
      </w:pPr>
      <w:r>
        <w:rPr/>
        <w:t>2</w:t>
      </w:r>
      <w:r>
        <w:rPr/>
        <w:t>、数量：</w:t>
      </w:r>
      <w:r>
        <w:rPr/>
        <w:t>1</w:t>
      </w:r>
      <w:r>
        <w:rPr/>
        <w:t>套</w:t>
      </w:r>
    </w:p>
    <w:p>
      <w:pPr>
        <w:pStyle w:val="null3"/>
      </w:pPr>
      <w:r>
        <w:rPr/>
        <w:t>3</w:t>
      </w:r>
      <w:r>
        <w:rPr/>
        <w:t>、货期：签订合同后三个月内完成产品交货、上门安装调试。</w:t>
      </w:r>
    </w:p>
    <w:p>
      <w:pPr>
        <w:pStyle w:val="null3"/>
      </w:pPr>
      <w:r>
        <w:rPr/>
        <w:t>4</w:t>
      </w:r>
      <w:r>
        <w:rPr/>
        <w:t>、</w:t>
      </w:r>
      <w:r>
        <w:rPr/>
        <w:t>设备</w:t>
      </w:r>
      <w:r>
        <w:rPr/>
        <w:t>用途：适用于神经外科、脊柱外科、颅底外科、整形外科等手术，能满足超声切骨、超声磨骨及肿瘤吸除等多种临床需求。</w:t>
      </w:r>
    </w:p>
    <w:p>
      <w:pPr>
        <w:pStyle w:val="null3"/>
      </w:pPr>
      <w:r>
        <w:rPr/>
        <w:t>5</w:t>
      </w:r>
      <w:r>
        <w:rPr/>
        <w:t>、</w:t>
      </w:r>
      <w:r>
        <w:rPr/>
        <w:t>其他</w:t>
      </w:r>
      <w:r>
        <w:rPr/>
        <w:t>要求</w:t>
      </w:r>
      <w:r>
        <w:rPr/>
        <w:t>：若投标产品为进口产品，必须整机原装进口，供货时可提供进口产品报关单和</w:t>
      </w:r>
      <w:r>
        <w:rPr/>
        <w:t>(</w:t>
      </w:r>
      <w:r>
        <w:rPr/>
        <w:t>或</w:t>
      </w:r>
      <w:r>
        <w:rPr/>
        <w:t>)</w:t>
      </w:r>
      <w:r>
        <w:rPr/>
        <w:t>商检证明，到货时软硬件为当前最新版本</w:t>
      </w:r>
      <w:r>
        <w:rPr/>
        <w:t>(</w:t>
      </w:r>
      <w:r>
        <w:rPr/>
        <w:t>注明版本号</w:t>
      </w:r>
      <w:r>
        <w:rPr/>
        <w:t>)</w:t>
      </w:r>
      <w:r>
        <w:rPr/>
        <w:t>。</w:t>
      </w:r>
    </w:p>
    <w:p>
      <w:pPr>
        <w:pStyle w:val="null3"/>
      </w:pPr>
      <w:r>
        <w:rPr/>
        <w:t>★</w:t>
      </w:r>
      <w:r>
        <w:rPr/>
        <w:t>6.</w:t>
      </w:r>
      <w:r>
        <w:rPr/>
        <w:t>如所投产品属于第二类、第三类医疗器械，则必须在投标文件中提供有效的医疗器械注册证明。（如国家另有规定，则适用其规定）</w:t>
      </w:r>
    </w:p>
    <w:p>
      <w:pPr>
        <w:pStyle w:val="null3"/>
      </w:pPr>
      <w:r>
        <w:rPr/>
        <w:t>采购包1（超声外科吸引系统）</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签订合同后三个月内完成产品交货、上门安装调试。</w:t>
            </w:r>
          </w:p>
        </w:tc>
      </w:tr>
      <w:tr>
        <w:tc>
          <w:tcPr>
            <w:tcW w:type="dxa" w:w="4153"/>
          </w:tcPr>
          <w:p>
            <w:pPr>
              <w:pStyle w:val="null3"/>
            </w:pPr>
            <w:r>
              <w:rPr/>
              <w:t>标的提供的地点</w:t>
            </w:r>
          </w:p>
        </w:tc>
        <w:tc>
          <w:tcPr>
            <w:tcW w:type="dxa" w:w="4153"/>
          </w:tcPr>
          <w:p>
            <w:pPr>
              <w:pStyle w:val="null3"/>
            </w:pPr>
            <w:r>
              <w:rPr/>
              <w:t>广东省妇幼保健院番禺院区（广州市番禺区兴南大道521号）。</w:t>
            </w:r>
          </w:p>
        </w:tc>
      </w:tr>
      <w:tr>
        <w:tc>
          <w:tcPr>
            <w:tcW w:type="dxa" w:w="4153"/>
          </w:tcPr>
          <w:p>
            <w:pPr>
              <w:pStyle w:val="null3"/>
            </w:pPr>
            <w:r>
              <w:rPr/>
              <w:t>付款方式</w:t>
            </w:r>
          </w:p>
        </w:tc>
        <w:tc>
          <w:tcPr>
            <w:tcW w:type="dxa" w:w="4153"/>
          </w:tcPr>
          <w:p>
            <w:pPr>
              <w:pStyle w:val="null3"/>
            </w:pPr>
            <w:r>
              <w:rPr/>
              <w:t>1期：支付比例30%,签订合同后支付合同标的额的30%作为预付款；</w:t>
            </w:r>
          </w:p>
          <w:p>
            <w:pPr>
              <w:pStyle w:val="null3"/>
            </w:pPr>
            <w:r>
              <w:rPr/>
              <w:t>2期：支付比例65%,待货物全部进场且安装调试完成验收合格并正常使用后的60日内付至合同标的额的95%；</w:t>
            </w:r>
          </w:p>
          <w:p>
            <w:pPr>
              <w:pStyle w:val="null3"/>
            </w:pPr>
            <w:r>
              <w:rPr/>
              <w:t>3期：支付比例5%,在保修期结束后且中标人提供齐全售后资料并无任何违约行为的次月无息支付剩余5%。注：采购人付款前，中标人需先向采购人开具符合采购人要求的等额发票，发票类型为增值税普通发票。中标人未开具发票的，采购人有权拒绝付款且无需承担任何违约责任。</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交付验收标准依次序对照适用标准为：①符合中华人民共和国国家安全质量标准、环保标准或行业标准；②符合招标文件和响应承诺中采购人认可的合理最佳配置、参数及各项要求；③货物来源国官方标准。 2、进口产品必须具备原产地证明和商检局的检验证明及合法进货渠道证明。 3、货物为原厂商未启封全新包装，具出厂合格证，序列号、包装箱号与出厂批号一致，并可追索查阅。所有随设备的附件必须齐全。 4、中标人应将关键主机设备的用户手册、保修手册、有关单证资料及配备件、随机工具等交付给采购人，使用操作及安全须知等重要资料应附有中文说明。 5、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 6、履约验收时间：设备安装完成后，中标人提交验收申请后7天内，采购人组织验收。</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一）报价要求，1.本项目采用总价形式报价，所报价格即为合同总价，合同总价包括但不限于设计、包装、仓储、运输、保险、安装、调试、培训、验收、保修期内服务、保修期内设备零配件更换及各项税费等全部费用(含税)。 2.投标文件中列出设备易损配件和设备配套试剂/耗材的最优惠供应单价，作为日后采购参考。（报价格式可参考合同附件1，易损件、试剂、耗材报价不作为本次评标的价格依据）</w:t>
            </w:r>
          </w:p>
          <w:p>
            <w:pPr>
              <w:pStyle w:val="null3"/>
            </w:pPr>
            <w:r>
              <w:rPr/>
              <w:t>（二）包装及运输，包装应有良好防湿、防锈、防潮、防腐及防碰撞措施,包装与本项目合同约定不一致时，采购人有权拒收。凡由于包装不良造成的损失和由此产生的费用均由中标人承担。中标人负责将设备材料货到现场过程中的全部运输，包括装卸车、货物现场的搬运。</w:t>
            </w:r>
          </w:p>
          <w:p>
            <w:pPr>
              <w:pStyle w:val="null3"/>
            </w:pPr>
            <w:r>
              <w:rPr/>
              <w:t>（三）安装培训要求，设备到货，接用户通知后7天内由厂家工程师上门安装，并负责现场培训招标人操作人员至少5名，直至掌握正确使用及日常保养方法，详细填写《省妇幼医学装备培训记录表》，培训资料留存使用科室。</w:t>
            </w:r>
          </w:p>
          <w:p>
            <w:pPr>
              <w:pStyle w:val="null3"/>
            </w:pPr>
            <w:r>
              <w:rPr/>
              <w:t>（四）售后服务要求，提供厂家售后服务承诺书(盖厂家公章)，为保证设备正常运行，设备生产商应在中国境内方便的地方设置备件库，存入所有必须的备件，并保证5年以上的供应期，并提供安装工程师名单和国内维修电话。保修期内至少每季度，保修期外至少每年，按厂家标准做一次全面保养。</w:t>
            </w:r>
          </w:p>
          <w:p>
            <w:pPr>
              <w:pStyle w:val="null3"/>
            </w:pPr>
            <w:r>
              <w:rPr/>
              <w:t>（五）技术要求，设备是原厂原装全新未经使用的合格产品，符合国家有关规定和环保要求及采购人技术要求，提供出厂测试报告，国家规定计量和强制检定的设备需提供强制检定合格证和计量合格证，进口设备还需进口报关及商检。进口货物检验合格的出厂日期与实际到货日期间隔≤壹年，国产货物检验合格的出厂日期与实际到货日期间隔≤半年。</w:t>
            </w:r>
          </w:p>
          <w:p>
            <w:pPr>
              <w:pStyle w:val="null3"/>
            </w:pPr>
            <w:r>
              <w:rPr/>
              <w:t>（六）对投标人的其他要求，1、投标人具有同类项目业绩； 2、投标人应根据项目需求及特点制定项目实施方案、质量保障能力方案、培训方案、售后服务方案等，确保项目的顺利实施。</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pPr>
              <w:pStyle w:val="null3"/>
              <w:jc w:val="center"/>
            </w:pPr>
            <w:r>
              <w:rPr/>
              <w:t>★</w:t>
            </w: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中标人承担设备物联网费用（费用已包含在投标报价内）。</w:t>
            </w:r>
          </w:p>
        </w:tc>
      </w:tr>
      <w:tr>
        <w:tc>
          <w:tcPr>
            <w:tcW w:type="dxa" w:w="2076"/>
          </w:tcPr>
          <w:p>
            <w:pPr>
              <w:pStyle w:val="null3"/>
              <w:jc w:val="center"/>
            </w:pPr>
            <w:r>
              <w:rPr/>
              <w:t>★</w:t>
            </w:r>
          </w:p>
        </w:tc>
        <w:tc>
          <w:tcPr>
            <w:tcW w:type="dxa" w:w="2076"/>
          </w:tcPr>
          <w:p>
            <w:pPr>
              <w:pStyle w:val="null3"/>
              <w:jc w:val="center"/>
            </w:pPr>
            <w:r>
              <w:rPr/>
              <w:t>2</w:t>
            </w:r>
          </w:p>
        </w:tc>
        <w:tc>
          <w:tcPr>
            <w:tcW w:type="dxa" w:w="2076"/>
          </w:tcPr>
          <w:p>
            <w:pPr>
              <w:pStyle w:val="null3"/>
              <w:jc w:val="left"/>
            </w:pPr>
            <w:r>
              <w:rPr/>
              <w:t>保修期及维修响应</w:t>
            </w:r>
          </w:p>
        </w:tc>
        <w:tc>
          <w:tcPr>
            <w:tcW w:type="dxa" w:w="2076"/>
          </w:tcPr>
          <w:p>
            <w:pPr>
              <w:pStyle w:val="null3"/>
              <w:jc w:val="left"/>
            </w:pPr>
            <w:r>
              <w:rPr/>
              <w:t>整机(含所有零配件)原厂保修期≥5年，自用户验收合格之日起计，正版软件终身升级；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若完全不能修复则由中标人更换同款整机；保修期外，工程师上门服务，仅收取设备更换零配件成本费用。（提供承诺函，格式自拟）</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center"/>
            </w:pPr>
            <w:r>
              <w:rPr/>
              <w:t>△</w:t>
            </w:r>
          </w:p>
        </w:tc>
        <w:tc>
          <w:tcPr>
            <w:tcW w:type="dxa" w:w="831"/>
          </w:tcPr>
          <w:p>
            <w:pPr>
              <w:pStyle w:val="null3"/>
              <w:jc w:val="left"/>
            </w:pPr>
            <w:r>
              <w:rPr/>
              <w:t>医用超声波仪器及设备</w:t>
            </w:r>
          </w:p>
        </w:tc>
        <w:tc>
          <w:tcPr>
            <w:tcW w:type="dxa" w:w="831"/>
          </w:tcPr>
          <w:p>
            <w:pPr>
              <w:pStyle w:val="null3"/>
              <w:jc w:val="left"/>
            </w:pPr>
            <w:r>
              <w:rPr/>
              <w:t>超声外科吸引系统</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1,200,000.00</w:t>
            </w:r>
          </w:p>
        </w:tc>
        <w:tc>
          <w:tcPr>
            <w:tcW w:type="dxa" w:w="831"/>
          </w:tcPr>
          <w:p>
            <w:pPr>
              <w:pStyle w:val="null3"/>
              <w:jc w:val="right"/>
            </w:pPr>
            <w:r>
              <w:rPr/>
              <w:t>1,200,000.00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超声外科吸引系统</w:t>
      </w:r>
      <w:r>
        <w:rPr>
          <w:b/>
        </w:rPr>
        <w:t>进口产品</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1</w:t>
            </w:r>
            <w:r>
              <w:rPr/>
              <w:t>、超声外科吸引系统主机</w:t>
            </w:r>
          </w:p>
          <w:p>
            <w:pPr>
              <w:pStyle w:val="null3"/>
            </w:pPr>
            <w:r>
              <w:rPr/>
              <w:t>1.1</w:t>
            </w:r>
            <w:r>
              <w:rPr/>
              <w:t>主机输出功率≥</w:t>
            </w:r>
            <w:r>
              <w:rPr/>
              <w:t>100W</w:t>
            </w:r>
            <w:r>
              <w:rPr/>
              <w:t>；</w:t>
            </w:r>
          </w:p>
          <w:p>
            <w:pPr>
              <w:pStyle w:val="null3"/>
            </w:pPr>
            <w:r>
              <w:rPr/>
              <w:t>1.2</w:t>
            </w:r>
            <w:r>
              <w:rPr/>
              <w:t>主机需集成冲洗与负压吸引功能；</w:t>
            </w:r>
          </w:p>
          <w:p>
            <w:pPr>
              <w:pStyle w:val="null3"/>
            </w:pPr>
            <w:r>
              <w:rPr/>
              <w:t>1.3</w:t>
            </w:r>
            <w:r>
              <w:rPr/>
              <w:t xml:space="preserve">负压调节范围 </w:t>
            </w:r>
            <w:r>
              <w:rPr/>
              <w:t xml:space="preserve">0 mmHg </w:t>
            </w:r>
            <w:r>
              <w:rPr/>
              <w:t xml:space="preserve">至 </w:t>
            </w:r>
            <w:r>
              <w:rPr/>
              <w:t>500 mmHg</w:t>
            </w:r>
            <w:r>
              <w:rPr/>
              <w:t>，连续可调；</w:t>
            </w:r>
          </w:p>
          <w:p>
            <w:pPr>
              <w:pStyle w:val="null3"/>
            </w:pPr>
            <w:r>
              <w:rPr/>
              <w:t>1.4</w:t>
            </w:r>
            <w:r>
              <w:rPr/>
              <w:t xml:space="preserve">冲洗流速调节范围 </w:t>
            </w:r>
            <w:r>
              <w:rPr/>
              <w:t xml:space="preserve">3 ml/min </w:t>
            </w:r>
            <w:r>
              <w:rPr/>
              <w:t xml:space="preserve">至 </w:t>
            </w:r>
            <w:r>
              <w:rPr/>
              <w:t>40 ml/min</w:t>
            </w:r>
            <w:r>
              <w:rPr/>
              <w:t>，连续可调；</w:t>
            </w:r>
          </w:p>
          <w:p>
            <w:pPr>
              <w:pStyle w:val="null3"/>
            </w:pPr>
            <w:r>
              <w:rPr/>
              <w:t>▲</w:t>
            </w:r>
            <w:r>
              <w:rPr/>
              <w:t>1.5</w:t>
            </w:r>
            <w:r>
              <w:rPr/>
              <w:t>投标产品系统（一台主机配合其专用手机）需能通过更换不同功能的刀头，实现骨组织切割、骨质精细打磨及软组织（包括肿瘤组织）吸引切除等功能。</w:t>
            </w:r>
          </w:p>
          <w:p>
            <w:pPr>
              <w:pStyle w:val="null3"/>
            </w:pPr>
            <w:r>
              <w:rPr/>
              <w:t>1.6</w:t>
            </w:r>
            <w:r>
              <w:rPr/>
              <w:t>主机应具备完善的自我诊断功能，能通过显示屏明确提示至少</w:t>
            </w:r>
            <w:r>
              <w:rPr/>
              <w:t>5</w:t>
            </w:r>
            <w:r>
              <w:rPr/>
              <w:t>种或以上的常见故障代码或信息。</w:t>
            </w:r>
          </w:p>
          <w:p>
            <w:pPr>
              <w:pStyle w:val="null3"/>
            </w:pPr>
            <w:r>
              <w:rPr/>
              <w:t>2</w:t>
            </w:r>
            <w:r>
              <w:rPr/>
              <w:t>、超声外科吸引系统手机</w:t>
            </w:r>
          </w:p>
          <w:p>
            <w:pPr>
              <w:pStyle w:val="null3"/>
            </w:pPr>
            <w:r>
              <w:rPr/>
              <w:t>▲</w:t>
            </w:r>
            <w:r>
              <w:rPr/>
              <w:t>2.1</w:t>
            </w:r>
            <w:r>
              <w:rPr/>
              <w:t>手机马达：采用压电式技术，不需要额外水冷，手柄震动频率≤</w:t>
            </w:r>
            <w:r>
              <w:rPr/>
              <w:t>30KHz</w:t>
            </w:r>
            <w:r>
              <w:rPr/>
              <w:t>；</w:t>
            </w:r>
          </w:p>
          <w:p>
            <w:pPr>
              <w:pStyle w:val="null3"/>
            </w:pPr>
            <w:r>
              <w:rPr/>
              <w:t>2.2</w:t>
            </w:r>
            <w:r>
              <w:rPr/>
              <w:t>应提供直型、角度型手机至少两款，以适应不同手术需求；</w:t>
            </w:r>
          </w:p>
          <w:p>
            <w:pPr>
              <w:pStyle w:val="null3"/>
            </w:pPr>
            <w:r>
              <w:rPr/>
              <w:t xml:space="preserve">2.3 </w:t>
            </w:r>
            <w:r>
              <w:rPr/>
              <w:t>提供注册刀头种类≥</w:t>
            </w:r>
            <w:r>
              <w:rPr/>
              <w:t>15</w:t>
            </w:r>
            <w:r>
              <w:rPr/>
              <w:t>种；</w:t>
            </w:r>
          </w:p>
          <w:p>
            <w:pPr>
              <w:pStyle w:val="null3"/>
            </w:pPr>
            <w:r>
              <w:rPr/>
              <w:t xml:space="preserve">2.4 </w:t>
            </w:r>
            <w:r>
              <w:rPr/>
              <w:t>手柄重量≤</w:t>
            </w:r>
            <w:r>
              <w:rPr/>
              <w:t>125g</w:t>
            </w:r>
            <w:r>
              <w:rPr/>
              <w:t>，以减轻术者疲劳</w:t>
            </w:r>
            <w:r>
              <w:rPr/>
              <w:t>。</w:t>
            </w:r>
          </w:p>
          <w:p>
            <w:pPr>
              <w:pStyle w:val="null3"/>
            </w:pPr>
            <w:r>
              <w:rPr/>
              <w:t>3</w:t>
            </w:r>
            <w:r>
              <w:rPr/>
              <w:t>、超声外科吸引系统刀头</w:t>
            </w:r>
          </w:p>
          <w:p>
            <w:pPr>
              <w:pStyle w:val="null3"/>
            </w:pPr>
            <w:r>
              <w:rPr/>
              <w:t>▲</w:t>
            </w:r>
            <w:r>
              <w:rPr/>
              <w:t>3.1</w:t>
            </w:r>
            <w:r>
              <w:rPr/>
              <w:t>提供三种不同功能刀头（磨骨，切骨，吸除肿瘤）可供选择；</w:t>
            </w:r>
          </w:p>
          <w:p>
            <w:pPr>
              <w:pStyle w:val="null3"/>
            </w:pPr>
            <w:r>
              <w:rPr/>
              <w:t>3.2</w:t>
            </w:r>
            <w:r>
              <w:rPr/>
              <w:t>超声软组织吸引刀头，型号≥</w:t>
            </w:r>
            <w:r>
              <w:rPr/>
              <w:t>7</w:t>
            </w:r>
            <w:r>
              <w:rPr/>
              <w:t>种</w:t>
            </w:r>
          </w:p>
          <w:p>
            <w:pPr>
              <w:pStyle w:val="null3"/>
            </w:pPr>
            <w:r>
              <w:rPr/>
              <w:t>3.3</w:t>
            </w:r>
            <w:r>
              <w:rPr/>
              <w:t>超声骨性打磨刀头，型号≥</w:t>
            </w:r>
            <w:r>
              <w:rPr/>
              <w:t>5</w:t>
            </w:r>
            <w:r>
              <w:rPr/>
              <w:t>种</w:t>
            </w:r>
          </w:p>
          <w:p>
            <w:pPr>
              <w:pStyle w:val="null3"/>
            </w:pPr>
            <w:r>
              <w:rPr/>
              <w:t>3.4</w:t>
            </w:r>
            <w:r>
              <w:rPr/>
              <w:t>超声锯齿形骨刀，型号≥</w:t>
            </w:r>
            <w:r>
              <w:rPr/>
              <w:t>3</w:t>
            </w:r>
            <w:r>
              <w:rPr/>
              <w:t>种</w:t>
            </w:r>
            <w:r>
              <w:rPr/>
              <w:t>；</w:t>
            </w:r>
          </w:p>
          <w:p>
            <w:pPr>
              <w:pStyle w:val="null3"/>
            </w:pPr>
            <w:r>
              <w:rPr/>
              <w:t>▲</w:t>
            </w:r>
            <w:r>
              <w:rPr/>
              <w:t>3.5</w:t>
            </w:r>
            <w:r>
              <w:rPr/>
              <w:t>超声磨骨刀头运动方向应为纵向振动与横向扭转的复合运动，以提高切割效率；</w:t>
            </w:r>
          </w:p>
          <w:p>
            <w:pPr>
              <w:pStyle w:val="null3"/>
            </w:pPr>
            <w:r>
              <w:rPr/>
              <w:t>3.6</w:t>
            </w:r>
            <w:r>
              <w:rPr/>
              <w:t>刀头振幅范围</w:t>
            </w:r>
            <w:r>
              <w:rPr/>
              <w:t>140</w:t>
            </w:r>
            <w:r>
              <w:rPr/>
              <w:t>μ</w:t>
            </w:r>
            <w:r>
              <w:rPr/>
              <w:t>m</w:t>
            </w:r>
            <w:r>
              <w:rPr/>
              <w:t>至</w:t>
            </w:r>
            <w:r>
              <w:rPr/>
              <w:t>320</w:t>
            </w:r>
            <w:r>
              <w:rPr/>
              <w:t>μ</w:t>
            </w:r>
            <w:r>
              <w:rPr/>
              <w:t>m</w:t>
            </w:r>
            <w:r>
              <w:rPr/>
              <w:t>，以适应不同组织特性；</w:t>
            </w:r>
          </w:p>
          <w:p>
            <w:pPr>
              <w:pStyle w:val="null3"/>
            </w:pPr>
            <w:r>
              <w:rPr/>
              <w:t>3.7</w:t>
            </w:r>
            <w:r>
              <w:rPr/>
              <w:t>提供长</w:t>
            </w:r>
            <w:r>
              <w:rPr>
                <w:sz w:val="20"/>
              </w:rPr>
              <w:t>度</w:t>
            </w:r>
            <w:r>
              <w:rPr>
                <w:sz w:val="20"/>
              </w:rPr>
              <w:t>≥ 19cm 的加长型吸引刀头和磨骨刀头，用于深部手术；</w:t>
            </w:r>
          </w:p>
          <w:p>
            <w:pPr>
              <w:pStyle w:val="null3"/>
            </w:pPr>
            <w:r>
              <w:rPr>
                <w:sz w:val="20"/>
              </w:rPr>
              <w:t>3.8所有刀头可在不同手柄上连接使用。</w:t>
            </w:r>
          </w:p>
          <w:p>
            <w:pPr>
              <w:pStyle w:val="null3"/>
            </w:pPr>
            <w:r>
              <w:rPr>
                <w:sz w:val="20"/>
              </w:rPr>
              <w:t>4、单台配置清单(包括但不限于)</w:t>
            </w:r>
          </w:p>
          <w:tbl>
            <w:tblPr>
              <w:tblInd w:type="dxa" w:w="120"/>
              <w:tblBorders>
                <w:top w:val="none" w:color="000000" w:sz="4"/>
                <w:left w:val="none" w:color="000000" w:sz="4"/>
                <w:bottom w:val="none" w:color="000000" w:sz="4"/>
                <w:right w:val="none" w:color="000000" w:sz="4"/>
                <w:insideH w:val="none"/>
                <w:insideV w:val="none"/>
              </w:tblBorders>
            </w:tblPr>
            <w:tblGrid>
              <w:gridCol w:w="1866"/>
              <w:gridCol w:w="1866"/>
              <w:gridCol w:w="1866"/>
            </w:tblGrid>
            <w:tr>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序号</w:t>
                  </w:r>
                </w:p>
              </w:tc>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主要组件内容</w:t>
                  </w:r>
                </w:p>
              </w:tc>
              <w:tc>
                <w:tcPr>
                  <w:tcW w:type="dxa" w:w="18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rPr>
                    <w:t>数量</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主机</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带角度通用手机</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2个</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3</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不同用途刀头</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8把</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4</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防过扭扭力扳手</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1个</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5</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消毒盒</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1个</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6</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可重复使用吸引罐</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1个</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7</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台车</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1个</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8</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一次性使用吸引管内袋</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5个</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9</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吸引冲洗管路</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20套</w:t>
                  </w:r>
                </w:p>
              </w:tc>
            </w:tr>
            <w:tr>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10</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中文版说明书</w:t>
                  </w:r>
                  <w:r>
                    <w:rPr>
                      <w:sz w:val="20"/>
                    </w:rPr>
                    <w:t>/出厂测试报告等</w:t>
                  </w:r>
                </w:p>
              </w:tc>
              <w:tc>
                <w:tcPr>
                  <w:tcW w:type="dxa" w:w="18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1套</w:t>
                  </w:r>
                </w:p>
              </w:tc>
            </w:tr>
          </w:tbl>
          <w:p>
            <w:pPr>
              <w:pStyle w:val="null3"/>
            </w:pPr>
            <w:r>
              <w:rPr>
                <w:sz w:val="20"/>
              </w:rPr>
              <w:t>以上技术要求均基于临床功能和性能需求设定，旨在确认采购设备满足预期用途，不排除参数或配置遗漏的可能性，投标人应自行添</w:t>
            </w:r>
            <w:r>
              <w:rPr>
                <w:sz w:val="21"/>
              </w:rPr>
              <w:t>加必要的配件以保证设备正常运转之需要。否则，影响验收后果自负。</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广东省妇幼保健院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1</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1份，纸质投标文件副本2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采购机构代理服务收费标准：按委托协议约定收取。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广州宜立工程管理有限公司网（http://www.gzylzbdl.com）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广州宜立工程管理有限公司网（http://www.gzylzbdl.com）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广东省广州市越秀区东风中路389号壬丰商务大厦23层</w:t>
      </w:r>
    </w:p>
    <w:p>
      <w:pPr>
        <w:pStyle w:val="null3"/>
        <w:ind w:firstLine="480"/>
      </w:pPr>
      <w:r>
        <w:rPr/>
        <w:t>邮编：</w:t>
      </w:r>
      <w:r>
        <w:rPr/>
        <w:t>510045</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采购包1(超声外科吸引系统)：综合评分法,是指投标文件满足招标文件全部实质性要求，且按照评审因素的量化指标评审得分最高的投标人为中标候选人的评标方法。（最低报价不是中标的唯一依据。）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采购包1（超声外科吸引系统）：</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货物由小微企业制造</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10%，即：评标价=投标报价×（1-10%）;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对获得节能产品认证证书或环境标志产品认证证书的产品给予1%-5%的价格扣除，具体扣除比例根据节能产品或环境标志产品在采购项目中的重要性、所占比重等因素确定。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采购包1（超声外科吸引系统）：</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扫描件。分支机构投标的，须提供总公司和分公司营业执照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 如依法免税或不需要缴纳社会保障资金的， 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供应商必须具有良好的商业信誉和健全的财务会计制度（提供2024年度财务状况报告或基本开户行出具的资信证明） 。</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若投标人为所投产品生产企业：所投产品为第二、三类医疗器械，提供监督管理部门签发的有效的《医疗器械生产许可证》扫描件；若投标人为经营企业：所投产品为第三类医疗器械，提供监督管理部门签发的有效的《医疗器械经营许可证》扫描件；所投产品为第二类医疗器械，提供有效的《第二类医疗器械经营备案凭证》扫描件或提供中标后办理医疗器械经营备案凭证的承诺函。（如国家另有规定，则适用其规定）；</w:t>
            </w:r>
          </w:p>
        </w:tc>
      </w:tr>
      <w:tr>
        <w:tc>
          <w:tcPr>
            <w:tcW w:type="dxa" w:w="890"/>
          </w:tcPr>
          <w:p>
            <w:pPr>
              <w:pStyle w:val="null3"/>
            </w:pPr>
            <w:r>
              <w:rPr/>
              <w:t>9</w:t>
            </w:r>
          </w:p>
        </w:tc>
        <w:tc>
          <w:tcPr>
            <w:tcW w:type="dxa" w:w="3178"/>
          </w:tcPr>
          <w:p>
            <w:pPr>
              <w:pStyle w:val="null3"/>
            </w:pPr>
            <w:r>
              <w:rPr/>
              <w:t>进口产品要求</w:t>
            </w:r>
          </w:p>
        </w:tc>
        <w:tc>
          <w:tcPr>
            <w:tcW w:type="dxa" w:w="4238"/>
          </w:tcPr>
          <w:p>
            <w:pPr>
              <w:pStyle w:val="null3"/>
            </w:pPr>
            <w:r>
              <w:rPr/>
              <w:t>本项目经采购管理部门同意，允许采购本国产品或不属于国家法律法规政策明确规定限制的进口产品；</w:t>
            </w:r>
          </w:p>
        </w:tc>
      </w:tr>
      <w:tr>
        <w:tc>
          <w:tcPr>
            <w:tcW w:type="dxa" w:w="890"/>
          </w:tcPr>
          <w:p>
            <w:pPr>
              <w:pStyle w:val="null3"/>
            </w:pPr>
            <w:r>
              <w:rPr/>
              <w:t>10</w:t>
            </w:r>
          </w:p>
        </w:tc>
        <w:tc>
          <w:tcPr>
            <w:tcW w:type="dxa" w:w="3178"/>
          </w:tcPr>
          <w:p>
            <w:pPr>
              <w:pStyle w:val="null3"/>
            </w:pPr>
            <w:r>
              <w:rPr/>
              <w:t>联合体要求</w:t>
            </w:r>
          </w:p>
        </w:tc>
        <w:tc>
          <w:tcPr>
            <w:tcW w:type="dxa" w:w="4238"/>
          </w:tcPr>
          <w:p>
            <w:pPr>
              <w:pStyle w:val="null3"/>
            </w:pPr>
            <w:r>
              <w:rPr/>
              <w:t>本项目不接受联合体投标。</w:t>
            </w:r>
          </w:p>
        </w:tc>
      </w:tr>
      <w:tr>
        <w:tc>
          <w:tcPr>
            <w:tcW w:type="dxa" w:w="890"/>
          </w:tcPr>
          <w:p>
            <w:pPr>
              <w:pStyle w:val="null3"/>
            </w:pPr>
            <w:r>
              <w:rPr/>
              <w:t>11</w:t>
            </w:r>
          </w:p>
        </w:tc>
        <w:tc>
          <w:tcPr>
            <w:tcW w:type="dxa" w:w="3178"/>
          </w:tcPr>
          <w:p>
            <w:pPr>
              <w:pStyle w:val="null3"/>
            </w:pPr>
            <w:r>
              <w:rPr/>
              <w:t>落实政府采购政策需满足的资格要求</w:t>
            </w:r>
          </w:p>
        </w:tc>
        <w:tc>
          <w:tcPr>
            <w:tcW w:type="dxa" w:w="4238"/>
          </w:tcPr>
          <w:p>
            <w:pPr>
              <w:pStyle w:val="null3"/>
            </w:pPr>
            <w:r>
              <w:rPr/>
              <w:t>无</w:t>
            </w:r>
          </w:p>
        </w:tc>
      </w:tr>
    </w:tbl>
    <w:p>
      <w:pPr>
        <w:pStyle w:val="null3"/>
        <w:ind w:firstLine="480"/>
      </w:pPr>
      <w:r>
        <w:rPr/>
        <w:t>表二符合性审查表：</w:t>
      </w:r>
    </w:p>
    <w:p>
      <w:pPr>
        <w:pStyle w:val="null3"/>
      </w:pPr>
      <w:r>
        <w:rPr/>
        <w:t>采购包1（超声外科吸引系统）：</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（1）投标报价是固定价且是唯一的，投标报价未超出采购预算或最高限价。 （2）投标人的报价未明显低于其他通过符合性审查的投标人；或投标人的报价明显低于其他通过符合性审查的投标人，但能在评标委员会要求的时间内做出书面说明并提供相关证明材料证明其报价合理性，且得到评标委员会认可的。 （3）投标报价无错漏项或有错漏项但被评标委员会认可。 （4）招标文件不接受提交备用方案。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采购包1(超声外科吸引系统):</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商务部分10.0分</w:t>
            </w:r>
          </w:p>
          <w:p>
            <w:pPr>
              <w:pStyle w:val="null3"/>
            </w:pPr>
            <w:r>
              <w:rPr/>
              <w:t>技术部分60.0分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技术参数响应情况 (27.0分)</w:t>
            </w:r>
          </w:p>
        </w:tc>
        <w:tc>
          <w:tcPr>
            <w:tcW w:type="dxa" w:w="5076"/>
          </w:tcPr>
          <w:p>
            <w:pPr>
              <w:pStyle w:val="null3"/>
              <w:jc w:val="left"/>
            </w:pPr>
            <w:r>
              <w:rPr/>
              <w:t>根据投标人所投产品对采购需求的“（具体技术(参数)要求”响应情况进行评审： 1.招标文件中重要技术参数（带“▲”号，共4项）要求的响应程度进行评分：全部响应得12分，每偏离一项扣3分，扣完为止； 2.招标文件中一般技术参数（非“▲”号，配置清单算一项，共15项）要求的响应程度进行评分：全部响应得15分，每偏离一项扣1分，扣完为止。 注：如采购需求中有明确提供的证明资料，则以采购需求要求为准，无或未按要求提供证明材料的不得分；如采购需求中无明确证明材料的，以投标人的投标文件《技术和服务要求响应表》中的响应情况填写内容为准，未填写或不满足的视为负偏离。</w:t>
            </w:r>
          </w:p>
        </w:tc>
      </w:tr>
      <w:tr>
        <w:tc>
          <w:tcPr>
            <w:tcW w:type="dxa" w:w="922"/>
            <w:gridSpan w:val="2"/>
            <w:vMerge/>
          </w:tcPr>
          <w:p/>
        </w:tc>
        <w:tc>
          <w:tcPr>
            <w:tcW w:type="dxa" w:w="2307"/>
          </w:tcPr>
          <w:p>
            <w:pPr>
              <w:pStyle w:val="null3"/>
              <w:jc w:val="left"/>
            </w:pPr>
            <w:r>
              <w:rPr/>
              <w:t>项目实施方案 (10.0分)</w:t>
            </w:r>
          </w:p>
        </w:tc>
        <w:tc>
          <w:tcPr>
            <w:tcW w:type="dxa" w:w="5076"/>
          </w:tcPr>
          <w:p>
            <w:pPr>
              <w:pStyle w:val="null3"/>
              <w:jc w:val="left"/>
            </w:pPr>
            <w:r>
              <w:rPr/>
              <w:t>根据各投标人提供的项目实施方案（包括但不限于具体实施、包装方案、运输方案、供货方案及设备安装调试等）进行评审： 1.方案完整，各环节时间安排合理、具有针对性，科学可行的得10分； 2.方案基本完整，各环节时间安排较合理、具有一定针对性，基本可行得6分； 3.方案较简略，各环节时间安排不够清晰缺乏可行性得2分； 4.无相关说明不得分。</w:t>
            </w:r>
          </w:p>
        </w:tc>
      </w:tr>
      <w:tr>
        <w:tc>
          <w:tcPr>
            <w:tcW w:type="dxa" w:w="922"/>
            <w:gridSpan w:val="2"/>
            <w:vMerge/>
          </w:tcPr>
          <w:p/>
        </w:tc>
        <w:tc>
          <w:tcPr>
            <w:tcW w:type="dxa" w:w="2307"/>
          </w:tcPr>
          <w:p>
            <w:pPr>
              <w:pStyle w:val="null3"/>
              <w:jc w:val="left"/>
            </w:pPr>
            <w:r>
              <w:rPr/>
              <w:t>质量保障能力方案 (10.0分)</w:t>
            </w:r>
          </w:p>
        </w:tc>
        <w:tc>
          <w:tcPr>
            <w:tcW w:type="dxa" w:w="5076"/>
          </w:tcPr>
          <w:p>
            <w:pPr>
              <w:pStyle w:val="null3"/>
              <w:jc w:val="left"/>
            </w:pPr>
            <w:r>
              <w:rPr/>
              <w:t>根据各投标人的质量保障能力方案（包括但不限于健全的质量控制制度、质量保证方案及质量保证措施）进行评审： 1.投标人具有健全的质量管理和质量控制制度、质量保证方案及质量保证措施具体详细、可行性高，得10分； 2.投标人具有较健全的质量管理和质量控制制度、质量保证方案及质量保证措施基本完整、基本可行得6分； 3.投标人的质量管理和质量控制制度较简略、质量保证方案及质量保证措施缺乏可行性得2分； 4.无相关说明不得分。</w:t>
            </w:r>
          </w:p>
        </w:tc>
      </w:tr>
      <w:tr>
        <w:tc>
          <w:tcPr>
            <w:tcW w:type="dxa" w:w="922"/>
            <w:gridSpan w:val="2"/>
            <w:vMerge/>
          </w:tcPr>
          <w:p/>
        </w:tc>
        <w:tc>
          <w:tcPr>
            <w:tcW w:type="dxa" w:w="2307"/>
          </w:tcPr>
          <w:p>
            <w:pPr>
              <w:pStyle w:val="null3"/>
              <w:jc w:val="left"/>
            </w:pPr>
            <w:r>
              <w:rPr/>
              <w:t>培训方案 (7.0分)</w:t>
            </w:r>
          </w:p>
        </w:tc>
        <w:tc>
          <w:tcPr>
            <w:tcW w:type="dxa" w:w="5076"/>
          </w:tcPr>
          <w:p>
            <w:pPr>
              <w:pStyle w:val="null3"/>
              <w:jc w:val="left"/>
            </w:pPr>
            <w:r>
              <w:rPr/>
              <w:t>培训方案包括但不限于培训人员数量、达到的水平、设备的操作、日常维修、简单故障的识别及排除等方面进行评审： 1.投标人提供的培训方案详细、可行性高，得7分； 2.投标人提供的培训方案较详细、有一定的可行性，得4分； 3.投标人能提供的培训方案简单，缺乏可行性，得1分； 4.不提供上述内容，得0分。</w:t>
            </w:r>
          </w:p>
        </w:tc>
      </w:tr>
      <w:tr>
        <w:tc>
          <w:tcPr>
            <w:tcW w:type="dxa" w:w="922"/>
            <w:gridSpan w:val="2"/>
            <w:vMerge/>
          </w:tcPr>
          <w:p/>
        </w:tc>
        <w:tc>
          <w:tcPr>
            <w:tcW w:type="dxa" w:w="2307"/>
          </w:tcPr>
          <w:p>
            <w:pPr>
              <w:pStyle w:val="null3"/>
              <w:jc w:val="left"/>
            </w:pPr>
            <w:r>
              <w:rPr/>
              <w:t>售后服务方案 (6.0分)</w:t>
            </w:r>
          </w:p>
        </w:tc>
        <w:tc>
          <w:tcPr>
            <w:tcW w:type="dxa" w:w="5076"/>
          </w:tcPr>
          <w:p>
            <w:pPr>
              <w:pStyle w:val="null3"/>
              <w:jc w:val="left"/>
            </w:pPr>
            <w:r>
              <w:rPr/>
              <w:t>根据售后服务方案进行评审：包含但不限于：①售后服务范围措施，②售后服务流程，③售后服务人员及维修服务的零配件供应，产品运输计划方案等进行评审。 1.售后服务方案合理、切实可行，得6分； 2.售后服务方案较合理、较切实可行，得4分； 3.售后服务方案具有一定的合理性、具有一定的可行性，得2分； 4.不提供上述内容，得0分。</w:t>
            </w:r>
          </w:p>
        </w:tc>
      </w:tr>
      <w:tr>
        <w:tc>
          <w:tcPr>
            <w:tcW w:type="dxa" w:w="922"/>
            <w:gridSpan w:val="2"/>
          </w:tcPr>
          <w:p>
            <w:pPr>
              <w:pStyle w:val="null3"/>
              <w:jc w:val="center"/>
            </w:pPr>
            <w:r>
              <w:rPr/>
              <w:t>商务部分</w:t>
            </w:r>
          </w:p>
        </w:tc>
        <w:tc>
          <w:tcPr>
            <w:tcW w:type="dxa" w:w="2307"/>
          </w:tcPr>
          <w:p>
            <w:pPr>
              <w:pStyle w:val="null3"/>
              <w:jc w:val="left"/>
            </w:pPr>
            <w:r>
              <w:rPr/>
              <w:t>项目经验业绩 (10.0分)</w:t>
            </w:r>
          </w:p>
        </w:tc>
        <w:tc>
          <w:tcPr>
            <w:tcW w:type="dxa" w:w="5076"/>
          </w:tcPr>
          <w:p>
            <w:pPr>
              <w:pStyle w:val="null3"/>
              <w:jc w:val="left"/>
            </w:pPr>
            <w:r>
              <w:rPr/>
              <w:t>自2022年1月1日至投标截止日前，投标人承接过同类项目业绩（合同内容包含本项目采购标的），每提供一个业绩得2分，本项最高得10分。 注：①投标人所提供的业绩中同一单位有多份合同的，按一份合同计算。②以合同签订时间为准，提供合同关键页（含签订合同双方的单位名称、合同项目名称、合同清单、品牌型号信息、签订合同双方的落款盖章、签订日期的关键页）扫描件并加盖投标人公章，无或其他不得分。</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以此类推。综合得分相同的优先排列顺序如下：1）投标报价低者；2）技术得分高者；3）商务得分高者。综合评分相同，且评标价和商务、技术评分均相同的，名次由评委会抽签决定。 （2）单一产品（或非单一产品中核心产品）的采购项目中，提供相同品牌产品且通过资格审查、符合性审查的不同投标人参加同一合同项下投标的，按一家投标人计算，评审后得分最高的同品牌投标人获得中标人推荐资格；评审得分相同的，由采购人或者采购人委托评标委员会抽签决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4"/>
          <w:b/>
        </w:rPr>
        <w:t>合同书格式</w:t>
      </w:r>
    </w:p>
    <w:p>
      <w:pPr>
        <w:pStyle w:val="null3"/>
        <w:jc w:val="center"/>
      </w:pPr>
      <w:r>
        <w:rPr>
          <w:sz w:val="36"/>
          <w:b/>
        </w:rPr>
        <w:t>广东省妇幼保健院医疗设备采购合同</w:t>
      </w:r>
    </w:p>
    <w:p>
      <w:pPr>
        <w:pStyle w:val="null3"/>
        <w:jc w:val="center"/>
      </w:pPr>
      <w:r>
        <w:rPr/>
        <w:t xml:space="preserve"> </w:t>
      </w:r>
    </w:p>
    <w:p>
      <w:pPr>
        <w:pStyle w:val="null3"/>
        <w:jc w:val="center"/>
      </w:pPr>
      <w:r>
        <w:rPr>
          <w:sz w:val="21"/>
        </w:rPr>
        <w:t>签约地：广州市番禺区兴南大道</w:t>
      </w:r>
      <w:r>
        <w:rPr>
          <w:sz w:val="21"/>
        </w:rPr>
        <w:t>521号           合同编号：</w:t>
      </w:r>
    </w:p>
    <w:p>
      <w:pPr>
        <w:pStyle w:val="null3"/>
        <w:jc w:val="both"/>
      </w:pPr>
      <w:r>
        <w:rPr>
          <w:sz w:val="21"/>
        </w:rPr>
        <w:t>甲方</w:t>
      </w:r>
      <w:r>
        <w:rPr>
          <w:sz w:val="21"/>
        </w:rPr>
        <w:t>(采购方)：广东省妇幼保健院                   乙方(供应方)：</w:t>
      </w:r>
    </w:p>
    <w:p>
      <w:pPr>
        <w:pStyle w:val="null3"/>
        <w:jc w:val="both"/>
      </w:pPr>
      <w:r>
        <w:rPr>
          <w:sz w:val="21"/>
        </w:rPr>
        <w:t>地址：广州市番禺区兴南大道</w:t>
      </w:r>
      <w:r>
        <w:rPr>
          <w:sz w:val="21"/>
        </w:rPr>
        <w:t xml:space="preserve">521号                地址：                    </w:t>
      </w:r>
    </w:p>
    <w:p>
      <w:pPr>
        <w:pStyle w:val="null3"/>
        <w:jc w:val="both"/>
      </w:pPr>
      <w:r>
        <w:rPr>
          <w:sz w:val="21"/>
        </w:rPr>
        <w:t>电话：</w:t>
      </w:r>
      <w:r>
        <w:rPr>
          <w:sz w:val="21"/>
        </w:rPr>
        <w:t xml:space="preserve">020-39151616   传真：020-86505085          电话：                   传真：      </w:t>
      </w:r>
    </w:p>
    <w:p>
      <w:pPr>
        <w:pStyle w:val="null3"/>
        <w:jc w:val="both"/>
      </w:pPr>
      <w:r>
        <w:rPr>
          <w:sz w:val="21"/>
          <w:b/>
        </w:rPr>
        <w:t>根据</w:t>
      </w:r>
      <w:r>
        <w:rPr>
          <w:sz w:val="21"/>
          <w:b/>
          <w:u w:val="single"/>
        </w:rPr>
        <w:t>广东省妇幼保健院采购医疗设备招标项目（</w:t>
      </w:r>
      <w:r>
        <w:rPr>
          <w:sz w:val="21"/>
          <w:b/>
          <w:u w:val="single"/>
        </w:rPr>
        <w:t>2025-37）（超声外科吸引系统）</w:t>
      </w:r>
      <w:r>
        <w:rPr>
          <w:sz w:val="21"/>
          <w:b/>
          <w:u w:val="single"/>
        </w:rPr>
        <w:t>项目</w:t>
      </w:r>
      <w:r>
        <w:rPr>
          <w:sz w:val="21"/>
          <w:b/>
        </w:rPr>
        <w:t>(项目编号</w:t>
      </w:r>
      <w:r>
        <w:rPr>
          <w:sz w:val="21"/>
          <w:b/>
          <w:u w:val="single"/>
        </w:rPr>
        <w:t>GZYL25HG113220)</w:t>
      </w:r>
      <w:r>
        <w:rPr>
          <w:sz w:val="21"/>
          <w:b/>
        </w:rPr>
        <w:t>的招标结果，经双方平等协商，达成以下合同内容：</w:t>
      </w:r>
    </w:p>
    <w:p>
      <w:pPr>
        <w:pStyle w:val="null3"/>
        <w:ind w:firstLine="422"/>
        <w:jc w:val="both"/>
      </w:pPr>
      <w:r>
        <w:rPr>
          <w:sz w:val="21"/>
          <w:b/>
        </w:rPr>
        <w:t>1、合同设备:</w:t>
      </w:r>
      <w:r>
        <w:rPr>
          <w:sz w:val="21"/>
        </w:rPr>
        <w:t>乙方负责向甲方供应下表中所列设备及附属配件</w:t>
      </w:r>
      <w:r>
        <w:rPr>
          <w:sz w:val="21"/>
        </w:rPr>
        <w:t>(详见配置清单)，并负责安装调试。</w:t>
      </w:r>
    </w:p>
    <w:tbl>
      <w:tblPr>
        <w:tblW w:w="0" w:type="auto"/>
        <w:tblBorders>
          <w:top w:val="none" w:color="000000" w:sz="4"/>
          <w:left w:val="none" w:color="000000" w:sz="4"/>
          <w:bottom w:val="none" w:color="000000" w:sz="4"/>
          <w:right w:val="none" w:color="000000" w:sz="4"/>
          <w:insideH w:val="none"/>
          <w:insideV w:val="none"/>
        </w:tblBorders>
      </w:tblPr>
      <w:tblGrid>
        <w:gridCol w:w="1655"/>
        <w:gridCol w:w="969"/>
        <w:gridCol w:w="909"/>
        <w:gridCol w:w="1416"/>
        <w:gridCol w:w="641"/>
        <w:gridCol w:w="656"/>
        <w:gridCol w:w="969"/>
        <w:gridCol w:w="1028"/>
      </w:tblGrid>
      <w:tr>
        <w:tc>
          <w:tcPr>
            <w:tcW w:type="dxa" w:w="165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货物名称</w:t>
            </w:r>
          </w:p>
        </w:tc>
        <w:tc>
          <w:tcPr>
            <w:tcW w:type="dxa" w:w="9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规格型号</w:t>
            </w:r>
          </w:p>
        </w:tc>
        <w:tc>
          <w:tcPr>
            <w:tcW w:type="dxa" w:w="90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产地</w:t>
            </w:r>
          </w:p>
          <w:p>
            <w:pPr>
              <w:pStyle w:val="null3"/>
              <w:jc w:val="center"/>
            </w:pPr>
            <w:r>
              <w:rPr>
                <w:sz w:val="21"/>
              </w:rPr>
              <w:t>厂家</w:t>
            </w:r>
          </w:p>
        </w:tc>
        <w:tc>
          <w:tcPr>
            <w:tcW w:type="dxa" w:w="141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中标单价</w:t>
            </w:r>
            <w:r>
              <w:rPr>
                <w:sz w:val="21"/>
              </w:rPr>
              <w:t>(元)</w:t>
            </w:r>
          </w:p>
        </w:tc>
        <w:tc>
          <w:tcPr>
            <w:tcW w:type="dxa" w:w="64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65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单位</w:t>
            </w:r>
          </w:p>
        </w:tc>
        <w:tc>
          <w:tcPr>
            <w:tcW w:type="dxa" w:w="9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总价</w:t>
            </w:r>
            <w:r>
              <w:rPr>
                <w:sz w:val="21"/>
              </w:rPr>
              <w:t>(元)</w:t>
            </w:r>
          </w:p>
        </w:tc>
        <w:tc>
          <w:tcPr>
            <w:tcW w:type="dxa" w:w="102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主要配置或附件</w:t>
            </w:r>
          </w:p>
        </w:tc>
      </w:tr>
      <w:tr>
        <w:tc>
          <w:tcPr>
            <w:tcW w:type="dxa" w:w="1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超声外科吸引系统</w:t>
            </w:r>
          </w:p>
        </w:tc>
        <w:tc>
          <w:tcPr>
            <w:tcW w:type="dxa" w:w="9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0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4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6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6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0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见附件</w:t>
            </w:r>
            <w:r>
              <w:rPr>
                <w:sz w:val="21"/>
              </w:rPr>
              <w:t>1</w:t>
            </w:r>
          </w:p>
        </w:tc>
      </w:tr>
      <w:tr>
        <w:tc>
          <w:tcPr>
            <w:tcW w:type="dxa" w:w="1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合同总价（含税）</w:t>
            </w:r>
          </w:p>
        </w:tc>
        <w:tc>
          <w:tcPr>
            <w:tcW w:type="dxa" w:w="3935"/>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人民币</w:t>
            </w:r>
            <w:r>
              <w:rPr>
                <w:sz w:val="21"/>
              </w:rPr>
              <w:t>(大写)：             元整</w:t>
            </w:r>
          </w:p>
        </w:tc>
        <w:tc>
          <w:tcPr>
            <w:tcW w:type="dxa" w:w="2653"/>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RMB ￥        .00 元</w:t>
            </w:r>
          </w:p>
        </w:tc>
      </w:tr>
    </w:tbl>
    <w:p>
      <w:pPr>
        <w:pStyle w:val="null3"/>
        <w:ind w:firstLine="422"/>
        <w:jc w:val="both"/>
      </w:pPr>
      <w:r>
        <w:rPr>
          <w:sz w:val="21"/>
          <w:b/>
        </w:rPr>
        <w:t>2、设备包装、交货、安装、调试及验收</w:t>
      </w:r>
    </w:p>
    <w:p>
      <w:pPr>
        <w:pStyle w:val="null3"/>
        <w:ind w:firstLine="422"/>
        <w:jc w:val="both"/>
      </w:pPr>
      <w:r>
        <w:rPr>
          <w:sz w:val="21"/>
          <w:b/>
        </w:rPr>
        <w:t>(1)包装及运输：</w:t>
      </w:r>
      <w:r>
        <w:rPr>
          <w:sz w:val="21"/>
        </w:rPr>
        <w:t>包装应有良好防湿、防锈、防潮、防腐及防碰撞措施</w:t>
      </w:r>
      <w:r>
        <w:rPr>
          <w:sz w:val="21"/>
        </w:rPr>
        <w:t>,包装与本合同约定不一致时,甲方有权拒收。凡由于包装不良造成的损失和由此产生的费用均由乙方承担。乙方负责将设备材料货到现场过程中的全部运输，包括装卸车、货物现场的搬运。</w:t>
      </w:r>
    </w:p>
    <w:p>
      <w:pPr>
        <w:pStyle w:val="null3"/>
        <w:ind w:firstLine="422"/>
        <w:jc w:val="both"/>
      </w:pPr>
      <w:r>
        <w:rPr>
          <w:sz w:val="21"/>
          <w:b/>
        </w:rPr>
        <w:t>(2)交货：</w:t>
      </w:r>
      <w:r>
        <w:rPr>
          <w:sz w:val="21"/>
        </w:rPr>
        <w:t>1)交货时间：合同签订后</w:t>
      </w:r>
      <w:r>
        <w:rPr>
          <w:sz w:val="21"/>
          <w:u w:val="single"/>
        </w:rPr>
        <w:t xml:space="preserve">   </w:t>
      </w:r>
      <w:r>
        <w:rPr>
          <w:sz w:val="21"/>
        </w:rPr>
        <w:t>天内或以甲方书面下达的送货通知为准。</w:t>
      </w:r>
      <w:r>
        <w:rPr>
          <w:sz w:val="21"/>
        </w:rPr>
        <w:t>2）交货方式：送货上门。3)交货地点：广东省妇幼保健院</w:t>
      </w:r>
      <w:r>
        <w:rPr>
          <w:sz w:val="21"/>
          <w:u w:val="single"/>
        </w:rPr>
        <w:t xml:space="preserve">          </w:t>
      </w:r>
      <w:r>
        <w:rPr>
          <w:sz w:val="21"/>
        </w:rPr>
        <w:t>科</w:t>
      </w:r>
      <w:r>
        <w:rPr>
          <w:sz w:val="21"/>
        </w:rPr>
        <w:t>(□越秀院区、☑番禺院区、□天河院区、□清远院区)。</w:t>
      </w:r>
    </w:p>
    <w:p>
      <w:pPr>
        <w:pStyle w:val="null3"/>
        <w:ind w:firstLine="422"/>
        <w:jc w:val="both"/>
      </w:pPr>
      <w:r>
        <w:rPr>
          <w:sz w:val="21"/>
          <w:b/>
        </w:rPr>
        <w:t>(3)安装</w:t>
      </w:r>
      <w:r>
        <w:rPr>
          <w:sz w:val="21"/>
          <w:b/>
        </w:rPr>
        <w:t>调试</w:t>
      </w:r>
      <w:r>
        <w:rPr>
          <w:sz w:val="21"/>
          <w:b/>
        </w:rPr>
        <w:t>及验收：</w:t>
      </w:r>
      <w:r>
        <w:rPr>
          <w:sz w:val="21"/>
        </w:rPr>
        <w:t>1) 中标人负责设备的安装调试以及所有应需的线材与备件，安装所需工具设施物料由乙方自备、自费运到现场，完工后自费搬走。完工后施工现场的垃圾清理和包装物的回收由乙方负责。2）设备到货后安装前，甲乙双方应共同对设备的包装、外观、设备品牌、原厂商、产地、规格型号、数量进行开箱检验。甲方有权对任一设备进行抽样或全数检验，检验不合格批次设备甲方可无条件拒收且不视为违约。乙方未派员参加开箱检验的，视为认可甲方单方检验结果。如在开箱检验中发现所交付的合同设备有短缺、损坏、不合格产品等；或与合同、随机文件不相符的情形，乙方应于5日内无条件予以补足，如需更换的，乙方需在甲乙双方协商期限内更换，并承担由此造成的一切损失。待设备补足或更换后，甲乙双方重新对合同设备进行检验，开箱检验合格后再组织安装调试。3）设备到达甲方后一周内由厂家培训合格的工程师上门安装调试，并对相关人员进行培训（费用已包含在本合同总价中）。4)乙方安装时须对各安装场地内其它设备、设施有良好保护措施。5) 合同设备安装调试完成正常使用一个月后由甲乙双方共同验收。设备的调试、验收由甲乙双方及相关人员依照国家有关标准、合同及有关附件要求进行，重要设备在验收时，应有制造商技术人员现场协助验收。在验收过程中，如合同设备的一项或数项指标未达到设备技术资料所规定要求，经调试后还无法达到相关规定要求的，乙方需在甲乙双方协商期限内予以更换设备，由此产生的费用由乙方承担。6）验收合格后，设备正式移交给甲方，乙方应向甲方交付合同设备的质量合格证、保修单、使用说明书、维修手册等相关资料。验收合格前产权及保管责任、灭失毁损风险归乙方。</w:t>
      </w:r>
      <w:r>
        <w:rPr>
          <w:sz w:val="21"/>
        </w:rPr>
        <w:t>2)</w:t>
      </w:r>
      <w:r>
        <w:rPr>
          <w:sz w:val="21"/>
        </w:rPr>
        <w:t>交付验收标准依次序对照适用标准为：</w:t>
      </w:r>
      <w:r>
        <w:rPr>
          <w:sz w:val="21"/>
        </w:rPr>
        <w:t>①符合中华人民共和国国家安全质量标准、环保标准或行业标准；②符合招标文件和响应承诺中采购人认可的合理最佳配置、参数及各项要求；③货物来源国官方标准。</w:t>
      </w:r>
      <w:r>
        <w:rPr>
          <w:sz w:val="21"/>
        </w:rPr>
        <w:t>3)</w:t>
      </w:r>
      <w:r>
        <w:rPr>
          <w:sz w:val="21"/>
        </w:rPr>
        <w:t>进口产品必须具备原产地证明和商检局的检验证明及合法进货渠道证明。</w:t>
      </w:r>
      <w:r>
        <w:rPr>
          <w:sz w:val="21"/>
        </w:rPr>
        <w:t>4)</w:t>
      </w:r>
      <w:r>
        <w:rPr>
          <w:sz w:val="21"/>
        </w:rPr>
        <w:t>货物为原厂商未启封全新包装，具出厂合格证，序列号、包装箱号与出厂批号一致，并可追索查阅。所有随设备的附件必须齐全。</w:t>
      </w:r>
      <w:r>
        <w:rPr>
          <w:sz w:val="21"/>
        </w:rPr>
        <w:t>5)</w:t>
      </w:r>
      <w:r>
        <w:rPr>
          <w:sz w:val="21"/>
        </w:rPr>
        <w:t>中标人应将关键主机设备的用户手册、保修手册、有关单证资料及配备件、随机工具等交付给采购人，使用操作及安全须知等重要资料应附有中文说明。</w:t>
      </w:r>
      <w:r>
        <w:rPr>
          <w:sz w:val="21"/>
        </w:rPr>
        <w:t>6)</w:t>
      </w:r>
      <w:r>
        <w:rPr>
          <w:sz w:val="21"/>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r>
        <w:rPr>
          <w:sz w:val="21"/>
        </w:rPr>
        <w:t>7)</w:t>
      </w:r>
      <w:r>
        <w:rPr>
          <w:sz w:val="21"/>
        </w:rPr>
        <w:t>履约验收时间：设备安装完成后，中标人提交验收申请后</w:t>
      </w:r>
      <w:r>
        <w:rPr>
          <w:sz w:val="21"/>
        </w:rPr>
        <w:t>7天内，采购人组织验收。</w:t>
      </w:r>
    </w:p>
    <w:p>
      <w:pPr>
        <w:pStyle w:val="null3"/>
        <w:ind w:firstLine="422"/>
        <w:jc w:val="both"/>
      </w:pPr>
      <w:r>
        <w:rPr>
          <w:sz w:val="21"/>
          <w:b/>
        </w:rPr>
        <w:t>3、</w:t>
      </w:r>
      <w:r>
        <w:rPr>
          <w:sz w:val="21"/>
          <w:b/>
        </w:rPr>
        <w:t>售后服务</w:t>
      </w:r>
    </w:p>
    <w:p>
      <w:pPr>
        <w:pStyle w:val="null3"/>
        <w:ind w:firstLine="422"/>
        <w:jc w:val="both"/>
      </w:pPr>
      <w:r>
        <w:rPr>
          <w:sz w:val="21"/>
          <w:b/>
        </w:rPr>
        <w:t>(1）</w:t>
      </w:r>
      <w:r>
        <w:rPr>
          <w:sz w:val="21"/>
          <w:b/>
        </w:rPr>
        <w:t>整机</w:t>
      </w:r>
      <w:r>
        <w:rPr>
          <w:sz w:val="21"/>
          <w:b/>
        </w:rPr>
        <w:t>(含所有零配件)原厂保修期</w:t>
      </w:r>
      <w:r>
        <w:rPr>
          <w:sz w:val="21"/>
          <w:b/>
          <w:u w:val="single"/>
        </w:rPr>
        <w:t xml:space="preserve">      </w:t>
      </w:r>
      <w:r>
        <w:rPr>
          <w:sz w:val="21"/>
          <w:b/>
        </w:rPr>
        <w:t>年（自验收合格之日起算），</w:t>
      </w:r>
      <w:r>
        <w:rPr>
          <w:sz w:val="21"/>
        </w:rPr>
        <w:t>乙方需提供设备生产商或国内总代理</w:t>
      </w:r>
      <w:r>
        <w:rPr>
          <w:sz w:val="21"/>
        </w:rPr>
        <w:t>上述</w:t>
      </w:r>
      <w:r>
        <w:rPr>
          <w:sz w:val="21"/>
        </w:rPr>
        <w:t>保修方案的服务书。该服务书包括但不限于售后服务内容及联系电话、招标项目编号、招标项目名称、所投设备名称、招标人名称、制造商或国内总代理名称、落款日期等内容（</w:t>
      </w:r>
      <w:r>
        <w:rPr>
          <w:sz w:val="21"/>
          <w:b/>
        </w:rPr>
        <w:t>由此产生的费用已包含在本合同总价中</w:t>
      </w:r>
      <w:r>
        <w:rPr>
          <w:sz w:val="21"/>
        </w:rPr>
        <w:t>）。自用户验收合格之日起计，提供正版软件终身升级服务（该费用已包含在本合同总价中）；</w:t>
      </w:r>
    </w:p>
    <w:p>
      <w:pPr>
        <w:pStyle w:val="null3"/>
        <w:ind w:firstLine="420"/>
        <w:jc w:val="both"/>
      </w:pPr>
      <w:r>
        <w:rPr>
          <w:sz w:val="21"/>
        </w:rPr>
        <w:t>（</w:t>
      </w:r>
      <w:r>
        <w:rPr>
          <w:sz w:val="21"/>
        </w:rPr>
        <w:t>2）保修期内，售后服务单位接到用户设备报修通知后，2小时内电话回复处理意见，12小时内现场维修，72小时内完成修复，若无法在该期限内现场修复且需取走故障件的，则自取走故障件之日起，3个工作日内提供备品以保证业务正常开展，若无法按时修复或如期提供备品造成停机，则按1:7延长保修期(即停机1天，延长保修期7天)，报修后30天内仍未能修复的，则由乙方更换同款整机（该费用已包含在本合同总价中）；</w:t>
      </w:r>
      <w:r>
        <w:rPr>
          <w:sz w:val="21"/>
        </w:rPr>
        <w:t>保修期外，工程师上门服务，仅收取设备更换零配件成本费用。</w:t>
      </w:r>
      <w:r>
        <w:rPr>
          <w:sz w:val="21"/>
        </w:rPr>
        <w:t>乙方未履行前述维修和保养服务的，甲方有权自行委托第三方进行维修或保养，相关费用由乙方双倍承担，并可直接从未付款项或质保金中扣除，同时甲方有权不支付尾款，尾款金额不足以赔偿甲方损失的，甲方有权要求乙方承担继续赔偿责任。</w:t>
      </w:r>
    </w:p>
    <w:p>
      <w:pPr>
        <w:pStyle w:val="null3"/>
        <w:ind w:firstLine="422"/>
        <w:jc w:val="both"/>
      </w:pPr>
      <w:r>
        <w:rPr>
          <w:sz w:val="21"/>
          <w:b/>
        </w:rPr>
        <w:t>(3)售后服务单位(厂家)</w:t>
      </w:r>
      <w:r>
        <w:rPr>
          <w:sz w:val="21"/>
        </w:rPr>
        <w:t>：</w:t>
      </w:r>
      <w:r>
        <w:rPr>
          <w:sz w:val="21"/>
          <w:u w:val="single"/>
        </w:rPr>
        <w:t xml:space="preserve">                  </w:t>
      </w:r>
      <w:r>
        <w:rPr>
          <w:sz w:val="21"/>
        </w:rPr>
        <w:t>地址：</w:t>
      </w:r>
      <w:r>
        <w:rPr>
          <w:sz w:val="21"/>
          <w:u w:val="single"/>
        </w:rPr>
        <w:t xml:space="preserve">                             </w:t>
      </w:r>
    </w:p>
    <w:p>
      <w:pPr>
        <w:pStyle w:val="null3"/>
        <w:ind w:firstLine="420"/>
        <w:jc w:val="both"/>
      </w:pPr>
      <w:r>
        <w:rPr>
          <w:sz w:val="21"/>
        </w:rPr>
        <w:t>联系人</w:t>
      </w:r>
      <w:r>
        <w:rPr>
          <w:sz w:val="21"/>
        </w:rPr>
        <w:t>(售后服务主管)：</w:t>
      </w:r>
      <w:r>
        <w:rPr>
          <w:sz w:val="21"/>
          <w:u w:val="single"/>
        </w:rPr>
        <w:t xml:space="preserve">            </w:t>
      </w:r>
      <w:r>
        <w:rPr>
          <w:sz w:val="21"/>
        </w:rPr>
        <w:t>固话：</w:t>
      </w:r>
      <w:r>
        <w:rPr>
          <w:sz w:val="21"/>
          <w:u w:val="single"/>
        </w:rPr>
        <w:t xml:space="preserve">             </w:t>
      </w:r>
      <w:r>
        <w:rPr>
          <w:sz w:val="21"/>
        </w:rPr>
        <w:t xml:space="preserve"> </w:t>
      </w:r>
      <w:r>
        <w:rPr>
          <w:sz w:val="21"/>
        </w:rPr>
        <w:t>手机：</w:t>
      </w:r>
      <w:r>
        <w:rPr>
          <w:sz w:val="21"/>
          <w:u w:val="single"/>
        </w:rPr>
        <w:t xml:space="preserve">                </w:t>
      </w:r>
    </w:p>
    <w:p>
      <w:pPr>
        <w:pStyle w:val="null3"/>
        <w:ind w:firstLine="422"/>
        <w:jc w:val="both"/>
      </w:pPr>
      <w:r>
        <w:rPr>
          <w:sz w:val="21"/>
          <w:b/>
        </w:rPr>
        <w:t>(4)附售后服务承诺书(加盖售后服务单位公章，见附件7.1和7.2)</w:t>
      </w:r>
    </w:p>
    <w:p>
      <w:pPr>
        <w:pStyle w:val="null3"/>
        <w:ind w:firstLine="422"/>
        <w:jc w:val="both"/>
      </w:pPr>
      <w:r>
        <w:rPr>
          <w:sz w:val="21"/>
          <w:b/>
        </w:rPr>
        <w:t>4、技术要求</w:t>
      </w:r>
    </w:p>
    <w:p>
      <w:pPr>
        <w:pStyle w:val="null3"/>
        <w:ind w:firstLine="420"/>
        <w:jc w:val="both"/>
      </w:pPr>
      <w:r>
        <w:rPr>
          <w:sz w:val="21"/>
        </w:rPr>
        <w:t>设备是</w:t>
      </w:r>
      <w:r>
        <w:rPr>
          <w:sz w:val="21"/>
          <w:b/>
        </w:rPr>
        <w:t>原厂原装全新未经使用</w:t>
      </w:r>
      <w:r>
        <w:rPr>
          <w:sz w:val="21"/>
        </w:rPr>
        <w:t>的合格产品，符合国家有关规定和环保要求及甲方技术要求，提供出厂测试报告，国家规定计量和强制检定的设备需提供强制检定合格证和计量合格</w:t>
      </w:r>
      <w:r>
        <w:rPr>
          <w:sz w:val="21"/>
        </w:rPr>
        <w:t>证，进口设备还需进口报关及商检证明。进口货物检验合格的出厂日期与实际到货日期间隔不超过壹年，国产货物检验合格的出厂日期与实际到货日期间隔不超过半年。</w:t>
      </w:r>
    </w:p>
    <w:p>
      <w:pPr>
        <w:pStyle w:val="null3"/>
        <w:ind w:firstLine="422"/>
        <w:jc w:val="both"/>
      </w:pPr>
      <w:r>
        <w:rPr>
          <w:sz w:val="21"/>
          <w:b/>
        </w:rPr>
        <w:t>5、合同款项</w:t>
      </w:r>
    </w:p>
    <w:p>
      <w:pPr>
        <w:pStyle w:val="null3"/>
        <w:ind w:firstLine="422"/>
        <w:jc w:val="both"/>
      </w:pPr>
      <w:r>
        <w:rPr>
          <w:sz w:val="21"/>
          <w:b/>
        </w:rPr>
        <w:t>(1)</w:t>
      </w:r>
      <w:r>
        <w:rPr>
          <w:sz w:val="21"/>
        </w:rPr>
        <w:t>合同总价包括但不限于：设计、包装、仓储、运输、保险、安装、调试、培训、验收、保修期内服务、保修期内设备零配件更换及各项税费等全部费用</w:t>
      </w:r>
      <w:r>
        <w:rPr>
          <w:sz w:val="21"/>
        </w:rPr>
        <w:t>(含税)。</w:t>
      </w:r>
    </w:p>
    <w:p>
      <w:pPr>
        <w:pStyle w:val="null3"/>
        <w:ind w:firstLine="422"/>
        <w:jc w:val="both"/>
      </w:pPr>
      <w:r>
        <w:rPr>
          <w:sz w:val="21"/>
          <w:b/>
        </w:rPr>
        <w:t>(2)</w:t>
      </w:r>
      <w:r>
        <w:rPr>
          <w:sz w:val="21"/>
        </w:rPr>
        <w:t>采购设备合同付款方式分为以下两种，选择付款方式打</w:t>
      </w:r>
      <w:r>
        <w:rPr>
          <w:sz w:val="21"/>
        </w:rPr>
        <w:t>√，不选择的打×：</w:t>
      </w:r>
    </w:p>
    <w:p>
      <w:pPr>
        <w:pStyle w:val="null3"/>
        <w:ind w:firstLine="420"/>
        <w:jc w:val="both"/>
      </w:pPr>
      <w:r>
        <w:rPr>
          <w:sz w:val="21"/>
        </w:rPr>
        <w:t>□1）合同标的额在人民币十万元以下。分两期付款：签订合同后，甲方收到货物(设备)并验收合格，1个月内支付合同标的额95%（即          元），在保修期结束后且乙方提供齐全售后资料并无任何违约行为的次月无息支付剩余5%（即          元）。</w:t>
      </w:r>
    </w:p>
    <w:p>
      <w:pPr>
        <w:pStyle w:val="null3"/>
        <w:ind w:firstLine="420"/>
        <w:jc w:val="both"/>
      </w:pPr>
      <w:r>
        <w:rPr>
          <w:sz w:val="21"/>
        </w:rPr>
        <w:t>2）合同标的额在人民币十万元以上(含十万元)。</w:t>
      </w:r>
    </w:p>
    <w:p>
      <w:pPr>
        <w:pStyle w:val="null3"/>
        <w:ind w:firstLine="420"/>
        <w:jc w:val="both"/>
      </w:pPr>
      <w:r>
        <w:rPr>
          <w:sz w:val="21"/>
        </w:rPr>
        <w:t>□分三期付款：签订合同后支付合同标的额的30%</w:t>
      </w:r>
      <w:r>
        <w:rPr>
          <w:sz w:val="21"/>
        </w:rPr>
        <w:t>（即</w:t>
      </w:r>
      <w:r>
        <w:rPr>
          <w:sz w:val="21"/>
        </w:rPr>
        <w:t xml:space="preserve">       </w:t>
      </w:r>
      <w:r>
        <w:rPr>
          <w:sz w:val="21"/>
        </w:rPr>
        <w:t>元）</w:t>
      </w:r>
      <w:r>
        <w:rPr>
          <w:sz w:val="21"/>
        </w:rPr>
        <w:t>作为预付款，待货物全部进场且安装调试完成验收合格并正常使用后的</w:t>
      </w:r>
      <w:r>
        <w:rPr>
          <w:sz w:val="21"/>
        </w:rPr>
        <w:t>60日内付至合同标的额的95%（即                元），在保修期结束后且乙方提供齐全售后资料并无任何违约行为的次月无息支付剩余5%（即          元）。（中小企业适用）</w:t>
      </w:r>
    </w:p>
    <w:p>
      <w:pPr>
        <w:pStyle w:val="null3"/>
        <w:ind w:firstLine="420"/>
        <w:jc w:val="both"/>
      </w:pPr>
      <w:r>
        <w:rPr>
          <w:sz w:val="21"/>
        </w:rPr>
        <w:t>□分二期付款：签订合同后待货物全部进场且安装调试完成验收合格并正常使用后3个月内，支付合同标的额的95%（即          元），在保修期结束后且乙方提供齐全售后资料并无任何违约行为的次月无息支付剩余5%（即          元）。（非中小企业适用）</w:t>
      </w:r>
    </w:p>
    <w:p>
      <w:pPr>
        <w:pStyle w:val="null3"/>
        <w:ind w:firstLine="422"/>
        <w:jc w:val="both"/>
      </w:pPr>
      <w:r>
        <w:rPr>
          <w:sz w:val="21"/>
          <w:b/>
        </w:rPr>
        <w:t>(3)</w:t>
      </w:r>
      <w:r>
        <w:rPr>
          <w:sz w:val="21"/>
        </w:rPr>
        <w:t>乙方公司账户信息</w:t>
      </w:r>
    </w:p>
    <w:p>
      <w:pPr>
        <w:pStyle w:val="null3"/>
        <w:ind w:firstLine="420"/>
        <w:jc w:val="both"/>
      </w:pPr>
      <w:r>
        <w:rPr>
          <w:sz w:val="21"/>
        </w:rPr>
        <w:t>账户名称：</w:t>
      </w:r>
    </w:p>
    <w:p>
      <w:pPr>
        <w:pStyle w:val="null3"/>
        <w:ind w:firstLine="420"/>
        <w:jc w:val="both"/>
      </w:pPr>
      <w:r>
        <w:rPr>
          <w:sz w:val="21"/>
        </w:rPr>
        <w:t>银行账号：</w:t>
      </w:r>
    </w:p>
    <w:p>
      <w:pPr>
        <w:pStyle w:val="null3"/>
        <w:ind w:firstLine="420"/>
        <w:jc w:val="both"/>
      </w:pPr>
      <w:r>
        <w:rPr>
          <w:sz w:val="21"/>
        </w:rPr>
        <w:t>开户行：</w:t>
      </w:r>
    </w:p>
    <w:p>
      <w:pPr>
        <w:pStyle w:val="null3"/>
        <w:ind w:firstLine="420"/>
        <w:jc w:val="both"/>
      </w:pPr>
      <w:r>
        <w:rPr>
          <w:sz w:val="21"/>
        </w:rPr>
        <w:t>银行联行号：</w:t>
      </w:r>
    </w:p>
    <w:p>
      <w:pPr>
        <w:pStyle w:val="null3"/>
        <w:ind w:firstLine="422"/>
        <w:jc w:val="both"/>
      </w:pPr>
      <w:r>
        <w:rPr>
          <w:sz w:val="21"/>
          <w:b/>
        </w:rPr>
        <w:t>6、违约与处罚</w:t>
      </w:r>
    </w:p>
    <w:p>
      <w:pPr>
        <w:pStyle w:val="null3"/>
        <w:ind w:firstLine="422"/>
        <w:jc w:val="both"/>
      </w:pPr>
      <w:r>
        <w:rPr>
          <w:sz w:val="21"/>
          <w:b/>
        </w:rPr>
        <w:t>(1)</w:t>
      </w:r>
      <w:r>
        <w:rPr>
          <w:sz w:val="21"/>
        </w:rPr>
        <w:t>乙方未能按时交货、未能按时完成安装调试或未按约定时间正式向甲方移交设备，每逾期一天，须向甲方支付合同总价</w:t>
      </w:r>
      <w:r>
        <w:rPr>
          <w:sz w:val="21"/>
        </w:rPr>
        <w:t>3‰的违约金。乙方交付的设备不符合合同约定，如在约定更换期限之内不能更换的，视为逾期交付。乙方逾期三十天未能交货或交付的设备不符合合同规定的，甲方有权拒收并解除合同，同时有权要求乙方向甲方支付合同总价30％的违约金。乙方无正当理由拒绝履行保修、维修或保养服务的，甲方有权另行寻找第三方提供该等服务，相关费用由乙方双倍承担。累计达到叁次未履行质保义务的，甲方有权解除本合同并要求乙方按本合同总价的20%支付违约金。</w:t>
      </w:r>
    </w:p>
    <w:p>
      <w:pPr>
        <w:pStyle w:val="null3"/>
        <w:ind w:firstLine="422"/>
        <w:jc w:val="both"/>
      </w:pPr>
      <w:r>
        <w:rPr>
          <w:sz w:val="21"/>
          <w:b/>
        </w:rPr>
        <w:t>(2)</w:t>
      </w:r>
      <w:r>
        <w:rPr>
          <w:sz w:val="21"/>
        </w:rPr>
        <w:t>甲方应依合同规定向乙方支付款，逾期付款的，按本合同总价的</w:t>
      </w:r>
      <w:r>
        <w:rPr>
          <w:sz w:val="21"/>
        </w:rPr>
        <w:t>1‰支付违约金。但因不可抗力或财政资金原因导致的延迟付款不视为违约，甲方无需承担违约责任。</w:t>
      </w:r>
    </w:p>
    <w:p>
      <w:pPr>
        <w:pStyle w:val="null3"/>
        <w:ind w:firstLine="422"/>
        <w:jc w:val="both"/>
      </w:pPr>
      <w:r>
        <w:rPr>
          <w:sz w:val="21"/>
          <w:b/>
        </w:rPr>
        <w:t>7、合同终止</w:t>
      </w:r>
    </w:p>
    <w:p>
      <w:pPr>
        <w:pStyle w:val="null3"/>
        <w:ind w:firstLine="420"/>
        <w:jc w:val="both"/>
      </w:pPr>
      <w:r>
        <w:rPr>
          <w:sz w:val="21"/>
        </w:rPr>
        <w:t>如一方违反合同并在收到违约通知书后</w:t>
      </w:r>
      <w:r>
        <w:rPr>
          <w:sz w:val="21"/>
        </w:rPr>
        <w:t>30天内仍未能改正或者未能按照合同约定履行支付违约金的义务，另一方可立即解除本合同，违约方应赔偿守约方因此所遭受的一切损失，包括但不限于守约方为实现合同权益所支付的律师费用，同时违约方还应按本合同总价款的20%向另一方支付违约金。</w:t>
      </w:r>
    </w:p>
    <w:p>
      <w:pPr>
        <w:pStyle w:val="null3"/>
        <w:ind w:firstLine="422"/>
        <w:jc w:val="both"/>
      </w:pPr>
      <w:r>
        <w:rPr>
          <w:sz w:val="21"/>
          <w:b/>
        </w:rPr>
        <w:t>8、法律诉讼:</w:t>
      </w:r>
      <w:r>
        <w:rPr>
          <w:sz w:val="21"/>
        </w:rPr>
        <w:t>发生争执和分歧，双方应通过友好协商解决。无法协商解决，任何一方应向甲方所在地人民法院提起诉讼。受理期间，双方应继续执行合同其余部分。</w:t>
      </w:r>
    </w:p>
    <w:p>
      <w:pPr>
        <w:pStyle w:val="null3"/>
        <w:ind w:firstLine="422"/>
        <w:jc w:val="both"/>
      </w:pPr>
      <w:r>
        <w:rPr>
          <w:sz w:val="21"/>
          <w:b/>
        </w:rPr>
        <w:t>9、其它:</w:t>
      </w:r>
      <w:r>
        <w:rPr>
          <w:sz w:val="21"/>
        </w:rPr>
        <w:t xml:space="preserve"> </w:t>
      </w:r>
      <w:r>
        <w:rPr>
          <w:sz w:val="21"/>
        </w:rPr>
        <w:t>签约代表为法人或法人授权人</w:t>
      </w:r>
      <w:r>
        <w:rPr>
          <w:sz w:val="21"/>
        </w:rPr>
        <w:t>(须提交授权书)。合同自盖章签字之日起生效。正本叁份，具同等法律效力，甲方执贰份，乙方执壹份。所有附件及本项目招、投标文件、会议纪要、协议等均为本合同不可分割之一部分。如附件和合同条款存在不一致或歧义，以甲方文件及解释为准。</w:t>
      </w:r>
    </w:p>
    <w:p>
      <w:pPr>
        <w:pStyle w:val="null3"/>
        <w:ind w:firstLine="420"/>
        <w:jc w:val="both"/>
      </w:pPr>
      <w:r>
        <w:rPr>
          <w:sz w:val="21"/>
          <w:u w:val="single"/>
        </w:rPr>
        <w:t>广东省妇幼保健院</w:t>
      </w:r>
      <w:r>
        <w:rPr>
          <w:sz w:val="21"/>
          <w:u w:val="single"/>
        </w:rPr>
        <w:t>(加盖公章)</w:t>
      </w:r>
      <w:r>
        <w:rPr>
          <w:sz w:val="21"/>
        </w:rPr>
        <w:t xml:space="preserve">                </w:t>
      </w:r>
      <w:r>
        <w:rPr>
          <w:sz w:val="21"/>
          <w:u w:val="single"/>
        </w:rPr>
        <w:t xml:space="preserve">                 </w:t>
      </w:r>
      <w:r>
        <w:rPr>
          <w:sz w:val="21"/>
          <w:u w:val="single"/>
        </w:rPr>
        <w:t>(加盖公章)</w:t>
      </w:r>
    </w:p>
    <w:p>
      <w:pPr>
        <w:pStyle w:val="null3"/>
        <w:ind w:firstLine="420"/>
        <w:jc w:val="both"/>
      </w:pPr>
      <w:r>
        <w:rPr>
          <w:sz w:val="21"/>
        </w:rPr>
        <w:t>签约代表：</w:t>
      </w:r>
      <w:r>
        <w:rPr>
          <w:sz w:val="21"/>
        </w:rPr>
        <w:t xml:space="preserve">                               </w:t>
      </w:r>
      <w:r>
        <w:rPr>
          <w:sz w:val="21"/>
        </w:rPr>
        <w:t>签约代表：</w:t>
      </w:r>
    </w:p>
    <w:p>
      <w:pPr>
        <w:pStyle w:val="null3"/>
        <w:ind w:firstLine="420"/>
        <w:jc w:val="both"/>
      </w:pPr>
      <w:r>
        <w:rPr>
          <w:sz w:val="21"/>
        </w:rPr>
        <w:t>签约日期：</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w:t>
      </w:r>
      <w:r>
        <w:rPr>
          <w:sz w:val="21"/>
        </w:rPr>
        <w:t xml:space="preserve">             </w:t>
      </w:r>
      <w:r>
        <w:rPr>
          <w:sz w:val="21"/>
        </w:rPr>
        <w:t>签约日期：</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w:t>
      </w:r>
    </w:p>
    <w:p>
      <w:pPr>
        <w:pStyle w:val="null3"/>
        <w:ind w:firstLine="420"/>
        <w:jc w:val="both"/>
      </w:pPr>
      <w:r>
        <w:rPr>
          <w:sz w:val="21"/>
        </w:rPr>
        <w:t>【备注】合同附件应包含以下资料每页加盖公章并骑缝章</w:t>
      </w:r>
      <w:r>
        <w:rPr>
          <w:sz w:val="21"/>
        </w:rPr>
        <w:t>(双面、按次序左侧装订)：1、</w:t>
      </w:r>
      <w:r>
        <w:rPr>
          <w:sz w:val="21"/>
          <w:b/>
        </w:rPr>
        <w:t>配置清单及易损件</w:t>
      </w:r>
      <w:r>
        <w:rPr>
          <w:sz w:val="21"/>
          <w:b/>
        </w:rPr>
        <w:t>/试剂/耗材报价单</w:t>
      </w:r>
      <w:r>
        <w:rPr>
          <w:sz w:val="21"/>
        </w:rPr>
        <w:t>；</w:t>
      </w:r>
      <w:r>
        <w:rPr>
          <w:sz w:val="21"/>
        </w:rPr>
        <w:t>2、合同设备的实际性能参数；3、产品及生产商证件(所有合同产品医疗器械注册证及登记表、附页/备案凭证、营业执照、医疗器械生产企业许可证及生产产品登记表)；4、产品授权书(厂家直销可不出具)；5、经销商证件(营业执照、医疗器械经营企业许可证、二类医疗器械经营备案)；6、供方法人授权书；7、售后服务承诺(供应商及厂家盖章)；8、中标通知书（如有）；9、反商业贿赂协议(一式两份，不用装订)。</w:t>
      </w:r>
    </w:p>
    <w:p>
      <w:pPr>
        <w:pStyle w:val="null3"/>
        <w:jc w:val="both"/>
      </w:pPr>
      <w:r>
        <w:rPr>
          <w:sz w:val="21"/>
          <w:b/>
        </w:rPr>
        <w:t>附件</w:t>
      </w:r>
      <w:r>
        <w:rPr>
          <w:sz w:val="21"/>
          <w:b/>
        </w:rPr>
        <w:t>1 配置清单及易损件/试剂/耗材报价单</w:t>
      </w:r>
    </w:p>
    <w:p>
      <w:pPr>
        <w:pStyle w:val="null3"/>
        <w:jc w:val="both"/>
      </w:pPr>
      <w:r>
        <w:rPr>
          <w:sz w:val="21"/>
          <w:b/>
        </w:rPr>
        <w:t>1-1设备配置清单（设备数量：   台/套）</w:t>
      </w:r>
    </w:p>
    <w:tbl>
      <w:tblPr>
        <w:tblW w:w="0" w:type="auto"/>
        <w:tblBorders>
          <w:top w:val="none" w:color="000000" w:sz="4"/>
          <w:left w:val="none" w:color="000000" w:sz="4"/>
          <w:bottom w:val="none" w:color="000000" w:sz="4"/>
          <w:right w:val="none" w:color="000000" w:sz="4"/>
          <w:insideH w:val="none"/>
          <w:insideV w:val="none"/>
        </w:tblBorders>
      </w:tblPr>
      <w:tblGrid>
        <w:gridCol w:w="757"/>
        <w:gridCol w:w="2593"/>
        <w:gridCol w:w="1646"/>
        <w:gridCol w:w="990"/>
        <w:gridCol w:w="2287"/>
      </w:tblGrid>
      <w:tr>
        <w:tc>
          <w:tcPr>
            <w:tcW w:type="dxa" w:w="75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259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设备主要组件</w:t>
            </w:r>
          </w:p>
          <w:p>
            <w:pPr>
              <w:pStyle w:val="null3"/>
              <w:jc w:val="center"/>
            </w:pPr>
            <w:r>
              <w:rPr>
                <w:sz w:val="21"/>
              </w:rPr>
              <w:t>(厂家型号)</w:t>
            </w:r>
          </w:p>
        </w:tc>
        <w:tc>
          <w:tcPr>
            <w:tcW w:type="dxa" w:w="164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单价</w:t>
            </w:r>
            <w:r>
              <w:rPr>
                <w:sz w:val="21"/>
              </w:rPr>
              <w:t>(元)</w:t>
            </w:r>
          </w:p>
        </w:tc>
        <w:tc>
          <w:tcPr>
            <w:tcW w:type="dxa" w:w="99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数量及单位</w:t>
            </w:r>
          </w:p>
        </w:tc>
        <w:tc>
          <w:tcPr>
            <w:tcW w:type="dxa" w:w="228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合计</w:t>
            </w:r>
            <w:r>
              <w:rPr>
                <w:sz w:val="21"/>
              </w:rPr>
              <w:t>(元)</w:t>
            </w:r>
          </w:p>
        </w:tc>
      </w:tr>
      <w:tr>
        <w:tc>
          <w:tcPr>
            <w:tcW w:type="dxa" w:w="7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5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7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5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7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5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7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5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7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25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7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25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7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25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7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25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75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合计</w:t>
            </w:r>
          </w:p>
        </w:tc>
        <w:tc>
          <w:tcPr>
            <w:tcW w:type="dxa" w:w="25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16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9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22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right"/>
            </w:pPr>
          </w:p>
        </w:tc>
      </w:tr>
    </w:tbl>
    <w:p>
      <w:pPr>
        <w:pStyle w:val="null3"/>
        <w:jc w:val="both"/>
      </w:pPr>
      <w:r>
        <w:rPr>
          <w:sz w:val="21"/>
          <w:b/>
        </w:rPr>
        <w:t>1-2设备易损件报价单（保修期内易损件亦由乙方负责更换，费用已包含在本合同总价中；保修期后该价格表仅作参考，甲方有选择购买权）</w:t>
      </w:r>
    </w:p>
    <w:tbl>
      <w:tblPr>
        <w:tblW w:w="0" w:type="auto"/>
        <w:tblBorders>
          <w:top w:val="none" w:color="000000" w:sz="4"/>
          <w:left w:val="none" w:color="000000" w:sz="4"/>
          <w:bottom w:val="none" w:color="000000" w:sz="4"/>
          <w:right w:val="none" w:color="000000" w:sz="4"/>
          <w:insideH w:val="none"/>
          <w:insideV w:val="none"/>
        </w:tblBorders>
      </w:tblPr>
      <w:tblGrid>
        <w:gridCol w:w="782"/>
        <w:gridCol w:w="3712"/>
        <w:gridCol w:w="1450"/>
        <w:gridCol w:w="2346"/>
      </w:tblGrid>
      <w:tr>
        <w:tc>
          <w:tcPr>
            <w:tcW w:type="dxa" w:w="78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371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易损件名称</w:t>
            </w:r>
          </w:p>
          <w:p>
            <w:pPr>
              <w:pStyle w:val="null3"/>
              <w:jc w:val="center"/>
            </w:pPr>
            <w:r>
              <w:rPr>
                <w:sz w:val="21"/>
              </w:rPr>
              <w:t>(厂家型号)</w:t>
            </w:r>
          </w:p>
        </w:tc>
        <w:tc>
          <w:tcPr>
            <w:tcW w:type="dxa" w:w="14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单价</w:t>
            </w:r>
            <w:r>
              <w:rPr>
                <w:sz w:val="21"/>
              </w:rPr>
              <w:t>(元)</w:t>
            </w:r>
          </w:p>
        </w:tc>
        <w:tc>
          <w:tcPr>
            <w:tcW w:type="dxa" w:w="234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数量及单位</w:t>
            </w: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7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4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3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7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4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3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37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4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3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37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4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3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37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4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3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37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4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3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37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4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3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78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37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4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3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jc w:val="both"/>
      </w:pPr>
      <w:r>
        <w:rPr>
          <w:sz w:val="21"/>
          <w:b/>
        </w:rPr>
        <w:t>1-3设备配套试剂/耗材报价表（此价格表仅供甲方参考，甲方有选择购买权。如无可自行删除此表）</w:t>
      </w:r>
    </w:p>
    <w:tbl>
      <w:tblPr>
        <w:tblW w:w="0" w:type="auto"/>
        <w:tblBorders>
          <w:top w:val="none" w:color="000000" w:sz="4"/>
          <w:left w:val="none" w:color="000000" w:sz="4"/>
          <w:bottom w:val="none" w:color="000000" w:sz="4"/>
          <w:right w:val="none" w:color="000000" w:sz="4"/>
          <w:insideH w:val="none"/>
          <w:insideV w:val="none"/>
        </w:tblBorders>
      </w:tblPr>
      <w:tblGrid>
        <w:gridCol w:w="375"/>
        <w:gridCol w:w="1638"/>
        <w:gridCol w:w="1694"/>
        <w:gridCol w:w="1083"/>
        <w:gridCol w:w="1444"/>
        <w:gridCol w:w="986"/>
        <w:gridCol w:w="1041"/>
      </w:tblGrid>
      <w:tr>
        <w:tc>
          <w:tcPr>
            <w:tcW w:type="dxa" w:w="37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6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试剂</w:t>
            </w:r>
            <w:r>
              <w:rPr>
                <w:sz w:val="21"/>
              </w:rPr>
              <w:t>/耗材注册证名称</w:t>
            </w:r>
          </w:p>
        </w:tc>
        <w:tc>
          <w:tcPr>
            <w:tcW w:type="dxa" w:w="169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注册证号</w:t>
            </w:r>
          </w:p>
        </w:tc>
        <w:tc>
          <w:tcPr>
            <w:tcW w:type="dxa" w:w="108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品牌型号</w:t>
            </w:r>
          </w:p>
        </w:tc>
        <w:tc>
          <w:tcPr>
            <w:tcW w:type="dxa" w:w="144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最小包装规格</w:t>
            </w:r>
          </w:p>
        </w:tc>
        <w:tc>
          <w:tcPr>
            <w:tcW w:type="dxa" w:w="98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中标单价</w:t>
            </w:r>
          </w:p>
        </w:tc>
        <w:tc>
          <w:tcPr>
            <w:tcW w:type="dxa" w:w="104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市平台产品编号</w:t>
            </w:r>
          </w:p>
        </w:tc>
      </w:tr>
      <w:tr>
        <w:tc>
          <w:tcPr>
            <w:tcW w:type="dxa" w:w="3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6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0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4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0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3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6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0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4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0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3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6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0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4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0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3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1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6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0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4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0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3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69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0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4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98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10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jc w:val="both"/>
      </w:pPr>
      <w:r>
        <w:rPr>
          <w:sz w:val="21"/>
          <w:b/>
        </w:rPr>
        <w:t>附件</w:t>
      </w:r>
      <w:r>
        <w:rPr>
          <w:sz w:val="21"/>
          <w:b/>
        </w:rPr>
        <w:t xml:space="preserve">2 </w:t>
      </w:r>
      <w:r>
        <w:rPr>
          <w:sz w:val="21"/>
        </w:rPr>
        <w:t>按采购需求书基本要求顺序展现合同设备的实际性能参数</w:t>
      </w:r>
      <w:r>
        <w:rPr>
          <w:sz w:val="21"/>
        </w:rPr>
        <w:t>(不限于所列要求)：</w:t>
      </w:r>
    </w:p>
    <w:p>
      <w:pPr>
        <w:pStyle w:val="null3"/>
        <w:jc w:val="both"/>
      </w:pPr>
      <w:r>
        <w:rPr/>
        <w:t xml:space="preserve"> </w:t>
      </w:r>
    </w:p>
    <w:p>
      <w:pPr>
        <w:pStyle w:val="null3"/>
        <w:jc w:val="both"/>
      </w:pPr>
      <w:r>
        <w:rPr>
          <w:sz w:val="21"/>
          <w:b/>
        </w:rPr>
        <w:t>附件</w:t>
      </w:r>
      <w:r>
        <w:rPr>
          <w:sz w:val="21"/>
          <w:b/>
        </w:rPr>
        <w:t xml:space="preserve">3 </w:t>
      </w:r>
      <w:r>
        <w:rPr>
          <w:sz w:val="21"/>
        </w:rPr>
        <w:t>产品及生</w:t>
      </w:r>
      <w:r>
        <w:rPr>
          <w:sz w:val="21"/>
        </w:rPr>
        <w:t>产商证件</w:t>
      </w:r>
      <w:r>
        <w:rPr>
          <w:sz w:val="21"/>
        </w:rPr>
        <w:t>(</w:t>
      </w:r>
      <w:r>
        <w:rPr>
          <w:sz w:val="21"/>
          <w:b/>
        </w:rPr>
        <w:t>医疗器械注册证及登记表</w:t>
      </w:r>
      <w:r>
        <w:rPr>
          <w:sz w:val="21"/>
        </w:rPr>
        <w:t>、</w:t>
      </w:r>
      <w:r>
        <w:rPr>
          <w:sz w:val="21"/>
          <w:b/>
        </w:rPr>
        <w:t>附页</w:t>
      </w:r>
      <w:r>
        <w:rPr>
          <w:sz w:val="21"/>
        </w:rPr>
        <w:t>/备案凭证、营业执照、医疗器械生产许可证及生产产品登记表)</w:t>
      </w:r>
    </w:p>
    <w:p>
      <w:pPr>
        <w:pStyle w:val="null3"/>
        <w:jc w:val="both"/>
      </w:pPr>
      <w:r>
        <w:rPr/>
        <w:t xml:space="preserve"> </w:t>
      </w:r>
    </w:p>
    <w:p>
      <w:pPr>
        <w:pStyle w:val="null3"/>
        <w:jc w:val="both"/>
      </w:pPr>
      <w:r>
        <w:rPr>
          <w:sz w:val="21"/>
          <w:b/>
        </w:rPr>
        <w:t>附件</w:t>
      </w:r>
      <w:r>
        <w:rPr>
          <w:sz w:val="21"/>
          <w:b/>
        </w:rPr>
        <w:t xml:space="preserve">4 </w:t>
      </w:r>
      <w:r>
        <w:rPr>
          <w:sz w:val="21"/>
        </w:rPr>
        <w:t>产品厂家授权书</w:t>
      </w:r>
    </w:p>
    <w:p>
      <w:pPr>
        <w:pStyle w:val="null3"/>
        <w:jc w:val="both"/>
      </w:pPr>
      <w:r>
        <w:rPr/>
        <w:t xml:space="preserve"> </w:t>
      </w:r>
    </w:p>
    <w:p>
      <w:pPr>
        <w:pStyle w:val="null3"/>
        <w:jc w:val="both"/>
      </w:pPr>
      <w:r>
        <w:rPr>
          <w:sz w:val="21"/>
          <w:b/>
        </w:rPr>
        <w:t>附件</w:t>
      </w:r>
      <w:r>
        <w:rPr>
          <w:sz w:val="21"/>
          <w:b/>
        </w:rPr>
        <w:t xml:space="preserve">5 </w:t>
      </w:r>
      <w:r>
        <w:rPr>
          <w:sz w:val="21"/>
        </w:rPr>
        <w:t>经销商证件</w:t>
      </w:r>
      <w:r>
        <w:rPr>
          <w:sz w:val="21"/>
        </w:rPr>
        <w:t>(营业执照、医疗器械经营许可证/二类经营备案凭证)</w:t>
      </w:r>
    </w:p>
    <w:p>
      <w:pPr>
        <w:pStyle w:val="null3"/>
        <w:jc w:val="both"/>
      </w:pPr>
      <w:r>
        <w:rPr/>
        <w:t xml:space="preserve"> </w:t>
      </w:r>
    </w:p>
    <w:p>
      <w:pPr>
        <w:pStyle w:val="null3"/>
        <w:jc w:val="both"/>
      </w:pPr>
      <w:r>
        <w:rPr>
          <w:sz w:val="21"/>
          <w:b/>
        </w:rPr>
        <w:t>附件</w:t>
      </w:r>
      <w:r>
        <w:rPr>
          <w:sz w:val="21"/>
          <w:b/>
        </w:rPr>
        <w:t>6 供方法人授权书</w:t>
      </w:r>
    </w:p>
    <w:p>
      <w:pPr>
        <w:pStyle w:val="null3"/>
        <w:jc w:val="both"/>
      </w:pPr>
      <w:r>
        <w:rPr>
          <w:sz w:val="21"/>
          <w:b/>
        </w:rPr>
        <w:t>法定代表人</w:t>
      </w:r>
      <w:r>
        <w:rPr>
          <w:sz w:val="21"/>
          <w:b/>
        </w:rPr>
        <w:t>/负责人资格证明书</w:t>
      </w:r>
    </w:p>
    <w:p>
      <w:pPr>
        <w:pStyle w:val="null3"/>
        <w:jc w:val="both"/>
      </w:pPr>
      <w:r>
        <w:rPr>
          <w:sz w:val="21"/>
        </w:rPr>
        <w:t>致：广东省妇幼保健院</w:t>
      </w:r>
    </w:p>
    <w:p>
      <w:pPr>
        <w:pStyle w:val="null3"/>
        <w:jc w:val="both"/>
      </w:pPr>
      <w:r>
        <w:rPr>
          <w:sz w:val="21"/>
        </w:rPr>
        <w:t xml:space="preserve">     </w:t>
      </w:r>
      <w:r>
        <w:rPr>
          <w:sz w:val="21"/>
          <w:u w:val="single"/>
        </w:rPr>
        <w:t xml:space="preserve">          </w:t>
      </w:r>
      <w:r>
        <w:rPr>
          <w:sz w:val="21"/>
        </w:rPr>
        <w:t>同志，现任我单位</w:t>
      </w:r>
      <w:r>
        <w:rPr>
          <w:sz w:val="21"/>
          <w:u w:val="single"/>
        </w:rPr>
        <w:t xml:space="preserve">          </w:t>
      </w:r>
      <w:r>
        <w:rPr>
          <w:sz w:val="21"/>
        </w:rPr>
        <w:t>职务，为法定代表人，特此证明。</w:t>
      </w:r>
    </w:p>
    <w:p>
      <w:pPr>
        <w:pStyle w:val="null3"/>
        <w:ind w:firstLine="210"/>
        <w:jc w:val="both"/>
      </w:pPr>
      <w:r>
        <w:rPr>
          <w:sz w:val="21"/>
        </w:rPr>
        <w:t>签发日期：</w:t>
      </w:r>
      <w:r>
        <w:rPr>
          <w:sz w:val="21"/>
        </w:rPr>
        <w:t xml:space="preserve">           </w:t>
      </w:r>
      <w:r>
        <w:rPr>
          <w:sz w:val="21"/>
        </w:rPr>
        <w:t>单位：</w:t>
      </w:r>
      <w:r>
        <w:rPr>
          <w:sz w:val="21"/>
        </w:rPr>
        <w:t xml:space="preserve">           </w:t>
      </w:r>
      <w:r>
        <w:rPr>
          <w:sz w:val="21"/>
        </w:rPr>
        <w:t>(单位公章)</w:t>
      </w:r>
    </w:p>
    <w:p>
      <w:pPr>
        <w:pStyle w:val="null3"/>
        <w:ind w:firstLine="210"/>
        <w:jc w:val="both"/>
      </w:pPr>
      <w:r>
        <w:rPr>
          <w:sz w:val="21"/>
        </w:rPr>
        <w:t>附：代表人性别：</w:t>
      </w:r>
      <w:r>
        <w:rPr>
          <w:sz w:val="21"/>
        </w:rPr>
        <w:t xml:space="preserve">            </w:t>
      </w:r>
      <w:r>
        <w:rPr>
          <w:sz w:val="21"/>
        </w:rPr>
        <w:t>年龄：</w:t>
      </w:r>
      <w:r>
        <w:rPr>
          <w:sz w:val="21"/>
        </w:rPr>
        <w:t xml:space="preserve">           </w:t>
      </w:r>
      <w:r>
        <w:rPr>
          <w:sz w:val="21"/>
        </w:rPr>
        <w:t>身份证号码：</w:t>
      </w:r>
    </w:p>
    <w:p>
      <w:pPr>
        <w:pStyle w:val="null3"/>
        <w:ind w:firstLine="210"/>
        <w:jc w:val="both"/>
      </w:pPr>
      <w:r>
        <w:rPr>
          <w:sz w:val="21"/>
        </w:rPr>
        <w:t>固话：</w:t>
      </w:r>
      <w:r>
        <w:rPr>
          <w:sz w:val="21"/>
        </w:rPr>
        <w:t xml:space="preserve">                      </w:t>
      </w:r>
      <w:r>
        <w:rPr>
          <w:sz w:val="21"/>
        </w:rPr>
        <w:t>手机：</w:t>
      </w:r>
    </w:p>
    <w:p>
      <w:pPr>
        <w:pStyle w:val="null3"/>
        <w:ind w:firstLine="210"/>
        <w:jc w:val="both"/>
      </w:pPr>
      <w:r>
        <w:rPr>
          <w:sz w:val="21"/>
        </w:rPr>
        <w:t>营业执照号码：</w:t>
      </w:r>
      <w:r>
        <w:rPr>
          <w:sz w:val="21"/>
        </w:rPr>
        <w:t xml:space="preserve">                       </w:t>
      </w:r>
      <w:r>
        <w:rPr>
          <w:sz w:val="21"/>
        </w:rPr>
        <w:t>经济性质：</w:t>
      </w:r>
    </w:p>
    <w:p>
      <w:pPr>
        <w:pStyle w:val="null3"/>
        <w:ind w:firstLine="210"/>
        <w:jc w:val="both"/>
      </w:pPr>
      <w:r>
        <w:rPr>
          <w:sz w:val="21"/>
        </w:rPr>
        <w:t>主营</w:t>
      </w:r>
      <w:r>
        <w:rPr>
          <w:sz w:val="21"/>
        </w:rPr>
        <w:t>(请详列广州市商事主体信息公示平台上的内容或打印网页)：</w:t>
      </w:r>
    </w:p>
    <w:p>
      <w:pPr>
        <w:pStyle w:val="null3"/>
        <w:ind w:firstLine="210"/>
        <w:jc w:val="both"/>
      </w:pPr>
      <w:r>
        <w:rPr>
          <w:sz w:val="21"/>
        </w:rPr>
        <w:t>兼营：</w:t>
      </w:r>
    </w:p>
    <w:p>
      <w:pPr>
        <w:pStyle w:val="null3"/>
        <w:ind w:firstLine="210"/>
        <w:jc w:val="both"/>
      </w:pPr>
      <w:r>
        <w:rPr>
          <w:sz w:val="21"/>
        </w:rPr>
        <w:t>说明：</w:t>
      </w:r>
      <w:r>
        <w:rPr>
          <w:sz w:val="21"/>
        </w:rPr>
        <w:t>1、法定代表人为企业事业单位、国家机关、社会团体的主要行政负责人。</w:t>
      </w:r>
    </w:p>
    <w:p>
      <w:pPr>
        <w:pStyle w:val="null3"/>
        <w:jc w:val="both"/>
      </w:pPr>
      <w:r>
        <w:rPr>
          <w:sz w:val="21"/>
        </w:rPr>
        <w:t xml:space="preserve">          </w:t>
      </w:r>
      <w:r>
        <w:rPr>
          <w:sz w:val="21"/>
        </w:rPr>
        <w:t>2、内容必须填写真实、清楚、涂改无效，不得转让、买卖。</w:t>
      </w:r>
    </w:p>
    <w:p>
      <w:pPr>
        <w:pStyle w:val="null3"/>
        <w:ind w:firstLine="630"/>
        <w:jc w:val="both"/>
      </w:pPr>
      <w:r>
        <w:rPr>
          <w:sz w:val="21"/>
        </w:rPr>
        <w:t>3、将此证明书提交对方作为合同附件。</w:t>
      </w:r>
    </w:p>
    <w:tbl>
      <w:tblPr>
        <w:tblW w:w="0" w:type="auto"/>
        <w:tblBorders>
          <w:top w:val="none" w:color="000000" w:sz="4"/>
          <w:left w:val="none" w:color="000000" w:sz="4"/>
          <w:bottom w:val="none" w:color="000000" w:sz="4"/>
          <w:right w:val="none" w:color="000000" w:sz="4"/>
          <w:insideH w:val="none"/>
          <w:insideV w:val="none"/>
        </w:tblBorders>
      </w:tblPr>
      <w:tblGrid>
        <w:gridCol w:w="8235"/>
      </w:tblGrid>
      <w:tr>
        <w:tc>
          <w:tcPr>
            <w:tcW w:type="dxa" w:w="823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u w:val="single"/>
              </w:rPr>
              <w:t>粘贴法定代表人身份证正反面复印件</w:t>
            </w:r>
          </w:p>
        </w:tc>
      </w:tr>
    </w:tbl>
    <w:p>
      <w:pPr>
        <w:pStyle w:val="null3"/>
        <w:jc w:val="both"/>
      </w:pPr>
      <w:r>
        <w:rPr/>
        <w:t xml:space="preserve"> </w:t>
      </w:r>
    </w:p>
    <w:p>
      <w:pPr>
        <w:pStyle w:val="null3"/>
        <w:jc w:val="center"/>
      </w:pPr>
      <w:r>
        <w:rPr>
          <w:sz w:val="21"/>
          <w:b/>
        </w:rPr>
        <w:t>法定代表人</w:t>
      </w:r>
      <w:r>
        <w:rPr>
          <w:sz w:val="21"/>
          <w:b/>
        </w:rPr>
        <w:t>/负责人授权委托书</w:t>
      </w:r>
    </w:p>
    <w:p>
      <w:pPr>
        <w:pStyle w:val="null3"/>
        <w:jc w:val="both"/>
      </w:pPr>
      <w:r>
        <w:rPr>
          <w:sz w:val="21"/>
        </w:rPr>
        <w:t>致：广东省妇幼保健院</w:t>
      </w:r>
    </w:p>
    <w:p>
      <w:pPr>
        <w:pStyle w:val="null3"/>
        <w:jc w:val="both"/>
      </w:pPr>
      <w:r>
        <w:rPr>
          <w:sz w:val="21"/>
        </w:rPr>
        <w:t>兹授权</w:t>
      </w:r>
      <w:r>
        <w:rPr>
          <w:sz w:val="21"/>
          <w:u w:val="single"/>
        </w:rPr>
        <w:t xml:space="preserve">             </w:t>
      </w:r>
      <w:r>
        <w:rPr>
          <w:sz w:val="21"/>
        </w:rPr>
        <w:t>同志，为我方签订经济合同及办理其他事务代理人，其权限是：特别授权，即</w:t>
      </w:r>
      <w:r>
        <w:rPr>
          <w:sz w:val="21"/>
          <w:u w:val="single"/>
        </w:rPr>
        <w:t>全权代表本公司参与上述采购项目的合同签署，提供与签署确认一切文书资料及履行合同</w:t>
      </w:r>
      <w:r>
        <w:rPr>
          <w:sz w:val="21"/>
        </w:rPr>
        <w:t>。</w:t>
      </w:r>
    </w:p>
    <w:p>
      <w:pPr>
        <w:pStyle w:val="null3"/>
        <w:jc w:val="both"/>
      </w:pPr>
      <w:r>
        <w:rPr>
          <w:sz w:val="21"/>
        </w:rPr>
        <w:t>授权单位：</w:t>
      </w:r>
      <w:r>
        <w:rPr>
          <w:sz w:val="21"/>
        </w:rPr>
        <w:t xml:space="preserve">          </w:t>
      </w:r>
      <w:r>
        <w:rPr>
          <w:sz w:val="21"/>
        </w:rPr>
        <w:t>(盖章)     法定代表人              (签名或盖私章)</w:t>
      </w:r>
    </w:p>
    <w:p>
      <w:pPr>
        <w:pStyle w:val="null3"/>
        <w:jc w:val="both"/>
      </w:pPr>
      <w:r>
        <w:rPr>
          <w:sz w:val="21"/>
        </w:rPr>
        <w:t>有效期限：至本合同期满</w:t>
      </w:r>
      <w:r>
        <w:rPr>
          <w:sz w:val="21"/>
        </w:rPr>
        <w:t xml:space="preserve">           </w:t>
      </w:r>
      <w:r>
        <w:rPr>
          <w:sz w:val="21"/>
        </w:rPr>
        <w:t>签发日期：</w:t>
      </w:r>
    </w:p>
    <w:p>
      <w:pPr>
        <w:pStyle w:val="null3"/>
        <w:jc w:val="both"/>
      </w:pPr>
      <w:r>
        <w:rPr>
          <w:sz w:val="21"/>
        </w:rPr>
        <w:t>附：代理人性别：</w:t>
      </w:r>
      <w:r>
        <w:rPr>
          <w:sz w:val="21"/>
        </w:rPr>
        <w:t xml:space="preserve">        </w:t>
      </w:r>
      <w:r>
        <w:rPr>
          <w:sz w:val="21"/>
        </w:rPr>
        <w:t>年龄：</w:t>
      </w:r>
      <w:r>
        <w:rPr>
          <w:sz w:val="21"/>
        </w:rPr>
        <w:t xml:space="preserve">       </w:t>
      </w:r>
      <w:r>
        <w:rPr>
          <w:sz w:val="21"/>
        </w:rPr>
        <w:t>职务：</w:t>
      </w:r>
      <w:r>
        <w:rPr>
          <w:sz w:val="21"/>
        </w:rPr>
        <w:t xml:space="preserve">         </w:t>
      </w:r>
      <w:r>
        <w:rPr>
          <w:sz w:val="21"/>
        </w:rPr>
        <w:t>身份证号码：</w:t>
      </w:r>
    </w:p>
    <w:p>
      <w:pPr>
        <w:pStyle w:val="null3"/>
        <w:jc w:val="both"/>
      </w:pPr>
      <w:r>
        <w:rPr>
          <w:sz w:val="21"/>
        </w:rPr>
        <w:t xml:space="preserve">    </w:t>
      </w:r>
      <w:r>
        <w:rPr>
          <w:sz w:val="21"/>
        </w:rPr>
        <w:t>手机：</w:t>
      </w:r>
      <w:r>
        <w:rPr>
          <w:sz w:val="21"/>
        </w:rPr>
        <w:t xml:space="preserve">              </w:t>
      </w:r>
    </w:p>
    <w:p>
      <w:pPr>
        <w:pStyle w:val="null3"/>
        <w:jc w:val="both"/>
      </w:pPr>
      <w:r>
        <w:rPr>
          <w:sz w:val="21"/>
        </w:rPr>
        <w:t>说明：</w:t>
      </w:r>
    </w:p>
    <w:p>
      <w:pPr>
        <w:pStyle w:val="null3"/>
        <w:ind w:firstLine="470"/>
        <w:jc w:val="both"/>
      </w:pPr>
      <w:r>
        <w:rPr>
          <w:sz w:val="21"/>
        </w:rPr>
        <w:t>1. 法定代表人为企业事业单位、国家机关、社会团体的主要行政负责人。</w:t>
      </w:r>
    </w:p>
    <w:p>
      <w:pPr>
        <w:pStyle w:val="null3"/>
        <w:ind w:firstLine="470"/>
        <w:jc w:val="both"/>
      </w:pPr>
      <w:r>
        <w:rPr>
          <w:sz w:val="21"/>
        </w:rPr>
        <w:t>2. 内容必须填写真实、清楚、涂改无效，不得转让、买卖。</w:t>
      </w:r>
    </w:p>
    <w:p>
      <w:pPr>
        <w:pStyle w:val="null3"/>
        <w:ind w:firstLine="470"/>
        <w:jc w:val="both"/>
      </w:pPr>
      <w:r>
        <w:rPr>
          <w:sz w:val="21"/>
        </w:rPr>
        <w:t>3. 将此证明书提交对方作为合同附件</w:t>
      </w:r>
      <w:r>
        <w:rPr>
          <w:sz w:val="21"/>
          <w:b/>
        </w:rPr>
        <w:t>。</w:t>
      </w:r>
    </w:p>
    <w:p>
      <w:pPr>
        <w:pStyle w:val="null3"/>
        <w:ind w:firstLine="470"/>
        <w:jc w:val="both"/>
      </w:pPr>
      <w:r>
        <w:rPr>
          <w:sz w:val="21"/>
        </w:rPr>
        <w:t xml:space="preserve">4. </w:t>
      </w:r>
      <w:r>
        <w:rPr>
          <w:sz w:val="21"/>
          <w:b/>
          <w:u w:val="single"/>
        </w:rPr>
        <w:t>签字代表为法定代表人，则本表不适用。</w:t>
      </w:r>
    </w:p>
    <w:tbl>
      <w:tblPr>
        <w:tblW w:w="0" w:type="auto"/>
        <w:tblInd w:type="dxa" w:w="855"/>
        <w:tblBorders>
          <w:top w:val="none" w:color="000000" w:sz="4"/>
          <w:left w:val="none" w:color="000000" w:sz="4"/>
          <w:bottom w:val="none" w:color="000000" w:sz="4"/>
          <w:right w:val="none" w:color="000000" w:sz="4"/>
          <w:insideH w:val="none"/>
          <w:insideV w:val="none"/>
        </w:tblBorders>
      </w:tblPr>
      <w:tblGrid>
        <w:gridCol w:w="8306"/>
      </w:tblGrid>
      <w:tr>
        <w:tc>
          <w:tcPr>
            <w:tcW w:type="dxa" w:w="830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u w:val="single"/>
              </w:rPr>
              <w:t>粘贴代理人身份证正反面复印件</w:t>
            </w:r>
          </w:p>
        </w:tc>
      </w:tr>
    </w:tbl>
    <w:p>
      <w:pPr>
        <w:pStyle w:val="null3"/>
        <w:jc w:val="both"/>
      </w:pPr>
      <w:r>
        <w:rPr/>
        <w:t xml:space="preserve"> </w:t>
      </w:r>
    </w:p>
    <w:p>
      <w:pPr>
        <w:pStyle w:val="null3"/>
        <w:jc w:val="both"/>
      </w:pPr>
      <w:r>
        <w:rPr>
          <w:sz w:val="21"/>
          <w:b/>
        </w:rPr>
        <w:t>附件</w:t>
      </w:r>
      <w:r>
        <w:rPr>
          <w:sz w:val="21"/>
          <w:b/>
        </w:rPr>
        <w:t>7.1</w:t>
      </w:r>
      <w:r>
        <w:rPr>
          <w:sz w:val="21"/>
        </w:rPr>
        <w:t xml:space="preserve"> </w:t>
      </w:r>
      <w:r>
        <w:rPr>
          <w:sz w:val="21"/>
        </w:rPr>
        <w:t>售后服务承诺书</w:t>
      </w:r>
    </w:p>
    <w:p>
      <w:pPr>
        <w:pStyle w:val="null3"/>
        <w:ind w:firstLine="420"/>
        <w:jc w:val="both"/>
      </w:pPr>
      <w:r>
        <w:rPr>
          <w:sz w:val="21"/>
        </w:rPr>
        <w:t>1、</w:t>
      </w:r>
      <w:r>
        <w:rPr>
          <w:sz w:val="21"/>
          <w:b/>
        </w:rPr>
        <w:t>保修期及维修响应时间：</w:t>
      </w:r>
      <w:r>
        <w:rPr>
          <w:sz w:val="21"/>
        </w:rPr>
        <w:t>整机</w:t>
      </w:r>
      <w:r>
        <w:rPr>
          <w:sz w:val="21"/>
        </w:rPr>
        <w:t>(含所有零配件)原厂保修期</w:t>
      </w:r>
      <w:r>
        <w:rPr>
          <w:sz w:val="21"/>
          <w:u w:val="single"/>
        </w:rPr>
        <w:t xml:space="preserve">   </w:t>
      </w:r>
      <w:r>
        <w:rPr>
          <w:sz w:val="21"/>
        </w:rPr>
        <w:t>年（费用已包含在本合同总价中），自用户验收合格之日起计，正版软件终身升级（费用已包含在本合同总价中）；保修期内，售后服务单位接到用户设备报修通知后，</w:t>
      </w:r>
      <w:r>
        <w:rPr>
          <w:sz w:val="21"/>
        </w:rPr>
        <w:t>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w:t>
      </w:r>
      <w:r>
        <w:rPr>
          <w:sz w:val="21"/>
        </w:rPr>
        <w:t>后若</w:t>
      </w:r>
      <w:r>
        <w:rPr>
          <w:sz w:val="21"/>
        </w:rPr>
        <w:t>完全不能修复则由乙方更换同款整机（费用已包含在本合同总价中）。</w:t>
      </w:r>
    </w:p>
    <w:p>
      <w:pPr>
        <w:pStyle w:val="null3"/>
        <w:ind w:firstLine="420"/>
        <w:jc w:val="both"/>
      </w:pPr>
      <w:r>
        <w:rPr>
          <w:sz w:val="21"/>
        </w:rPr>
        <w:t>2、</w:t>
      </w:r>
      <w:r>
        <w:rPr>
          <w:sz w:val="21"/>
          <w:b/>
        </w:rPr>
        <w:t>安装培训要求：</w:t>
      </w:r>
      <w:r>
        <w:rPr>
          <w:sz w:val="21"/>
        </w:rPr>
        <w:t>设备到货，接甲方设备科通知后</w:t>
      </w:r>
      <w:r>
        <w:rPr>
          <w:sz w:val="21"/>
        </w:rPr>
        <w:t>7天内由厂家培训合格的工程师上门安装，并负责现场培训采购人操作人员至少5名</w:t>
      </w:r>
      <w:r>
        <w:rPr>
          <w:sz w:val="21"/>
        </w:rPr>
        <w:t>（该费用已包含在本合同总价中）</w:t>
      </w:r>
      <w:r>
        <w:rPr>
          <w:sz w:val="21"/>
        </w:rPr>
        <w:t>，直至掌握正确使用及日常保养方法，填写《省妇幼医学装备培训登记表》，培训资料留存使用科室。</w:t>
      </w:r>
    </w:p>
    <w:p>
      <w:pPr>
        <w:pStyle w:val="null3"/>
        <w:ind w:firstLine="420"/>
        <w:jc w:val="left"/>
      </w:pPr>
      <w:r>
        <w:rPr>
          <w:sz w:val="21"/>
        </w:rPr>
        <w:t>3、</w:t>
      </w:r>
      <w:r>
        <w:rPr>
          <w:sz w:val="21"/>
          <w:b/>
        </w:rPr>
        <w:t>售后服务力量：</w:t>
      </w:r>
      <w:r>
        <w:rPr>
          <w:sz w:val="21"/>
        </w:rPr>
        <w:t>保修期内至少每季度</w:t>
      </w:r>
      <w:r>
        <w:rPr>
          <w:sz w:val="21"/>
        </w:rPr>
        <w:t>1次按生产商保养标准做1次保养（该费用已包含在本合同总价中），并出具报告交采购人设备科留存。保修期后，乙方对设备实行终身上门维修，终身上门保养（≥1次/年），并提供维修保养报告。（该费用已包含在合同总价中）。设备生产商在广东省内有办事处或厂家维修站，具体地点设在</w:t>
      </w:r>
      <w:r>
        <w:rPr>
          <w:sz w:val="21"/>
          <w:u w:val="single"/>
        </w:rPr>
        <w:t xml:space="preserve">       </w:t>
      </w:r>
      <w:r>
        <w:rPr>
          <w:sz w:val="21"/>
        </w:rPr>
        <w:t>并配有专业维修及培训工程师队伍，</w:t>
      </w:r>
      <w:r>
        <w:rPr>
          <w:sz w:val="21"/>
          <w:b/>
          <w:u w:val="single"/>
        </w:rPr>
        <w:t>技术保障工程师的联系方式</w:t>
      </w:r>
      <w:r>
        <w:rPr>
          <w:sz w:val="21"/>
          <w:b/>
          <w:u w:val="single"/>
        </w:rPr>
        <w:t>(至少2人，其中厂家1人)</w:t>
      </w:r>
      <w:r>
        <w:rPr>
          <w:sz w:val="21"/>
        </w:rPr>
        <w:t>：</w:t>
      </w:r>
      <w:r>
        <w:rPr>
          <w:sz w:val="21"/>
          <w:u w:val="single"/>
        </w:rPr>
        <w:t xml:space="preserve">       </w:t>
      </w:r>
    </w:p>
    <w:p>
      <w:pPr>
        <w:pStyle w:val="null3"/>
        <w:ind w:firstLine="420"/>
        <w:jc w:val="left"/>
      </w:pPr>
      <w:r>
        <w:rPr>
          <w:sz w:val="21"/>
        </w:rPr>
        <w:t>4、为保证设备正常运行，生产商在</w:t>
      </w:r>
      <w:r>
        <w:rPr>
          <w:sz w:val="21"/>
          <w:u w:val="single"/>
        </w:rPr>
        <w:t xml:space="preserve">         </w:t>
      </w:r>
      <w:r>
        <w:rPr>
          <w:sz w:val="21"/>
        </w:rPr>
        <w:t>(国内城市名)设有备件库，保证设备停产后5年的备件供应缓冲期。</w:t>
      </w:r>
    </w:p>
    <w:p>
      <w:pPr>
        <w:pStyle w:val="null3"/>
        <w:ind w:firstLine="420"/>
        <w:jc w:val="left"/>
      </w:pPr>
      <w:r>
        <w:rPr>
          <w:sz w:val="21"/>
        </w:rPr>
        <w:t>5、进口货物检验合格的出厂日期与实际到货日期间隔不超过壹年，国产货物检验合格的出厂日期与实际到货日期间隔不超过半年。</w:t>
      </w:r>
    </w:p>
    <w:p>
      <w:pPr>
        <w:pStyle w:val="null3"/>
        <w:ind w:firstLine="420"/>
        <w:jc w:val="both"/>
      </w:pPr>
      <w:r>
        <w:rPr>
          <w:sz w:val="21"/>
        </w:rPr>
        <w:t>6、如甲方有需要，乙方应提供设备外接口硬件及接口驱动程序等，协助将设备接入甲方的信息系统，并支付相应接入费用给甲方相关信息系统的开发公司，具体费用参考服务费用一览表，相关费用包含在本合同总价中。</w:t>
      </w:r>
    </w:p>
    <w:tbl>
      <w:tblPr>
        <w:tblW w:w="0" w:type="auto"/>
        <w:tblInd w:type="dxa" w:w="30"/>
        <w:tblBorders>
          <w:top w:val="none" w:color="000000" w:sz="4"/>
          <w:left w:val="none" w:color="000000" w:sz="4"/>
          <w:bottom w:val="none" w:color="000000" w:sz="4"/>
          <w:right w:val="none" w:color="000000" w:sz="4"/>
          <w:insideH w:val="none"/>
          <w:insideV w:val="none"/>
        </w:tblBorders>
      </w:tblPr>
      <w:tblGrid>
        <w:gridCol w:w="1384"/>
        <w:gridCol w:w="1384"/>
        <w:gridCol w:w="1384"/>
        <w:gridCol w:w="1384"/>
        <w:gridCol w:w="1384"/>
        <w:gridCol w:w="1384"/>
      </w:tblGrid>
      <w:tr>
        <w:tc>
          <w:tcPr>
            <w:tcW w:type="dxa" w:w="8304"/>
            <w:gridSpan w:val="6"/>
            <w:tcBorders>
              <w:top w:val="none" w:color="000000" w:sz="4"/>
              <w:left w:val="none" w:color="000000" w:sz="4"/>
              <w:bottom w:val="single" w:color="000000" w:sz="4"/>
              <w:right w:val="none" w:color="000000" w:sz="4"/>
            </w:tcBorders>
            <w:shd w:fill="FFFFFF"/>
            <w:tcMar>
              <w:top w:type="dxa" w:w="0"/>
              <w:left w:type="dxa" w:w="105"/>
              <w:bottom w:type="dxa" w:w="0"/>
              <w:right w:type="dxa" w:w="105"/>
            </w:tcMar>
            <w:vAlign w:val="top"/>
          </w:tcPr>
          <w:p>
            <w:pPr>
              <w:pStyle w:val="null3"/>
              <w:jc w:val="center"/>
            </w:pPr>
            <w:r>
              <w:rPr>
                <w:sz w:val="21"/>
              </w:rPr>
              <w:t>服务费用一览表</w:t>
            </w:r>
          </w:p>
        </w:tc>
      </w:tr>
      <w:tr>
        <w:tc>
          <w:tcPr>
            <w:tcW w:type="dxa" w:w="8304"/>
            <w:gridSpan w:val="6"/>
            <w:tcBorders>
              <w:top w:val="none" w:color="000000" w:sz="4"/>
              <w:left w:val="none" w:color="000000" w:sz="4"/>
              <w:bottom w:val="single" w:color="000000" w:sz="4"/>
              <w:right w:val="none" w:color="000000" w:sz="4"/>
            </w:tcBorders>
            <w:shd w:fill="FFFFFF"/>
            <w:tcMar>
              <w:top w:type="dxa" w:w="0"/>
              <w:left w:type="dxa" w:w="105"/>
              <w:bottom w:type="dxa" w:w="0"/>
              <w:right w:type="dxa" w:w="105"/>
            </w:tcMar>
            <w:vAlign w:val="top"/>
          </w:tcPr>
          <w:p>
            <w:pPr>
              <w:pStyle w:val="null3"/>
              <w:jc w:val="center"/>
            </w:pPr>
            <w:r>
              <w:rPr>
                <w:sz w:val="21"/>
              </w:rPr>
              <w:t>（一</w:t>
            </w:r>
            <w:r>
              <w:rPr>
                <w:sz w:val="21"/>
              </w:rPr>
              <w:t>）</w:t>
            </w:r>
            <w:r>
              <w:rPr>
                <w:sz w:val="21"/>
              </w:rPr>
              <w:t>设备接入</w:t>
            </w:r>
            <w:r>
              <w:rPr>
                <w:sz w:val="21"/>
              </w:rPr>
              <w:t>LIS服务费用一览表</w:t>
            </w:r>
          </w:p>
        </w:tc>
      </w:tr>
      <w:tr>
        <w:tc>
          <w:tcPr>
            <w:tcW w:type="dxa" w:w="2768"/>
            <w:gridSpan w:val="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类型</w:t>
            </w:r>
          </w:p>
        </w:tc>
        <w:tc>
          <w:tcPr>
            <w:tcW w:type="dxa" w:w="2768"/>
            <w:gridSpan w:val="2"/>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设备种类或名称</w:t>
            </w:r>
          </w:p>
        </w:tc>
        <w:tc>
          <w:tcPr>
            <w:tcW w:type="dxa" w:w="1384"/>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单价</w:t>
            </w:r>
            <w:r>
              <w:rPr>
                <w:sz w:val="21"/>
              </w:rPr>
              <w:t>(元/台）</w:t>
            </w:r>
          </w:p>
        </w:tc>
        <w:tc>
          <w:tcPr>
            <w:tcW w:type="dxa" w:w="1384"/>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备注</w:t>
            </w:r>
          </w:p>
        </w:tc>
      </w:tr>
      <w:tr>
        <w:tc>
          <w:tcPr>
            <w:tcW w:type="dxa" w:w="2768"/>
            <w:gridSpan w:val="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一般单向通讯</w:t>
            </w: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一般单向通讯</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8960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r>
        <w:tc>
          <w:tcPr>
            <w:tcW w:type="dxa" w:w="2768"/>
            <w:gridSpan w:val="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一般双向通讯</w:t>
            </w: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一般双向通讯</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17920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r>
        <w:tc>
          <w:tcPr>
            <w:tcW w:type="dxa" w:w="2768"/>
            <w:gridSpan w:val="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酶标仪双向</w:t>
            </w: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酶标仪双向</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17920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r>
        <w:tc>
          <w:tcPr>
            <w:tcW w:type="dxa" w:w="2768"/>
            <w:gridSpan w:val="2"/>
            <w:vMerge w:val="restart"/>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微生物通讯</w:t>
            </w: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BD流水线</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132160</w:t>
            </w:r>
          </w:p>
        </w:tc>
        <w:tc>
          <w:tcPr>
            <w:tcW w:type="dxa" w:w="1384"/>
            <w:vMerge w:val="restart"/>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如果按照每台机器联机费用总和超过</w:t>
            </w:r>
            <w:r>
              <w:rPr>
                <w:sz w:val="21"/>
              </w:rPr>
              <w:t>30000，按照每台机器联机费计。</w:t>
            </w:r>
          </w:p>
        </w:tc>
      </w:tr>
      <w:tr>
        <w:tc>
          <w:tcPr>
            <w:tcW w:type="dxa" w:w="2768"/>
            <w:gridSpan w:val="2"/>
            <w:vMerge/>
            <w:tcBorders>
              <w:top w:val="none" w:color="000000" w:sz="4"/>
              <w:left w:val="single" w:color="000000" w:sz="4"/>
              <w:bottom w:val="singl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标本前处理系统</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64960</w:t>
            </w:r>
          </w:p>
        </w:tc>
      </w:tr>
      <w:tr>
        <w:tc>
          <w:tcPr>
            <w:tcW w:type="dxa" w:w="2768"/>
            <w:gridSpan w:val="2"/>
            <w:vMerge/>
            <w:tcBorders>
              <w:top w:val="none" w:color="000000" w:sz="4"/>
              <w:left w:val="single" w:color="000000" w:sz="4"/>
              <w:bottom w:val="singl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接种仪</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33600</w:t>
            </w:r>
          </w:p>
        </w:tc>
      </w:tr>
      <w:tr>
        <w:tc>
          <w:tcPr>
            <w:tcW w:type="dxa" w:w="2768"/>
            <w:gridSpan w:val="2"/>
            <w:vMerge/>
            <w:tcBorders>
              <w:top w:val="none" w:color="000000" w:sz="4"/>
              <w:left w:val="single" w:color="000000" w:sz="4"/>
              <w:bottom w:val="singl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血培养单向</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8960</w:t>
            </w:r>
          </w:p>
        </w:tc>
      </w:tr>
      <w:tr>
        <w:tc>
          <w:tcPr>
            <w:tcW w:type="dxa" w:w="2768"/>
            <w:gridSpan w:val="2"/>
            <w:vMerge/>
            <w:tcBorders>
              <w:top w:val="none" w:color="000000" w:sz="4"/>
              <w:left w:val="single" w:color="000000" w:sz="4"/>
              <w:bottom w:val="singl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血培养双向</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17920</w:t>
            </w:r>
          </w:p>
        </w:tc>
      </w:tr>
      <w:tr>
        <w:tc>
          <w:tcPr>
            <w:tcW w:type="dxa" w:w="2768"/>
            <w:gridSpan w:val="2"/>
            <w:vMerge/>
            <w:tcBorders>
              <w:top w:val="none" w:color="000000" w:sz="4"/>
              <w:left w:val="single" w:color="000000" w:sz="4"/>
              <w:bottom w:val="singl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全自动鉴定及药敏单向</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8960</w:t>
            </w:r>
          </w:p>
        </w:tc>
      </w:tr>
      <w:tr>
        <w:tc>
          <w:tcPr>
            <w:tcW w:type="dxa" w:w="2768"/>
            <w:gridSpan w:val="2"/>
            <w:vMerge/>
            <w:tcBorders>
              <w:top w:val="none" w:color="000000" w:sz="4"/>
              <w:left w:val="single" w:color="000000" w:sz="4"/>
              <w:bottom w:val="singl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全自动鉴定及药敏双向</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17920</w:t>
            </w:r>
          </w:p>
        </w:tc>
      </w:tr>
      <w:tr>
        <w:tc>
          <w:tcPr>
            <w:tcW w:type="dxa" w:w="2768"/>
            <w:gridSpan w:val="2"/>
            <w:vMerge/>
            <w:tcBorders>
              <w:top w:val="none" w:color="000000" w:sz="4"/>
              <w:left w:val="single" w:color="000000" w:sz="4"/>
              <w:bottom w:val="singl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手工药敏单向</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8960</w:t>
            </w:r>
          </w:p>
        </w:tc>
      </w:tr>
      <w:tr>
        <w:tc>
          <w:tcPr>
            <w:tcW w:type="dxa" w:w="2768"/>
            <w:gridSpan w:val="2"/>
            <w:vMerge/>
            <w:tcBorders>
              <w:top w:val="none" w:color="000000" w:sz="4"/>
              <w:left w:val="single" w:color="000000" w:sz="4"/>
              <w:bottom w:val="singl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手工药敏双向</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17920</w:t>
            </w:r>
          </w:p>
        </w:tc>
      </w:tr>
      <w:tr>
        <w:tc>
          <w:tcPr>
            <w:tcW w:type="dxa" w:w="2768"/>
            <w:gridSpan w:val="2"/>
            <w:vMerge/>
            <w:tcBorders>
              <w:top w:val="none" w:color="000000" w:sz="4"/>
              <w:left w:val="single" w:color="000000" w:sz="4"/>
              <w:bottom w:val="singl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质谱仪单向</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8960</w:t>
            </w:r>
          </w:p>
        </w:tc>
      </w:tr>
      <w:tr>
        <w:tc>
          <w:tcPr>
            <w:tcW w:type="dxa" w:w="2768"/>
            <w:gridSpan w:val="2"/>
            <w:vMerge/>
            <w:tcBorders>
              <w:top w:val="none" w:color="000000" w:sz="4"/>
              <w:left w:val="single" w:color="000000" w:sz="4"/>
              <w:bottom w:val="singl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质谱仪双向</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17920</w:t>
            </w:r>
          </w:p>
        </w:tc>
      </w:tr>
      <w:tr>
        <w:tc>
          <w:tcPr>
            <w:tcW w:type="dxa" w:w="2768"/>
            <w:gridSpan w:val="2"/>
            <w:vMerge/>
            <w:tcBorders>
              <w:top w:val="none" w:color="000000" w:sz="4"/>
              <w:left w:val="single" w:color="000000" w:sz="4"/>
              <w:bottom w:val="singl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中间体</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33600起</w:t>
            </w:r>
          </w:p>
        </w:tc>
      </w:tr>
      <w:tr>
        <w:tc>
          <w:tcPr>
            <w:tcW w:type="dxa" w:w="2768"/>
            <w:gridSpan w:val="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显微镜图像采集</w:t>
            </w: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显微镜图像采集</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20160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r>
        <w:tc>
          <w:tcPr>
            <w:tcW w:type="dxa" w:w="2768"/>
            <w:gridSpan w:val="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流式细胞仪（采图）</w:t>
            </w: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流式细胞仪（采图）</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20160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r>
        <w:tc>
          <w:tcPr>
            <w:tcW w:type="dxa" w:w="2768"/>
            <w:gridSpan w:val="2"/>
            <w:vMerge w:val="restart"/>
            <w:tcBorders>
              <w:top w:val="none" w:color="000000" w:sz="4"/>
              <w:left w:val="single" w:color="000000" w:sz="4"/>
              <w:bottom w:val="none" w:color="000000" w:sz="4"/>
              <w:right w:val="single" w:color="000000" w:sz="4"/>
            </w:tcBorders>
            <w:shd w:fill="FFFFFF"/>
            <w:tcMar>
              <w:top w:type="dxa" w:w="0"/>
              <w:left w:type="dxa" w:w="105"/>
              <w:bottom w:type="dxa" w:w="0"/>
              <w:right w:type="dxa" w:w="105"/>
            </w:tcMar>
            <w:vAlign w:val="top"/>
          </w:tcPr>
          <w:p>
            <w:pPr>
              <w:pStyle w:val="null3"/>
              <w:jc w:val="center"/>
            </w:pPr>
            <w:r>
              <w:rPr>
                <w:sz w:val="21"/>
              </w:rPr>
              <w:t>前处理及流水线</w:t>
            </w: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罗氏前处理</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67200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r>
        <w:tc>
          <w:tcPr>
            <w:tcW w:type="dxa" w:w="2768"/>
            <w:gridSpan w:val="2"/>
            <w:vMerge/>
            <w:tcBorders>
              <w:top w:val="none" w:color="000000" w:sz="4"/>
              <w:left w:val="single" w:color="000000" w:sz="4"/>
              <w:bottom w:val="non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罗氏流水线</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87360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r>
        <w:tc>
          <w:tcPr>
            <w:tcW w:type="dxa" w:w="2768"/>
            <w:gridSpan w:val="2"/>
            <w:vMerge/>
            <w:tcBorders>
              <w:top w:val="none" w:color="000000" w:sz="4"/>
              <w:left w:val="single" w:color="000000" w:sz="4"/>
              <w:bottom w:val="non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贝克曼流水线</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87360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r>
        <w:tc>
          <w:tcPr>
            <w:tcW w:type="dxa" w:w="2768"/>
            <w:gridSpan w:val="2"/>
            <w:vMerge/>
            <w:tcBorders>
              <w:top w:val="none" w:color="000000" w:sz="4"/>
              <w:left w:val="single" w:color="000000" w:sz="4"/>
              <w:bottom w:val="non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贝克曼前处理</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67200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r>
        <w:tc>
          <w:tcPr>
            <w:tcW w:type="dxa" w:w="2768"/>
            <w:gridSpan w:val="2"/>
            <w:vMerge/>
            <w:tcBorders>
              <w:top w:val="none" w:color="000000" w:sz="4"/>
              <w:left w:val="single" w:color="000000" w:sz="4"/>
              <w:bottom w:val="non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日立流水线</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87360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r>
        <w:tc>
          <w:tcPr>
            <w:tcW w:type="dxa" w:w="2768"/>
            <w:gridSpan w:val="2"/>
            <w:vMerge/>
            <w:tcBorders>
              <w:top w:val="none" w:color="000000" w:sz="4"/>
              <w:left w:val="single" w:color="000000" w:sz="4"/>
              <w:bottom w:val="non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西门子流水线</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87360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r>
        <w:tc>
          <w:tcPr>
            <w:tcW w:type="dxa" w:w="2768"/>
            <w:gridSpan w:val="2"/>
            <w:vMerge/>
            <w:tcBorders>
              <w:top w:val="none" w:color="000000" w:sz="4"/>
              <w:left w:val="single" w:color="000000" w:sz="4"/>
              <w:bottom w:val="non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雅培流水线</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87360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r>
        <w:tc>
          <w:tcPr>
            <w:tcW w:type="dxa" w:w="2768"/>
            <w:gridSpan w:val="2"/>
            <w:vMerge/>
            <w:tcBorders>
              <w:top w:val="none" w:color="000000" w:sz="4"/>
              <w:left w:val="single" w:color="000000" w:sz="4"/>
              <w:bottom w:val="non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东亚、贝克曼、西门子、迈瑞等血球流水线</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33600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r>
        <w:tc>
          <w:tcPr>
            <w:tcW w:type="dxa" w:w="2768"/>
            <w:gridSpan w:val="2"/>
            <w:vMerge/>
            <w:tcBorders>
              <w:top w:val="none" w:color="000000" w:sz="4"/>
              <w:left w:val="single" w:color="000000" w:sz="4"/>
              <w:bottom w:val="non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尿流水线</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33600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r>
        <w:tc>
          <w:tcPr>
            <w:tcW w:type="dxa" w:w="2768"/>
            <w:gridSpan w:val="2"/>
            <w:vMerge w:val="restart"/>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标本采集和分拣系统</w:t>
            </w: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采血系统：全自动（每组）</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42560</w:t>
            </w:r>
          </w:p>
        </w:tc>
        <w:tc>
          <w:tcPr>
            <w:tcW w:type="dxa" w:w="1384"/>
            <w:vMerge w:val="restart"/>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需配套门诊采血排队叫号系统</w:t>
            </w:r>
            <w:r>
              <w:rPr>
                <w:sz w:val="21"/>
              </w:rPr>
              <w:t>6万+1万/采集窗口，多采集单元联动的按方案报价</w:t>
            </w:r>
          </w:p>
        </w:tc>
      </w:tr>
      <w:tr>
        <w:tc>
          <w:tcPr>
            <w:tcW w:type="dxa" w:w="2768"/>
            <w:gridSpan w:val="2"/>
            <w:vMerge/>
            <w:tcBorders>
              <w:top w:val="none" w:color="000000" w:sz="4"/>
              <w:left w:val="single" w:color="000000" w:sz="4"/>
              <w:bottom w:val="singl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采血系统：窗口独立式（每个）</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11200</w:t>
            </w:r>
          </w:p>
        </w:tc>
      </w:tr>
      <w:tr>
        <w:tc>
          <w:tcPr>
            <w:tcW w:type="dxa" w:w="2768"/>
            <w:gridSpan w:val="2"/>
            <w:vMerge/>
            <w:tcBorders>
              <w:top w:val="none" w:color="000000" w:sz="4"/>
              <w:left w:val="single" w:color="000000" w:sz="4"/>
              <w:bottom w:val="single" w:color="000000" w:sz="4"/>
              <w:right w:val="single" w:color="000000" w:sz="4"/>
            </w:tcBorders>
          </w:tcP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分拣机</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42560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r>
        <w:tc>
          <w:tcPr>
            <w:tcW w:type="dxa" w:w="8304"/>
            <w:gridSpan w:val="6"/>
            <w:tcBorders>
              <w:top w:val="none" w:color="000000" w:sz="4"/>
              <w:left w:val="single" w:color="000000" w:sz="4"/>
              <w:bottom w:val="single" w:color="000000" w:sz="4"/>
              <w:right w:val="single" w:color="000000" w:sz="4"/>
            </w:tcBorders>
            <w:shd w:fill="CCCCFF"/>
            <w:tcMar>
              <w:top w:type="dxa" w:w="0"/>
              <w:left w:type="dxa" w:w="105"/>
              <w:bottom w:type="dxa" w:w="0"/>
              <w:right w:type="dxa" w:w="105"/>
            </w:tcMar>
            <w:vAlign w:val="top"/>
          </w:tcPr>
          <w:p>
            <w:pPr>
              <w:pStyle w:val="null3"/>
              <w:jc w:val="center"/>
            </w:pPr>
            <w:r>
              <w:rPr>
                <w:sz w:val="21"/>
              </w:rPr>
              <w:t>（</w:t>
            </w:r>
            <w:r>
              <w:rPr>
                <w:sz w:val="21"/>
              </w:rPr>
              <w:t>二）</w:t>
            </w:r>
            <w:r>
              <w:rPr>
                <w:sz w:val="21"/>
              </w:rPr>
              <w:t>设备接入</w:t>
            </w:r>
            <w:r>
              <w:rPr>
                <w:sz w:val="21"/>
              </w:rPr>
              <w:t>PACS服务费用一览表</w:t>
            </w:r>
          </w:p>
        </w:tc>
      </w:tr>
      <w:tr>
        <w:tc>
          <w:tcPr>
            <w:tcW w:type="dxa" w:w="1384"/>
            <w:tcBorders>
              <w:top w:val="none" w:color="000000" w:sz="4"/>
              <w:left w:val="single" w:color="000000" w:sz="4"/>
              <w:bottom w:val="single" w:color="000000" w:sz="4"/>
              <w:right w:val="single" w:color="000000" w:sz="4"/>
            </w:tcBorders>
            <w:shd w:fill="A6A6A6"/>
            <w:tcMar>
              <w:top w:type="dxa" w:w="0"/>
              <w:left w:type="dxa" w:w="105"/>
              <w:bottom w:type="dxa" w:w="0"/>
              <w:right w:type="dxa" w:w="105"/>
            </w:tcMar>
            <w:vAlign w:val="top"/>
          </w:tcPr>
          <w:p>
            <w:pPr>
              <w:pStyle w:val="null3"/>
              <w:jc w:val="center"/>
            </w:pPr>
            <w:r>
              <w:rPr>
                <w:sz w:val="21"/>
              </w:rPr>
              <w:t>序号</w:t>
            </w:r>
          </w:p>
        </w:tc>
        <w:tc>
          <w:tcPr>
            <w:tcW w:type="dxa" w:w="2768"/>
            <w:gridSpan w:val="2"/>
            <w:tcBorders>
              <w:top w:val="single" w:color="000000" w:sz="4"/>
              <w:left w:val="none" w:color="000000" w:sz="4"/>
              <w:bottom w:val="single" w:color="000000" w:sz="4"/>
              <w:right w:val="single" w:color="000000" w:sz="4"/>
            </w:tcBorders>
            <w:shd w:fill="A6A6A6"/>
            <w:tcMar>
              <w:top w:type="dxa" w:w="0"/>
              <w:left w:type="dxa" w:w="105"/>
              <w:bottom w:type="dxa" w:w="0"/>
              <w:right w:type="dxa" w:w="105"/>
            </w:tcMar>
            <w:vAlign w:val="top"/>
          </w:tcPr>
          <w:p>
            <w:pPr>
              <w:pStyle w:val="null3"/>
              <w:jc w:val="center"/>
            </w:pPr>
            <w:r>
              <w:rPr>
                <w:sz w:val="21"/>
              </w:rPr>
              <w:t>设备分类</w:t>
            </w:r>
          </w:p>
        </w:tc>
        <w:tc>
          <w:tcPr>
            <w:tcW w:type="dxa" w:w="1384"/>
            <w:tcBorders>
              <w:top w:val="single" w:color="000000" w:sz="4"/>
              <w:left w:val="none" w:color="000000" w:sz="4"/>
              <w:bottom w:val="single" w:color="000000" w:sz="4"/>
              <w:right w:val="single" w:color="000000" w:sz="4"/>
            </w:tcBorders>
            <w:shd w:fill="A6A6A6"/>
            <w:tcMar>
              <w:top w:type="dxa" w:w="0"/>
              <w:left w:type="dxa" w:w="105"/>
              <w:bottom w:type="dxa" w:w="0"/>
              <w:right w:type="dxa" w:w="105"/>
            </w:tcMar>
            <w:vAlign w:val="top"/>
          </w:tcPr>
          <w:p>
            <w:pPr>
              <w:pStyle w:val="null3"/>
              <w:jc w:val="center"/>
            </w:pPr>
            <w:r>
              <w:rPr>
                <w:sz w:val="21"/>
              </w:rPr>
              <w:t>设备类型</w:t>
            </w:r>
          </w:p>
        </w:tc>
        <w:tc>
          <w:tcPr>
            <w:tcW w:type="dxa" w:w="1384"/>
            <w:tcBorders>
              <w:top w:val="single" w:color="000000" w:sz="4"/>
              <w:left w:val="none" w:color="000000" w:sz="4"/>
              <w:bottom w:val="single" w:color="000000" w:sz="4"/>
              <w:right w:val="single" w:color="000000" w:sz="4"/>
            </w:tcBorders>
            <w:shd w:fill="A6A6A6"/>
            <w:tcMar>
              <w:top w:type="dxa" w:w="0"/>
              <w:left w:type="dxa" w:w="105"/>
              <w:bottom w:type="dxa" w:w="0"/>
              <w:right w:type="dxa" w:w="105"/>
            </w:tcMar>
            <w:vAlign w:val="top"/>
          </w:tcPr>
          <w:p>
            <w:pPr>
              <w:pStyle w:val="null3"/>
              <w:jc w:val="center"/>
            </w:pPr>
            <w:r>
              <w:rPr>
                <w:sz w:val="21"/>
              </w:rPr>
              <w:t>单价（元）</w:t>
            </w:r>
          </w:p>
        </w:tc>
        <w:tc>
          <w:tcPr>
            <w:tcW w:type="dxa" w:w="1384"/>
            <w:tcBorders>
              <w:top w:val="single" w:color="000000" w:sz="4"/>
              <w:left w:val="none" w:color="000000" w:sz="4"/>
              <w:bottom w:val="single" w:color="000000" w:sz="4"/>
              <w:right w:val="single" w:color="000000" w:sz="4"/>
            </w:tcBorders>
            <w:shd w:fill="A6A6A6"/>
            <w:tcMar>
              <w:top w:type="dxa" w:w="0"/>
              <w:left w:type="dxa" w:w="105"/>
              <w:bottom w:type="dxa" w:w="0"/>
              <w:right w:type="dxa" w:w="105"/>
            </w:tcMar>
            <w:vAlign w:val="top"/>
          </w:tcPr>
          <w:p>
            <w:pPr>
              <w:pStyle w:val="null3"/>
              <w:jc w:val="center"/>
            </w:pPr>
            <w:r>
              <w:rPr>
                <w:sz w:val="21"/>
              </w:rPr>
              <w:t>备注</w:t>
            </w:r>
          </w:p>
        </w:tc>
      </w:tr>
      <w:tr>
        <w:tc>
          <w:tcPr>
            <w:tcW w:type="dxa" w:w="1384"/>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w:t>
            </w: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大型放射设备</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MRI设备、PET-CT</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40000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不含设备厂家的对接费用</w:t>
            </w:r>
          </w:p>
        </w:tc>
      </w:tr>
      <w:tr>
        <w:tc>
          <w:tcPr>
            <w:tcW w:type="dxa" w:w="1384"/>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w:t>
            </w: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大型放射设备</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CT设备、DSA</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30000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不含设备厂家的对接费用</w:t>
            </w:r>
          </w:p>
        </w:tc>
      </w:tr>
      <w:tr>
        <w:tc>
          <w:tcPr>
            <w:tcW w:type="dxa" w:w="1384"/>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w:t>
            </w: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普通放射设备</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DR、CR、床边拍片机、造影机、乳腺钼靶机、牙片机（全景+定位机）、骨密度</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20000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不含设备厂家的对接费用</w:t>
            </w:r>
          </w:p>
        </w:tc>
      </w:tr>
      <w:tr>
        <w:tc>
          <w:tcPr>
            <w:tcW w:type="dxa" w:w="1384"/>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w:t>
            </w:r>
          </w:p>
        </w:tc>
        <w:tc>
          <w:tcPr>
            <w:tcW w:type="dxa" w:w="2768"/>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普通图像视频采集类设备</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超声、内镜、病理显微镜设备</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15000</w:t>
            </w:r>
          </w:p>
        </w:tc>
        <w:tc>
          <w:tcPr>
            <w:tcW w:type="dxa" w:w="13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不含采集卡及图像采集器费用，若设备支持</w:t>
            </w:r>
            <w:r>
              <w:rPr>
                <w:sz w:val="21"/>
              </w:rPr>
              <w:t>Dicom接入，同样不含设备厂家对接费用</w:t>
            </w:r>
          </w:p>
        </w:tc>
      </w:tr>
    </w:tbl>
    <w:p>
      <w:pPr>
        <w:pStyle w:val="null3"/>
        <w:ind w:firstLine="420"/>
        <w:jc w:val="both"/>
      </w:pPr>
      <w:r>
        <w:rPr>
          <w:sz w:val="21"/>
        </w:rPr>
        <w:t>6.1 医疗设备须向甲方开放国内外医疗信息标准交换接口，包括但不限于DICOM、HL7等接口以及医疗设备自身对外输出接口,并按甲方要求与院方相关业务与管理信息系统对接。（该费用已包含在本合同总价中）。</w:t>
      </w:r>
    </w:p>
    <w:p>
      <w:pPr>
        <w:pStyle w:val="null3"/>
        <w:ind w:firstLine="420"/>
        <w:jc w:val="both"/>
      </w:pPr>
      <w:r>
        <w:rPr>
          <w:sz w:val="21"/>
        </w:rPr>
        <w:t>6.2医疗设备自带的信息系统须提供基于国内外标准接口，包括但不限于HL7、数据接口、WEBSERVICES接口等方式，并按院方要求与院方相关业务与管理信息系统对接。（该费用已包含在本合同总价中）。</w:t>
      </w:r>
    </w:p>
    <w:p>
      <w:pPr>
        <w:pStyle w:val="null3"/>
        <w:ind w:firstLine="420"/>
        <w:jc w:val="both"/>
      </w:pPr>
      <w:r>
        <w:rPr>
          <w:sz w:val="21"/>
        </w:rPr>
        <w:t>6.3医疗设备自带信息系统须符合或达到国家信息安全等级保护二级及以上要求，信息系统必须在甲方指定服务器上部署与运行，业务数据必须本地保存，并接受医院信息中心与设备科安全监管与管理。</w:t>
      </w:r>
    </w:p>
    <w:p>
      <w:pPr>
        <w:pStyle w:val="null3"/>
        <w:ind w:firstLine="420"/>
        <w:jc w:val="both"/>
      </w:pPr>
      <w:r>
        <w:rPr>
          <w:sz w:val="21"/>
        </w:rPr>
        <w:t>6.4、乙方须提供由设备制造商技术人员实施的终身应用技术支持。（该费用已包含在本合同总价中）。</w:t>
      </w:r>
    </w:p>
    <w:p>
      <w:pPr>
        <w:pStyle w:val="null3"/>
        <w:ind w:firstLine="420"/>
        <w:jc w:val="both"/>
      </w:pPr>
      <w:r>
        <w:rPr>
          <w:sz w:val="21"/>
        </w:rPr>
        <w:t>7、凡属于计量校准设备，验收时需提供合格的计量校准报告（该费用已包含在本合同总价中）。</w:t>
      </w:r>
    </w:p>
    <w:p>
      <w:pPr>
        <w:pStyle w:val="null3"/>
        <w:ind w:firstLine="420"/>
        <w:jc w:val="both"/>
      </w:pPr>
      <w:r>
        <w:rPr>
          <w:sz w:val="21"/>
        </w:rPr>
        <w:t>8、……..(生产厂家若有更多服务承诺可自行补充)</w:t>
      </w:r>
    </w:p>
    <w:p>
      <w:pPr>
        <w:pStyle w:val="null3"/>
      </w:pPr>
      <w:r>
        <w:rPr>
          <w:sz w:val="21"/>
        </w:rPr>
        <w:t>供应商</w:t>
      </w:r>
      <w:r>
        <w:rPr>
          <w:sz w:val="21"/>
        </w:rPr>
        <w:t>名称</w:t>
      </w:r>
      <w:r>
        <w:rPr>
          <w:sz w:val="21"/>
        </w:rPr>
        <w:t>(盖章)</w:t>
      </w:r>
    </w:p>
    <w:p>
      <w:pPr>
        <w:pStyle w:val="null3"/>
        <w:jc w:val="right"/>
      </w:pP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jc w:val="both"/>
      </w:pPr>
      <w:r>
        <w:rPr/>
        <w:t xml:space="preserve"> </w:t>
      </w:r>
    </w:p>
    <w:p>
      <w:pPr>
        <w:pStyle w:val="null3"/>
        <w:jc w:val="both"/>
      </w:pPr>
      <w:r>
        <w:rPr>
          <w:sz w:val="21"/>
          <w:b/>
        </w:rPr>
        <w:t>附件</w:t>
      </w:r>
      <w:r>
        <w:rPr>
          <w:sz w:val="21"/>
          <w:b/>
        </w:rPr>
        <w:t>7.2</w:t>
      </w:r>
      <w:r>
        <w:rPr>
          <w:sz w:val="21"/>
        </w:rPr>
        <w:t xml:space="preserve"> </w:t>
      </w:r>
      <w:r>
        <w:rPr>
          <w:sz w:val="21"/>
        </w:rPr>
        <w:t>生产商或国内总代理提供上述保修方案的服务书</w:t>
      </w:r>
    </w:p>
    <w:p>
      <w:pPr>
        <w:pStyle w:val="null3"/>
        <w:ind w:right="105"/>
        <w:jc w:val="both"/>
      </w:pPr>
      <w:r>
        <w:br/>
      </w:r>
    </w:p>
    <w:p>
      <w:pPr>
        <w:pStyle w:val="null3"/>
        <w:ind w:right="105"/>
        <w:jc w:val="both"/>
      </w:pPr>
      <w:r>
        <w:rPr>
          <w:sz w:val="21"/>
        </w:rPr>
        <w:t>生厂商或者国内总代理名称</w:t>
      </w:r>
      <w:r>
        <w:rPr>
          <w:sz w:val="21"/>
        </w:rPr>
        <w:t>(盖章)</w:t>
      </w:r>
    </w:p>
    <w:p>
      <w:pPr>
        <w:pStyle w:val="null3"/>
        <w:jc w:val="right"/>
      </w:pP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jc w:val="both"/>
      </w:pPr>
      <w:r>
        <w:rPr/>
        <w:t xml:space="preserve"> </w:t>
      </w:r>
    </w:p>
    <w:p>
      <w:pPr>
        <w:pStyle w:val="null3"/>
        <w:ind w:right="105"/>
        <w:jc w:val="both"/>
      </w:pPr>
      <w:r>
        <w:rPr>
          <w:sz w:val="21"/>
          <w:b/>
        </w:rPr>
        <w:t>附件</w:t>
      </w:r>
      <w:r>
        <w:rPr>
          <w:sz w:val="21"/>
          <w:b/>
        </w:rPr>
        <w:t>8</w:t>
      </w:r>
      <w:r>
        <w:rPr>
          <w:sz w:val="21"/>
        </w:rPr>
        <w:t xml:space="preserve"> </w:t>
      </w:r>
      <w:r>
        <w:rPr>
          <w:sz w:val="21"/>
        </w:rPr>
        <w:t>中标通知书</w:t>
      </w:r>
    </w:p>
    <w:p>
      <w:pPr>
        <w:pStyle w:val="null3"/>
        <w:ind w:right="105"/>
        <w:jc w:val="both"/>
      </w:pPr>
      <w:r>
        <w:rPr/>
        <w:t xml:space="preserve"> </w:t>
      </w:r>
    </w:p>
    <w:p>
      <w:pPr>
        <w:pStyle w:val="null3"/>
      </w:pPr>
      <w:r>
        <w:rPr>
          <w:sz w:val="21"/>
          <w:b/>
        </w:rPr>
        <w:t>附件</w:t>
      </w:r>
      <w:r>
        <w:rPr>
          <w:sz w:val="21"/>
          <w:b/>
        </w:rPr>
        <w:t>9 反商业贿赂协议</w:t>
      </w:r>
    </w:p>
    <w:p>
      <w:pPr>
        <w:pStyle w:val="null3"/>
        <w:jc w:val="center"/>
      </w:pPr>
      <w:r>
        <w:rPr>
          <w:sz w:val="28"/>
          <w:b/>
        </w:rPr>
        <w:t>反商业贿赂协议书</w:t>
      </w:r>
    </w:p>
    <w:p>
      <w:pPr>
        <w:pStyle w:val="null3"/>
        <w:spacing w:before="150"/>
        <w:jc w:val="both"/>
      </w:pPr>
      <w:r>
        <w:rPr>
          <w:sz w:val="21"/>
        </w:rPr>
        <w:t>甲方：</w:t>
      </w:r>
      <w:r>
        <w:rPr>
          <w:sz w:val="21"/>
          <w:u w:val="single"/>
        </w:rPr>
        <w:t>广东省妇幼保健院</w:t>
      </w:r>
    </w:p>
    <w:p>
      <w:pPr>
        <w:pStyle w:val="null3"/>
        <w:spacing w:after="150"/>
        <w:jc w:val="both"/>
      </w:pPr>
      <w:r>
        <w:rPr>
          <w:sz w:val="21"/>
        </w:rPr>
        <w:t>乙方：</w:t>
      </w:r>
      <w:r>
        <w:rPr>
          <w:sz w:val="24"/>
          <w:u w:val="single"/>
        </w:rPr>
        <w:t xml:space="preserve">                     </w:t>
      </w:r>
    </w:p>
    <w:p>
      <w:pPr>
        <w:pStyle w:val="null3"/>
        <w:ind w:firstLine="420"/>
        <w:jc w:val="both"/>
      </w:pPr>
      <w:r>
        <w:rPr>
          <w:sz w:val="21"/>
        </w:rPr>
        <w:t>为使甲、乙双方的业务能严格遵循</w:t>
      </w:r>
      <w:r>
        <w:rPr>
          <w:sz w:val="21"/>
        </w:rPr>
        <w:t>“公平、公正、公开”的原则，确保业务健康地开展，经双方友好协商，特签署本协议。</w:t>
      </w:r>
    </w:p>
    <w:p>
      <w:pPr>
        <w:pStyle w:val="null3"/>
        <w:ind w:left="-60" w:firstLine="525"/>
        <w:jc w:val="both"/>
      </w:pPr>
      <w:r>
        <w:rPr>
          <w:sz w:val="21"/>
        </w:rPr>
        <w:t>一、乙方或乙方单位工作人员不得为谋求交易机会或竞争优势及其他合作的利益，直接或通过第三方给予甲方客户、甲方员工及甲方员工利害相关人一切物质及精神上的直接或间接的不正当利益。</w:t>
      </w:r>
    </w:p>
    <w:p>
      <w:pPr>
        <w:pStyle w:val="null3"/>
        <w:ind w:left="-60" w:firstLine="525"/>
        <w:jc w:val="both"/>
      </w:pPr>
      <w:r>
        <w:rPr>
          <w:sz w:val="21"/>
        </w:rPr>
        <w:t>二、不正当利益：包括物质性利益和非物质性利益。物质性利益是指能够直接用金钱价值加以衡量的利益。包括但不限于回赠、贿赂、私下佣金、借款、实物、现金或现金等价物（如：消费卡</w:t>
      </w:r>
      <w:r>
        <w:rPr>
          <w:sz w:val="21"/>
        </w:rPr>
        <w:t>/券、提货券、购物卡、换购券、充值卡、交通卡、电话卡、各种话费的充值或其它可供使用或消费的充值、储值卡及其它形态的有价礼券或证券等）、支票及财产性权益、旅游、宴请、免费消费。非物质性利益是指难以直接用经济或金钱价值加以衡量的能满足人们需求和欲望的精神利益和其他不正当利益，是物质性利益以外的权益、优惠、便利以及其它好处。包括但不限于给予解决住房机会、迁移户口、调动工作、提拔职务、安排出国留学、享受免费的服务等方面的利益，以及给予荣誉、名誉、称号、资格、地位、特权。</w:t>
      </w:r>
    </w:p>
    <w:p>
      <w:pPr>
        <w:pStyle w:val="null3"/>
        <w:ind w:left="-60" w:firstLine="525"/>
        <w:jc w:val="both"/>
      </w:pPr>
      <w:r>
        <w:rPr>
          <w:sz w:val="21"/>
        </w:rPr>
        <w:t>三、利益冲突：包括但不限于（</w:t>
      </w:r>
      <w:r>
        <w:rPr>
          <w:sz w:val="21"/>
        </w:rPr>
        <w:t>1）乙方不得向甲方客户、甲方员工及其利害相关人提供任何形式的借款；（2）乙方的股东、监事、经理、高级管理人员、合作项目负责人及项目成员系甲方客户、甲方员工或其利害相关人员的，应在合作前以书面方式如实、全面告知甲方；（3）双方合作过程中，乙方不得允许甲方员工及其配偶、近亲属持有或由第三方代持有乙方股权（但通过公开的证券交易市场且低于发行在外5％的权益、通过直接或间接持有无实际控制权的基金、或通过受益人非本人或利益代言人的信托方式持有的股份除外），亦不得聘用甲方员工（包括但不限于建立正式劳动关系、劳务派遣、外包服务、兼职、咨询顾问等其他形式）；（4）乙方不得雇佣甲方辞退的人员或自甲方主动离职不到1年的人员对接甲方业务；（5）乙方不得通过不正当利益贿赂甲方客户，要求客户购买乙方产品和/或服务；</w:t>
      </w:r>
    </w:p>
    <w:p>
      <w:pPr>
        <w:pStyle w:val="null3"/>
        <w:ind w:left="-60" w:firstLine="420"/>
        <w:jc w:val="both"/>
      </w:pPr>
      <w:r>
        <w:rPr>
          <w:sz w:val="21"/>
        </w:rPr>
        <w:t>四、若乙方违反上述约定行为之一，甲方有权单方部分或全部终止与乙方的合同，同时乙方应向甲方支付</w:t>
      </w:r>
      <w:r>
        <w:rPr>
          <w:sz w:val="21"/>
        </w:rPr>
        <w:t>10万元违约金或者支付合作期间订单（合同）金额的50％作为违约金，两者以高者为准。鉴于上述行为严重破坏经营秩序，损害营商环境，乙方充分知悉并认可上述违约金为惩罚性违约金，违约金包括但不限于甲方的实际损失、预期利益损失、商誉损失及其他直接和间接损失。在任何情况下，乙方均同意按照本条款约定全额支付违约金。乙方应于甲方发现违约行为之日起5个工作日内支付违约金，如未及时支付，甲方有权停止结算货款、质保金，且有权从合同款项中直接扣除。同时，乙方及其实际控制、代理的或协助乙方业务的公司将被列入失信名单，即为永不合作的供应商。</w:t>
      </w:r>
    </w:p>
    <w:p>
      <w:pPr>
        <w:pStyle w:val="null3"/>
        <w:ind w:left="-60" w:firstLine="420"/>
        <w:jc w:val="both"/>
      </w:pPr>
      <w:r>
        <w:rPr>
          <w:sz w:val="21"/>
        </w:rPr>
        <w:t>五、若乙方违反本协议第三条第（</w:t>
      </w:r>
      <w:r>
        <w:rPr>
          <w:sz w:val="21"/>
        </w:rPr>
        <w:t>2）款和／或第（3）款、第（4）款之规定，除应根据上述第四条承担违约金，乙方还应将因此行为所得的全部收益支付给甲方。乙方应于甲方发现该等违约行为之日起5个工作日内向甲方支付其所得的全部收益，如未及时支付，甲方有权从合同款项中直接扣除，不足部分甲方有权向乙方进行追偿。</w:t>
      </w:r>
    </w:p>
    <w:p>
      <w:pPr>
        <w:pStyle w:val="null3"/>
        <w:ind w:left="-60" w:firstLine="420"/>
        <w:jc w:val="both"/>
      </w:pPr>
      <w:r>
        <w:rPr>
          <w:sz w:val="21"/>
        </w:rPr>
        <w:t>六、对于乙方，无论是主动还是被动发生第一条、第二条、第三条所示行为的，如果主动向甲方提供有效信息，甲方将与乙方继续合作并给予相应的奖励，对于上述情形的处理甲方有完全的判断权和自主权，乙方认可并自愿接受处理结果。</w:t>
      </w:r>
    </w:p>
    <w:p>
      <w:pPr>
        <w:pStyle w:val="null3"/>
        <w:ind w:left="-60" w:firstLine="420"/>
        <w:jc w:val="both"/>
      </w:pPr>
      <w:r>
        <w:rPr>
          <w:sz w:val="21"/>
        </w:rPr>
        <w:t>七、若乙方知悉甲方员工有违反上述规定的，欢迎实名联系甲方纪检部门。</w:t>
      </w:r>
    </w:p>
    <w:p>
      <w:pPr>
        <w:pStyle w:val="null3"/>
        <w:ind w:left="-120" w:firstLine="420"/>
        <w:jc w:val="both"/>
      </w:pPr>
      <w:r>
        <w:rPr>
          <w:sz w:val="21"/>
        </w:rPr>
        <w:t>本协议一式两份，甲乙双方各执一份，自双方签字盖章之日起生效。</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4533"/>
        <w:gridCol w:w="3744"/>
      </w:tblGrid>
      <w:tr>
        <w:tc>
          <w:tcPr>
            <w:tcW w:type="dxa" w:w="453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spacing w:before="150"/>
              <w:jc w:val="both"/>
            </w:pPr>
            <w:r>
              <w:rPr>
                <w:sz w:val="21"/>
              </w:rPr>
              <w:t>甲方：广东省妇幼保健院</w:t>
            </w:r>
          </w:p>
        </w:tc>
        <w:tc>
          <w:tcPr>
            <w:tcW w:type="dxa" w:w="3744"/>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乙方：</w:t>
            </w:r>
          </w:p>
        </w:tc>
      </w:tr>
      <w:tr>
        <w:tc>
          <w:tcPr>
            <w:tcW w:type="dxa" w:w="453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rPr>
              <w:t>经办人：</w:t>
            </w:r>
          </w:p>
        </w:tc>
        <w:tc>
          <w:tcPr>
            <w:tcW w:type="dxa" w:w="3744"/>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rPr>
              <w:t>经办人：</w:t>
            </w:r>
          </w:p>
        </w:tc>
      </w:tr>
      <w:tr>
        <w:tc>
          <w:tcPr>
            <w:tcW w:type="dxa" w:w="453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电话：</w:t>
            </w:r>
          </w:p>
        </w:tc>
        <w:tc>
          <w:tcPr>
            <w:tcW w:type="dxa" w:w="3744"/>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电话：</w:t>
            </w:r>
          </w:p>
        </w:tc>
      </w:tr>
      <w:tr>
        <w:tc>
          <w:tcPr>
            <w:tcW w:type="dxa" w:w="453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日期：</w:t>
            </w:r>
          </w:p>
        </w:tc>
        <w:tc>
          <w:tcPr>
            <w:tcW w:type="dxa" w:w="3744"/>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日期：</w:t>
            </w:r>
          </w:p>
        </w:tc>
      </w:tr>
    </w:tbl>
    <w:p>
      <w:pPr>
        <w:pStyle w:val="null3"/>
        <w:jc w:val="both"/>
      </w:pPr>
      <w:r>
        <w:br/>
      </w:r>
    </w:p>
    <w:p>
      <w:pPr>
        <w:pStyle w:val="null3"/>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440001-2025-51396</w:t>
      </w:r>
    </w:p>
    <w:p>
      <w:pPr>
        <w:pStyle w:val="null3"/>
        <w:jc w:val="center"/>
        <w:outlineLvl w:val="3"/>
      </w:pPr>
      <w:r>
        <w:rPr>
          <w:sz w:val="24"/>
          <w:b/>
        </w:rPr>
        <w:t>采购项目编号：</w:t>
      </w:r>
      <w:r>
        <w:rPr>
          <w:sz w:val="24"/>
          <w:b/>
        </w:rPr>
        <w:t>GZYL25HG113220</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广东省妇幼保健院采购医疗设备招标项目（2025-37）（超声外科吸引系统）</w:t>
      </w:r>
      <w:r>
        <w:rPr>
          <w:u w:val="single"/>
        </w:rPr>
        <w:t>”</w:t>
      </w:r>
      <w:r>
        <w:rPr/>
        <w:t>项目的招标[采购项目编号为：</w:t>
      </w:r>
      <w:r>
        <w:rPr>
          <w:u w:val="single"/>
        </w:rPr>
        <w:t>GZYL25HG113220</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广东省妇幼保健院采购医疗设备招标项目（2025-37）（超声外科吸引系统）</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广东省妇幼保健院采购医疗设备招标项目（2025-37）（超声外科吸引系统）</w:t>
      </w:r>
      <w:r>
        <w:rPr/>
        <w:t>”项目采购[采购项目编号为</w:t>
      </w:r>
      <w:r>
        <w:rPr/>
        <w:t>GZYL25HG113220</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广东省妇幼保健院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广东省妇幼保健院采购医疗设备招标项目（2025-37）（超声外科吸引系统）</w:t>
      </w:r>
      <w:r>
        <w:rPr/>
        <w:t>招标中获中标（采购项目编号：</w:t>
      </w:r>
      <w:r>
        <w:rPr/>
        <w:t>GZYL25HG113220</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广东省妇幼保健院采购医疗设备招标项目（2025-37）（超声外科吸引系统）</w:t>
      </w:r>
      <w:r>
        <w:rPr/>
        <w:t>”项目（采购项目编号：</w:t>
      </w:r>
      <w:r>
        <w:rPr/>
        <w:t>GZYL25HG113220</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