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440001-2025-03539</w:t>
      </w:r>
    </w:p>
    <w:p>
      <w:pPr>
        <w:pStyle w:val="null3"/>
        <w:jc w:val="center"/>
        <w:outlineLvl w:val="3"/>
      </w:pPr>
      <w:r>
        <w:rPr>
          <w:sz w:val="24"/>
          <w:b/>
        </w:rPr>
        <w:t>采购项目编号：</w:t>
      </w:r>
      <w:r>
        <w:rPr>
          <w:sz w:val="24"/>
          <w:b/>
        </w:rPr>
        <w:t>GZYL25FG012927</w:t>
      </w:r>
    </w:p>
    <w:p>
      <w:pPr>
        <w:pStyle w:val="null3"/>
        <w:jc w:val="center"/>
        <w:outlineLvl w:val="3"/>
      </w:pPr>
      <w:r>
        <w:rPr>
          <w:sz w:val="24"/>
          <w:b/>
        </w:rPr>
        <w:t>项目名称：</w:t>
      </w:r>
      <w:r>
        <w:rPr>
          <w:sz w:val="24"/>
          <w:b/>
        </w:rPr>
        <w:t>广东省特种设备检测研究院石化设备无损检测及检验辅助技术服务</w:t>
      </w:r>
    </w:p>
    <w:p>
      <w:pPr>
        <w:pStyle w:val="null3"/>
        <w:jc w:val="center"/>
        <w:outlineLvl w:val="3"/>
      </w:pPr>
      <w:r>
        <w:rPr>
          <w:sz w:val="24"/>
          <w:b/>
        </w:rPr>
        <w:t>采购人：</w:t>
      </w:r>
      <w:r>
        <w:rPr>
          <w:sz w:val="24"/>
          <w:b/>
        </w:rPr>
        <w:t>广东省特种设备检测研究院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广东省特种设备检测研究院</w:t>
      </w:r>
      <w:r>
        <w:rPr/>
        <w:t>的委托，采用</w:t>
      </w:r>
      <w:r>
        <w:rPr/>
        <w:t>公开招标</w:t>
      </w:r>
      <w:r>
        <w:rPr/>
        <w:t>方式组织采购</w:t>
      </w:r>
      <w:r>
        <w:rPr/>
        <w:t>广东省特种设备检测研究院石化设备无损检测及检验辅助技术服务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广东省特种设备检测研究院石化设备无损检测及检验辅助技术服务</w:t>
      </w:r>
    </w:p>
    <w:p>
      <w:pPr>
        <w:pStyle w:val="null3"/>
        <w:ind w:firstLine="480"/>
      </w:pPr>
      <w:r>
        <w:rPr/>
        <w:t>采购计划编号：</w:t>
      </w:r>
      <w:r>
        <w:rPr/>
        <w:t>440001-2025-03539</w:t>
      </w:r>
    </w:p>
    <w:p>
      <w:pPr>
        <w:pStyle w:val="null3"/>
        <w:ind w:firstLine="480"/>
      </w:pPr>
      <w:r>
        <w:rPr/>
        <w:t>采购项目编号：</w:t>
      </w:r>
      <w:r>
        <w:rPr/>
        <w:t>GZYL25FG012927</w:t>
      </w:r>
    </w:p>
    <w:p>
      <w:pPr>
        <w:pStyle w:val="null3"/>
        <w:ind w:firstLine="480"/>
      </w:pPr>
      <w:r>
        <w:rPr/>
        <w:t>采购方式：</w:t>
      </w:r>
      <w:r>
        <w:rPr/>
        <w:t>公开招标</w:t>
      </w:r>
    </w:p>
    <w:p>
      <w:pPr>
        <w:pStyle w:val="null3"/>
        <w:ind w:firstLine="480"/>
      </w:pPr>
      <w:r>
        <w:rPr/>
        <w:t>预算金额：</w:t>
      </w:r>
      <w:r>
        <w:rPr/>
        <w:t>5,520,000.00</w:t>
      </w:r>
      <w:r>
        <w:rPr/>
        <w:t>元</w:t>
      </w:r>
    </w:p>
    <w:p>
      <w:pPr>
        <w:pStyle w:val="null3"/>
        <w:outlineLvl w:val="3"/>
      </w:pPr>
      <w:r>
        <w:rPr>
          <w:sz w:val="24"/>
          <w:b/>
        </w:rPr>
        <w:t>2.项目内容及需求情况（采购项目技术规格、参数及要求）</w:t>
      </w:r>
    </w:p>
    <w:p>
      <w:pPr>
        <w:pStyle w:val="null3"/>
      </w:pPr>
      <w:r>
        <w:rPr/>
        <w:t>采购包1(石化设备无损检测及检验辅助技术服务（一）):</w:t>
      </w:r>
    </w:p>
    <w:p>
      <w:pPr>
        <w:pStyle w:val="null3"/>
      </w:pPr>
      <w:r>
        <w:rPr/>
        <w:t>采购包预算金额：1,160,000.00元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技术测试和分析服务</w:t>
            </w:r>
          </w:p>
        </w:tc>
        <w:tc>
          <w:tcPr>
            <w:tcW w:type="dxa" w:w="2052"/>
          </w:tcPr>
          <w:p>
            <w:pPr>
              <w:pStyle w:val="null3"/>
            </w:pPr>
            <w:r>
              <w:rPr/>
              <w:t>主要承担压力容器、压力管道、常压储罐无损检测及检验辅助工作，同时也可辅助承担锅炉等其他类型石化设备无损检测及检验辅助工作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1,160,000.00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pPr>
      <w:r>
        <w:rPr/>
        <w:t>采购包2(石化设备无损检测及检验辅助技术服务（二）):</w:t>
      </w:r>
    </w:p>
    <w:p>
      <w:pPr>
        <w:pStyle w:val="null3"/>
      </w:pPr>
      <w:r>
        <w:rPr/>
        <w:t>采购包预算金额：1,050,000.00元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2-1</w:t>
            </w:r>
          </w:p>
        </w:tc>
        <w:tc>
          <w:tcPr>
            <w:tcW w:type="dxa" w:w="1368"/>
          </w:tcPr>
          <w:p>
            <w:pPr>
              <w:pStyle w:val="null3"/>
            </w:pPr>
            <w:r>
              <w:rPr/>
              <w:t>技术测试和分析服务</w:t>
            </w:r>
          </w:p>
        </w:tc>
        <w:tc>
          <w:tcPr>
            <w:tcW w:type="dxa" w:w="2052"/>
          </w:tcPr>
          <w:p>
            <w:pPr>
              <w:pStyle w:val="null3"/>
            </w:pPr>
            <w:r>
              <w:rPr/>
              <w:t>主要承担压力容器、压力管道、锅炉无损检测及检验辅助工作，同时也可辅助承担常压储罐等其他类型石化设备无损检测及检验辅助工作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1,050,000.00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pPr>
      <w:r>
        <w:rPr/>
        <w:t>采购包3(石化设备无损检测及检验辅助技术服务（三）):</w:t>
      </w:r>
    </w:p>
    <w:p>
      <w:pPr>
        <w:pStyle w:val="null3"/>
      </w:pPr>
      <w:r>
        <w:rPr/>
        <w:t>采购包预算金额：1,000,000.00元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3-1</w:t>
            </w:r>
          </w:p>
        </w:tc>
        <w:tc>
          <w:tcPr>
            <w:tcW w:type="dxa" w:w="1368"/>
          </w:tcPr>
          <w:p>
            <w:pPr>
              <w:pStyle w:val="null3"/>
            </w:pPr>
            <w:r>
              <w:rPr/>
              <w:t>技术测试和分析服务</w:t>
            </w:r>
          </w:p>
        </w:tc>
        <w:tc>
          <w:tcPr>
            <w:tcW w:type="dxa" w:w="2052"/>
          </w:tcPr>
          <w:p>
            <w:pPr>
              <w:pStyle w:val="null3"/>
            </w:pPr>
            <w:r>
              <w:rPr/>
              <w:t>主要承担压力容器、常压储罐、锅炉无损检测及检验辅助工作，同时也可辅助承担压力管道等其他类型石化设备无损检测及检验辅助工作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pPr>
      <w:r>
        <w:rPr/>
        <w:t>采购包4(石化设备无损检测及检验辅助技术服务（四）):</w:t>
      </w:r>
    </w:p>
    <w:p>
      <w:pPr>
        <w:pStyle w:val="null3"/>
      </w:pPr>
      <w:r>
        <w:rPr/>
        <w:t>采购包预算金额：830,000.00元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4-1</w:t>
            </w:r>
          </w:p>
        </w:tc>
        <w:tc>
          <w:tcPr>
            <w:tcW w:type="dxa" w:w="1368"/>
          </w:tcPr>
          <w:p>
            <w:pPr>
              <w:pStyle w:val="null3"/>
            </w:pPr>
            <w:r>
              <w:rPr/>
              <w:t>技术测试和分析服务</w:t>
            </w:r>
          </w:p>
        </w:tc>
        <w:tc>
          <w:tcPr>
            <w:tcW w:type="dxa" w:w="2052"/>
          </w:tcPr>
          <w:p>
            <w:pPr>
              <w:pStyle w:val="null3"/>
            </w:pPr>
            <w:r>
              <w:rPr/>
              <w:t>主要承担压力容器、压力管道无损检测及检验辅助工作，同时也可辅助承担常压储罐、锅炉等其他类型石化设备无损检测及检验辅助工作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830,000.00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pPr>
      <w:r>
        <w:rPr/>
        <w:t>采购包5(石化设备无损检测及检验辅助技术服务（五）):</w:t>
      </w:r>
    </w:p>
    <w:p>
      <w:pPr>
        <w:pStyle w:val="null3"/>
      </w:pPr>
      <w:r>
        <w:rPr/>
        <w:t>采购包预算金额：760,000.00元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5-1</w:t>
            </w:r>
          </w:p>
        </w:tc>
        <w:tc>
          <w:tcPr>
            <w:tcW w:type="dxa" w:w="1368"/>
          </w:tcPr>
          <w:p>
            <w:pPr>
              <w:pStyle w:val="null3"/>
            </w:pPr>
            <w:r>
              <w:rPr/>
              <w:t>技术测试和分析服务</w:t>
            </w:r>
          </w:p>
        </w:tc>
        <w:tc>
          <w:tcPr>
            <w:tcW w:type="dxa" w:w="2052"/>
          </w:tcPr>
          <w:p>
            <w:pPr>
              <w:pStyle w:val="null3"/>
            </w:pPr>
            <w:r>
              <w:rPr/>
              <w:t>主要承担压力容器、锅炉无损检测及检验辅助工作，同时也可辅助承担常压储罐、工业管道等其他类型石化设备无损检测及检验辅助工作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760,000.00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pPr>
      <w:r>
        <w:rPr/>
        <w:t>采购包6(石化设备无损检测及检验辅助技术服务（六）):</w:t>
      </w:r>
    </w:p>
    <w:p>
      <w:pPr>
        <w:pStyle w:val="null3"/>
      </w:pPr>
      <w:r>
        <w:rPr/>
        <w:t>采购包预算金额：720,000.00元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6-1</w:t>
            </w:r>
          </w:p>
        </w:tc>
        <w:tc>
          <w:tcPr>
            <w:tcW w:type="dxa" w:w="1368"/>
          </w:tcPr>
          <w:p>
            <w:pPr>
              <w:pStyle w:val="null3"/>
            </w:pPr>
            <w:r>
              <w:rPr/>
              <w:t>技术测试和分析服务</w:t>
            </w:r>
          </w:p>
        </w:tc>
        <w:tc>
          <w:tcPr>
            <w:tcW w:type="dxa" w:w="2052"/>
          </w:tcPr>
          <w:p>
            <w:pPr>
              <w:pStyle w:val="null3"/>
            </w:pPr>
            <w:r>
              <w:rPr/>
              <w:t>主要承担压力容器、常压储罐无损检测及检验辅助工作，同时也可辅助承担锅炉、压力管道等其他类型石化设备无损检测及检验辅助工作</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720,000.00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合同履行期限：自签订合同之日起一年（一年时限以采购人发出的外委项目委托单日期为准）或累计结算金额达到合同预算金额，以先到者为准。</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3）具有良好的商业信誉和健全的财务会计制度：提供2023或2024年度财务状况报告或基本开户行出具的资信证明。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采购包1（石化设备无损检测及检验辅助技术服务（一））：</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jc w:val="left"/>
      </w:pPr>
      <w:r>
        <w:rPr/>
        <w:t>采购包2（石化设备无损检测及检验辅助技术服务（二））：</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jc w:val="left"/>
      </w:pPr>
      <w:r>
        <w:rPr/>
        <w:t>采购包3（石化设备无损检测及检验辅助技术服务（三））：</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jc w:val="left"/>
      </w:pPr>
      <w:r>
        <w:rPr/>
        <w:t>采购包4（石化设备无损检测及检验辅助技术服务（四））：</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jc w:val="left"/>
      </w:pPr>
      <w:r>
        <w:rPr/>
        <w:t>采购包5（石化设备无损检测及检验辅助技术服务（五））：</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jc w:val="left"/>
      </w:pPr>
      <w:r>
        <w:rPr/>
        <w:t>采购包6（石化设备无损检测及检验辅助技术服务（六））：</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采购包1（石化设备无损检测及检验辅助技术服务（一））：</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pPr>
      <w:r>
        <w:rPr/>
        <w:t>采购包2（石化设备无损检测及检验辅助技术服务（二））：</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pPr>
      <w:r>
        <w:rPr/>
        <w:t>采购包3（石化设备无损检测及检验辅助技术服务（三））：</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pPr>
      <w:r>
        <w:rPr/>
        <w:t>采购包4（石化设备无损检测及检验辅助技术服务（四））：</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pPr>
      <w:r>
        <w:rPr/>
        <w:t>采购包5（石化设备无损检测及检验辅助技术服务（五））：</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pPr>
      <w:r>
        <w:rPr/>
        <w:t>采购包6（石化设备无损检测及检验辅助技术服务（六））：</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p>
      <w:pPr>
        <w:pStyle w:val="null3"/>
      </w:pPr>
      <w:r>
        <w:rPr/>
        <w:t>4)本采购包不接受联合体投标。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广州宜立工程管理有限公司网站（http://www.gzylzbdl.com/）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广东省特种设备检测研究院</w:t>
      </w:r>
    </w:p>
    <w:p>
      <w:pPr>
        <w:pStyle w:val="null3"/>
        <w:ind w:firstLine="480"/>
      </w:pPr>
      <w:r>
        <w:rPr/>
        <w:t xml:space="preserve"> 地址：</w:t>
      </w:r>
      <w:r>
        <w:rPr/>
        <w:t>佛山市南海区桂城街道三山环岛南路111号</w:t>
      </w:r>
    </w:p>
    <w:p>
      <w:pPr>
        <w:pStyle w:val="null3"/>
        <w:ind w:firstLine="480"/>
      </w:pPr>
      <w:r>
        <w:rPr/>
        <w:t xml:space="preserve"> 联系方式：</w:t>
      </w:r>
      <w:r>
        <w:rPr/>
        <w:t>0757-66860054</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color w:val="000000"/>
        </w:rPr>
        <w:t>（一）项目背景</w:t>
      </w:r>
    </w:p>
    <w:p>
      <w:pPr>
        <w:pStyle w:val="null3"/>
        <w:ind w:firstLine="630"/>
        <w:jc w:val="left"/>
      </w:pPr>
      <w:r>
        <w:rPr>
          <w:sz w:val="21"/>
          <w:color w:val="000000"/>
        </w:rPr>
        <w:t>石化企业作为压力容器、压力管道、锅炉、常压储罐等各类型设备高度密集使用的企业，是广东省特种设备检测研究院的重点服务对象。</w:t>
      </w:r>
      <w:r>
        <w:rPr>
          <w:sz w:val="21"/>
          <w:color w:val="000000"/>
        </w:rPr>
        <w:t>2025年，采购人将承担广东省多个大中型石化企业石化设备监督检验、定期检验项目。石化检验项目具有时间紧、任务重，检验项目多的特点，按照法规技术规范的要求，检验工作包含必要的无损检测项目，并需要资料整理、图纸测绘、技术方案交底、图像采集、磨样、抛光、侵蚀等检验辅助配合。为保证检验任务按时保质完成，广东省特种设备检测研究院现提出石化设备无损检测及检验辅助技术服务采购需求，并明确了服务工作的内容和预算金额。</w:t>
      </w:r>
    </w:p>
    <w:p>
      <w:pPr>
        <w:pStyle w:val="null3"/>
        <w:jc w:val="both"/>
      </w:pPr>
      <w:r>
        <w:rPr>
          <w:sz w:val="21"/>
          <w:b/>
          <w:color w:val="000000"/>
        </w:rPr>
        <w:t>（二）各采购包内容一览表</w:t>
      </w:r>
    </w:p>
    <w:tbl>
      <w:tblPr>
        <w:tblW w:w="0" w:type="auto"/>
        <w:tblBorders>
          <w:top w:val="none" w:color="000000" w:sz="4"/>
          <w:left w:val="none" w:color="000000" w:sz="4"/>
          <w:bottom w:val="none" w:color="000000" w:sz="4"/>
          <w:right w:val="none" w:color="000000" w:sz="4"/>
          <w:insideH w:val="none"/>
          <w:insideV w:val="none"/>
        </w:tblBorders>
      </w:tblPr>
      <w:tblGrid>
        <w:gridCol w:w="697"/>
        <w:gridCol w:w="1379"/>
        <w:gridCol w:w="1016"/>
        <w:gridCol w:w="1713"/>
        <w:gridCol w:w="2683"/>
        <w:gridCol w:w="818"/>
      </w:tblGrid>
      <w:tr>
        <w:tc>
          <w:tcPr>
            <w:tcW w:type="dxa" w:w="6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采购包号</w:t>
            </w:r>
          </w:p>
        </w:tc>
        <w:tc>
          <w:tcPr>
            <w:tcW w:type="dxa" w:w="13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采购包名称</w:t>
            </w:r>
          </w:p>
        </w:tc>
        <w:tc>
          <w:tcPr>
            <w:tcW w:type="dxa" w:w="10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预算金额（万元）</w:t>
            </w:r>
          </w:p>
        </w:tc>
        <w:tc>
          <w:tcPr>
            <w:tcW w:type="dxa" w:w="17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采购标的</w:t>
            </w:r>
          </w:p>
        </w:tc>
        <w:tc>
          <w:tcPr>
            <w:tcW w:type="dxa" w:w="26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完成期限</w:t>
            </w:r>
          </w:p>
        </w:tc>
        <w:tc>
          <w:tcPr>
            <w:tcW w:type="dxa" w:w="8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中标人</w:t>
            </w:r>
          </w:p>
          <w:p>
            <w:pPr>
              <w:pStyle w:val="null3"/>
              <w:jc w:val="center"/>
            </w:pPr>
            <w:r>
              <w:rPr>
                <w:sz w:val="21"/>
                <w:b/>
                <w:color w:val="000000"/>
              </w:rPr>
              <w:t>数量</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1</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石化设备无损检测及检验辅助技术服务（一）</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116</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压力容器、压力管道、常压储罐</w:t>
            </w:r>
            <w:r>
              <w:rPr>
                <w:sz w:val="21"/>
                <w:color w:val="000000"/>
              </w:rPr>
              <w:t>无损检测及检验辅助工作，同时也可辅助承担锅炉等其他类型石化设备无损检测及检验辅助工作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2</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石化设备无损检测及检验辅助技术服务（二）</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压力容器、压力管道、锅炉</w:t>
            </w:r>
            <w:r>
              <w:rPr>
                <w:sz w:val="21"/>
                <w:color w:val="000000"/>
              </w:rPr>
              <w:t>无损检测及检验辅助工作，同时也可辅助承担常压储罐等其他类型石化设备无损检测及检验辅助工作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3</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石化设备无损检测及检验辅助技术服务（三）</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压力容器、常压储罐、锅炉</w:t>
            </w:r>
            <w:r>
              <w:rPr>
                <w:sz w:val="21"/>
                <w:color w:val="000000"/>
              </w:rPr>
              <w:t>无损检测及检验辅助工作，同时也可辅助承担压力管道等其他类型石化设备无损检测及检验辅助工作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4</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石化设备无损检测及检验辅助技术服务（四）</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83</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压力容器、压力管道</w:t>
            </w:r>
            <w:r>
              <w:rPr>
                <w:sz w:val="21"/>
                <w:color w:val="000000"/>
              </w:rPr>
              <w:t>无损检测及检验辅助工作，同时也可辅助承担常压储罐、锅炉等其他类型石化设备无损检测及检验辅助工作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5</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石化设备无损检测及检验辅助技术服务（五）</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76</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压力容器、锅炉</w:t>
            </w:r>
            <w:r>
              <w:rPr>
                <w:sz w:val="21"/>
                <w:color w:val="000000"/>
              </w:rPr>
              <w:t>无损检测及检验辅助工作，同时也可辅助承担常压储罐、工业管道等其他类型石化设备无损检测及检验辅助工作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r>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采购包</w:t>
            </w:r>
            <w:r>
              <w:rPr>
                <w:sz w:val="21"/>
                <w:color w:val="000000"/>
              </w:rPr>
              <w:t>6</w:t>
            </w:r>
          </w:p>
        </w:tc>
        <w:tc>
          <w:tcPr>
            <w:tcW w:type="dxa" w:w="13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石化设备无损检测及检验辅助技术服务（六）</w:t>
            </w:r>
          </w:p>
        </w:tc>
        <w:tc>
          <w:tcPr>
            <w:tcW w:type="dxa" w:w="10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w:t>
            </w:r>
          </w:p>
        </w:tc>
        <w:tc>
          <w:tcPr>
            <w:tcW w:type="dxa" w:w="1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主要承担</w:t>
            </w:r>
            <w:r>
              <w:rPr>
                <w:sz w:val="21"/>
                <w:b/>
                <w:color w:val="000000"/>
              </w:rPr>
              <w:t>压力容器、常压储罐</w:t>
            </w:r>
            <w:r>
              <w:rPr>
                <w:sz w:val="21"/>
                <w:color w:val="000000"/>
              </w:rPr>
              <w:t>无损检测及检验辅助工作，同时也可辅助承担锅炉、压力管道等其他类型石化设备无损检测及检验辅助工作</w:t>
            </w:r>
          </w:p>
        </w:tc>
        <w:tc>
          <w:tcPr>
            <w:tcW w:type="dxa" w:w="2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自签订合同之日起一年</w:t>
            </w:r>
            <w:r>
              <w:rPr>
                <w:sz w:val="21"/>
              </w:rPr>
              <w:t>（一年时限以采购人发出的外委项目委托单日期为准）或累计结算金额达到合同预算金额，以先到者为准。</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1家</w:t>
            </w:r>
          </w:p>
        </w:tc>
      </w:tr>
    </w:tbl>
    <w:p>
      <w:pPr>
        <w:pStyle w:val="null3"/>
        <w:jc w:val="left"/>
      </w:pPr>
      <w:r>
        <w:rPr>
          <w:sz w:val="21"/>
          <w:color w:val="000000"/>
        </w:rPr>
        <w:t>备注：（</w:t>
      </w:r>
      <w:r>
        <w:rPr>
          <w:sz w:val="21"/>
          <w:color w:val="000000"/>
        </w:rPr>
        <w:t>1）本项目兼投不兼中，合格的投标人可参与采购包1-采购包6的投标，但最终只能获得其中一个采购包的中标资格。各采购包兼投不兼中，按（采购包1）→（采购包2）→（采购包3）→（采购包4）→（采购包5）→（采购包6）的顺序进行评审，若投标人同时参与多个采购包的投标，在采购包1被推荐为第一中标候选人后，仍可继续参与采购包2的评审，但不能再被推荐为采购包2的第一中标候选人，采购包2则推荐除已被采购包1推荐为第一中标候选人之外的其他投标人中综合得分最高的为第一中标候选人，以此类推。</w:t>
      </w:r>
    </w:p>
    <w:p>
      <w:pPr>
        <w:pStyle w:val="null3"/>
        <w:ind w:firstLine="420"/>
        <w:jc w:val="left"/>
      </w:pPr>
      <w:r>
        <w:rPr>
          <w:sz w:val="21"/>
          <w:color w:val="000000"/>
        </w:rPr>
        <w:t>（</w:t>
      </w:r>
      <w:r>
        <w:rPr>
          <w:sz w:val="21"/>
          <w:color w:val="000000"/>
        </w:rPr>
        <w:t>2）上述各采购包的采购预算为采购人对工作任务实施分配的指导原则，中标人结算费用以其报价和承接的实际工作量决定，但实际结算费用不超出各采购包的采购预算。</w:t>
      </w:r>
    </w:p>
    <w:p>
      <w:pPr>
        <w:pStyle w:val="null3"/>
        <w:jc w:val="both"/>
      </w:pPr>
      <w:r>
        <w:rPr>
          <w:sz w:val="21"/>
          <w:b/>
          <w:color w:val="000000"/>
        </w:rPr>
        <w:t>（三）其他</w:t>
      </w:r>
    </w:p>
    <w:p>
      <w:pPr>
        <w:pStyle w:val="null3"/>
        <w:ind w:firstLine="420"/>
        <w:jc w:val="both"/>
      </w:pPr>
      <w:r>
        <w:rPr>
          <w:sz w:val="21"/>
          <w:color w:val="000000"/>
        </w:rPr>
        <w:t>1.项目属性：服务；</w:t>
      </w:r>
    </w:p>
    <w:p>
      <w:pPr>
        <w:pStyle w:val="null3"/>
        <w:ind w:firstLine="420"/>
        <w:jc w:val="both"/>
      </w:pPr>
      <w:r>
        <w:rPr>
          <w:sz w:val="21"/>
          <w:color w:val="000000"/>
        </w:rPr>
        <w:t>2.品目类别：</w:t>
      </w:r>
      <w:r>
        <w:rPr>
          <w:sz w:val="21"/>
          <w:color w:val="000000"/>
          <w:u w:val="single"/>
        </w:rPr>
        <w:t>技术测试和分析服务；</w:t>
      </w:r>
    </w:p>
    <w:p>
      <w:pPr>
        <w:pStyle w:val="null3"/>
        <w:ind w:firstLine="420"/>
        <w:jc w:val="both"/>
      </w:pPr>
      <w:r>
        <w:rPr>
          <w:sz w:val="21"/>
          <w:color w:val="000000"/>
        </w:rPr>
        <w:t>3.最高限价：采购包1：</w:t>
      </w:r>
      <w:r>
        <w:rPr>
          <w:sz w:val="21"/>
        </w:rPr>
        <w:t>1,160,000.00</w:t>
      </w:r>
      <w:r>
        <w:rPr>
          <w:sz w:val="21"/>
          <w:color w:val="000000"/>
        </w:rPr>
        <w:t>元；采购包</w:t>
      </w:r>
      <w:r>
        <w:rPr>
          <w:sz w:val="21"/>
          <w:color w:val="000000"/>
        </w:rPr>
        <w:t>2：</w:t>
      </w:r>
      <w:r>
        <w:rPr>
          <w:sz w:val="21"/>
        </w:rPr>
        <w:t>1,050,000.00</w:t>
      </w:r>
      <w:r>
        <w:rPr>
          <w:sz w:val="21"/>
          <w:color w:val="000000"/>
        </w:rPr>
        <w:t>元；采购包</w:t>
      </w:r>
      <w:r>
        <w:rPr>
          <w:sz w:val="21"/>
          <w:color w:val="000000"/>
        </w:rPr>
        <w:t>3：</w:t>
      </w:r>
      <w:r>
        <w:rPr>
          <w:sz w:val="21"/>
        </w:rPr>
        <w:t>1,000,000.00</w:t>
      </w:r>
      <w:r>
        <w:rPr>
          <w:sz w:val="21"/>
          <w:color w:val="000000"/>
        </w:rPr>
        <w:t>元；采购包</w:t>
      </w:r>
      <w:r>
        <w:rPr>
          <w:sz w:val="21"/>
          <w:color w:val="000000"/>
        </w:rPr>
        <w:t>4：</w:t>
      </w:r>
      <w:r>
        <w:rPr>
          <w:sz w:val="21"/>
        </w:rPr>
        <w:t>830,000.00</w:t>
      </w:r>
      <w:r>
        <w:rPr>
          <w:sz w:val="21"/>
          <w:color w:val="000000"/>
        </w:rPr>
        <w:t>元；采购包</w:t>
      </w:r>
      <w:r>
        <w:rPr>
          <w:sz w:val="21"/>
          <w:color w:val="000000"/>
        </w:rPr>
        <w:t>5：</w:t>
      </w:r>
      <w:r>
        <w:rPr>
          <w:sz w:val="21"/>
        </w:rPr>
        <w:t>760,000.00</w:t>
      </w:r>
      <w:r>
        <w:rPr>
          <w:sz w:val="21"/>
          <w:color w:val="000000"/>
        </w:rPr>
        <w:t>元；采购包</w:t>
      </w:r>
      <w:r>
        <w:rPr>
          <w:sz w:val="21"/>
          <w:color w:val="000000"/>
        </w:rPr>
        <w:t>6：</w:t>
      </w:r>
      <w:r>
        <w:rPr>
          <w:sz w:val="21"/>
        </w:rPr>
        <w:t>720,000.00</w:t>
      </w:r>
      <w:r>
        <w:rPr>
          <w:sz w:val="21"/>
          <w:color w:val="000000"/>
        </w:rPr>
        <w:t>元</w:t>
      </w:r>
    </w:p>
    <w:p>
      <w:pPr>
        <w:pStyle w:val="null3"/>
        <w:ind w:firstLine="422"/>
        <w:jc w:val="both"/>
      </w:pPr>
      <w:r>
        <w:rPr>
          <w:sz w:val="21"/>
          <w:color w:val="000000"/>
        </w:rPr>
        <w:t>4.落实的政府采购政策</w:t>
      </w:r>
    </w:p>
    <w:p>
      <w:pPr>
        <w:pStyle w:val="null3"/>
        <w:ind w:firstLine="420"/>
        <w:jc w:val="both"/>
      </w:pPr>
      <w:r>
        <w:rPr>
          <w:sz w:val="21"/>
          <w:color w:val="000000"/>
        </w:rPr>
        <w:t>《政府采购促进中小企业发展管理办法》（财库〔</w:t>
      </w:r>
      <w:r>
        <w:rPr>
          <w:sz w:val="21"/>
          <w:color w:val="000000"/>
        </w:rPr>
        <w:t>2020〕46号）、《关于政府采购支持监狱企业发展有关问题的通知》(财库〔2014〕68号)、《关于促进残疾人就业政府采购政策的通知》（财库〔2017〕141号)、《财政部关于进一步加大政府采购支持中小企业力度的通知》（财库【2022】19号）等。</w:t>
      </w:r>
      <w:r>
        <w:rPr>
          <w:sz w:val="21"/>
          <w:color w:val="000000"/>
          <w:u w:val="single"/>
        </w:rPr>
        <w:t>本项目专门面向中小企业采购。本项目中小企业划分标准所属行业为：其他未列明行业。</w:t>
      </w:r>
    </w:p>
    <w:p>
      <w:pPr>
        <w:pStyle w:val="null3"/>
        <w:ind w:firstLine="420"/>
        <w:jc w:val="both"/>
      </w:pPr>
      <w:r>
        <w:rPr>
          <w:sz w:val="21"/>
        </w:rPr>
        <w:t>5.</w:t>
      </w:r>
      <w:r>
        <w:rPr>
          <w:sz w:val="21"/>
          <w:color w:val="000000"/>
        </w:rPr>
        <w:t>报价要求</w:t>
      </w:r>
    </w:p>
    <w:p>
      <w:pPr>
        <w:pStyle w:val="null3"/>
        <w:ind w:firstLine="420"/>
        <w:jc w:val="both"/>
      </w:pPr>
      <w:r>
        <w:rPr>
          <w:sz w:val="21"/>
          <w:color w:val="000000"/>
        </w:rPr>
        <w:t>（</w:t>
      </w:r>
      <w:r>
        <w:rPr>
          <w:sz w:val="21"/>
          <w:color w:val="000000"/>
        </w:rPr>
        <w:t>1）本项</w:t>
      </w:r>
      <w:r>
        <w:rPr>
          <w:sz w:val="21"/>
          <w:color w:val="000000"/>
        </w:rPr>
        <w:t>目采购预算包含实施本项目所需的所有费用，包括但不限于</w:t>
      </w:r>
      <w:r>
        <w:rPr>
          <w:sz w:val="21"/>
          <w:color w:val="000000"/>
        </w:rPr>
        <w:t>项目代理服务费、</w:t>
      </w:r>
      <w:r>
        <w:rPr>
          <w:sz w:val="21"/>
          <w:color w:val="000000"/>
        </w:rPr>
        <w:t>人工费、交通食宿旅差费、设备机具费、消耗材料费、保险费和税费等所有费用，投标人报价时应考虑项目实施所需全部费用。</w:t>
      </w:r>
    </w:p>
    <w:p>
      <w:pPr>
        <w:pStyle w:val="null3"/>
        <w:ind w:firstLine="420"/>
        <w:jc w:val="both"/>
      </w:pPr>
      <w:r>
        <w:rPr>
          <w:sz w:val="21"/>
          <w:color w:val="000000"/>
        </w:rPr>
        <w:t>（</w:t>
      </w:r>
      <w:r>
        <w:rPr>
          <w:sz w:val="21"/>
          <w:color w:val="000000"/>
        </w:rPr>
        <w:t>2）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w:t>
      </w:r>
    </w:p>
    <w:p>
      <w:pPr>
        <w:pStyle w:val="null3"/>
        <w:ind w:firstLine="420"/>
        <w:jc w:val="both"/>
      </w:pPr>
      <w:r>
        <w:rPr>
          <w:sz w:val="21"/>
          <w:color w:val="000000"/>
        </w:rPr>
        <w:t>（</w:t>
      </w:r>
      <w:r>
        <w:rPr>
          <w:sz w:val="21"/>
          <w:color w:val="000000"/>
        </w:rPr>
        <w:t>3）结算方式：最终服务费=各对应服务项目单价基准价×（1-下浮率）×实际工作量（以采购人核实的工作量确认表为准）。单个工程的服务费用少于1500元，按1500核算。</w:t>
      </w:r>
    </w:p>
    <w:p>
      <w:pPr>
        <w:pStyle w:val="null3"/>
        <w:jc w:val="center"/>
      </w:pPr>
      <w:r>
        <w:rPr>
          <w:sz w:val="21"/>
          <w:color w:val="000000"/>
        </w:rPr>
        <w:t>表</w:t>
      </w:r>
      <w:r>
        <w:rPr>
          <w:sz w:val="21"/>
          <w:color w:val="000000"/>
        </w:rPr>
        <w:t>1  无损检测技术服务费单价基准表</w:t>
      </w:r>
    </w:p>
    <w:tbl>
      <w:tblPr>
        <w:tblW w:w="0" w:type="auto"/>
        <w:tblBorders>
          <w:top w:val="none" w:color="000000" w:sz="4"/>
          <w:left w:val="none" w:color="000000" w:sz="4"/>
          <w:bottom w:val="none" w:color="000000" w:sz="4"/>
          <w:right w:val="none" w:color="000000" w:sz="4"/>
          <w:insideH w:val="none"/>
          <w:insideV w:val="none"/>
        </w:tblBorders>
      </w:tblPr>
      <w:tblGrid>
        <w:gridCol w:w="876"/>
        <w:gridCol w:w="740"/>
        <w:gridCol w:w="1118"/>
        <w:gridCol w:w="1646"/>
        <w:gridCol w:w="1178"/>
        <w:gridCol w:w="1269"/>
        <w:gridCol w:w="1480"/>
      </w:tblGrid>
      <w:tr>
        <w:tc>
          <w:tcPr>
            <w:tcW w:type="dxa" w:w="8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r>
              <w:rPr>
                <w:sz w:val="21"/>
                <w:color w:val="000000"/>
              </w:rPr>
              <w:t xml:space="preserve">     </w:t>
            </w:r>
          </w:p>
        </w:tc>
        <w:tc>
          <w:tcPr>
            <w:tcW w:type="dxa" w:w="1858"/>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检测项目</w:t>
            </w:r>
            <w:r>
              <w:rPr>
                <w:sz w:val="21"/>
                <w:color w:val="000000"/>
                <w:vertAlign w:val="superscript"/>
              </w:rPr>
              <w:t>a</w:t>
            </w:r>
          </w:p>
        </w:tc>
        <w:tc>
          <w:tcPr>
            <w:tcW w:type="dxa" w:w="1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检测部位</w:t>
            </w:r>
          </w:p>
        </w:tc>
        <w:tc>
          <w:tcPr>
            <w:tcW w:type="dxa" w:w="11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单位</w:t>
            </w:r>
          </w:p>
        </w:tc>
        <w:tc>
          <w:tcPr>
            <w:tcW w:type="dxa" w:w="12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单价基准价（元）</w:t>
            </w:r>
          </w:p>
        </w:tc>
        <w:tc>
          <w:tcPr>
            <w:tcW w:type="dxa" w:w="1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备注</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射线探伤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张</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无</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超声波探伤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检测部位不连续，每处不足</w:t>
            </w:r>
            <w:r>
              <w:rPr>
                <w:sz w:val="21"/>
                <w:color w:val="000000"/>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钢板</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锻件（螺栓、轴）</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磁粉探伤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检测部位不连续，每处不足</w:t>
            </w:r>
            <w:r>
              <w:rPr>
                <w:sz w:val="21"/>
                <w:color w:val="000000"/>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钢板等面状检测面</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螺栓、螺母、法兰</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件</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渗透探伤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检测部位不连续，每处不足</w:t>
            </w:r>
            <w:r>
              <w:rPr>
                <w:sz w:val="21"/>
                <w:color w:val="000000"/>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钢板等面状检测面</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超声测厚</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相控阵检测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检测部位不连续，每处不足</w:t>
            </w:r>
            <w:r>
              <w:rPr>
                <w:sz w:val="21"/>
                <w:color w:val="000000"/>
              </w:rPr>
              <w:t>1m的按1m计收</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TOFD</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检测部位不连续，不足</w:t>
            </w:r>
            <w:r>
              <w:rPr>
                <w:sz w:val="21"/>
                <w:color w:val="000000"/>
              </w:rPr>
              <w:t>1m的按1m计收，含盲区检测</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涡流检测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常规涡流</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检测部位不连续，不足</w:t>
            </w:r>
            <w:r>
              <w:rPr>
                <w:sz w:val="21"/>
                <w:color w:val="000000"/>
              </w:rPr>
              <w:t>1m的按1m计收，含盲区检测</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脉冲涡流测厚</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电磁超声测厚</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导波检测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11</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磁记忆（磁应力）检测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检测部位不连续，每处不足</w:t>
            </w:r>
            <w:r>
              <w:rPr>
                <w:sz w:val="21"/>
                <w:color w:val="000000"/>
              </w:rPr>
              <w:t>1m的按1m计收</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数字射线，</w:t>
            </w:r>
            <w:r>
              <w:rPr>
                <w:sz w:val="21"/>
                <w:color w:val="000000"/>
              </w:rPr>
              <w:t>MRT</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片</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13</w:t>
            </w:r>
          </w:p>
        </w:tc>
        <w:tc>
          <w:tcPr>
            <w:tcW w:type="dxa" w:w="74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声发射</w:t>
            </w:r>
          </w:p>
        </w:tc>
        <w:tc>
          <w:tcPr>
            <w:tcW w:type="dxa" w:w="11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压力容器</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V（体积）≤10</w:t>
            </w:r>
          </w:p>
        </w:tc>
        <w:tc>
          <w:tcPr>
            <w:tcW w:type="dxa" w:w="11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3000</w:t>
            </w:r>
          </w:p>
        </w:tc>
        <w:tc>
          <w:tcPr>
            <w:tcW w:type="dxa" w:w="1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10＜V≤20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20＜V≤50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50＜V≤100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100＜V≤400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400＜V≤1000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r>
              <w:rPr>
                <w:sz w:val="21"/>
                <w:color w:val="000000"/>
              </w:rPr>
              <w:t>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常压储罐</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V（体积）≤500</w:t>
            </w:r>
          </w:p>
        </w:tc>
        <w:tc>
          <w:tcPr>
            <w:tcW w:type="dxa" w:w="11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500＜V≤1000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1000＜V≤2000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2000＜V≤5000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5000＜V≤10000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10000＜V≤20000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20000＜V≤50000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740"/>
            <w:vMerge/>
            <w:tcBorders>
              <w:top w:val="none" w:color="000000" w:sz="4"/>
              <w:left w:val="single" w:color="000000" w:sz="4"/>
              <w:bottom w:val="single" w:color="000000" w:sz="4"/>
              <w:right w:val="single" w:color="000000" w:sz="4"/>
            </w:tcBorders>
          </w:tcPr>
          <w:p/>
        </w:tc>
        <w:tc>
          <w:tcPr>
            <w:tcW w:type="dxa" w:w="1118"/>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V＞50000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40000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14</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漏磁检测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储罐底板</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氢通量</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16</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红外热成像</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张</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center"/>
      </w:pPr>
      <w:r>
        <w:rPr>
          <w:sz w:val="21"/>
          <w:color w:val="000000"/>
        </w:rPr>
        <w:t xml:space="preserve"> </w:t>
      </w:r>
      <w:r>
        <w:rPr>
          <w:sz w:val="21"/>
          <w:color w:val="000000"/>
        </w:rPr>
        <w:t>表</w:t>
      </w:r>
      <w:r>
        <w:rPr>
          <w:sz w:val="21"/>
          <w:color w:val="000000"/>
        </w:rPr>
        <w:t>2  检验辅助服务费单价基准表</w:t>
      </w:r>
    </w:p>
    <w:tbl>
      <w:tblPr>
        <w:tblW w:w="0" w:type="auto"/>
        <w:tblBorders>
          <w:top w:val="none" w:color="000000" w:sz="4"/>
          <w:left w:val="none" w:color="000000" w:sz="4"/>
          <w:bottom w:val="none" w:color="000000" w:sz="4"/>
          <w:right w:val="none" w:color="000000" w:sz="4"/>
          <w:insideH w:val="none"/>
          <w:insideV w:val="none"/>
        </w:tblBorders>
      </w:tblPr>
      <w:tblGrid>
        <w:gridCol w:w="985"/>
        <w:gridCol w:w="3441"/>
        <w:gridCol w:w="818"/>
        <w:gridCol w:w="1440"/>
        <w:gridCol w:w="1622"/>
      </w:tblGrid>
      <w:tr>
        <w:tc>
          <w:tcPr>
            <w:tcW w:type="dxa" w:w="442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项目</w:t>
            </w:r>
          </w:p>
        </w:tc>
        <w:tc>
          <w:tcPr>
            <w:tcW w:type="dxa" w:w="8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计算单位</w:t>
            </w:r>
          </w:p>
        </w:tc>
        <w:tc>
          <w:tcPr>
            <w:tcW w:type="dxa" w:w="144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单价基准价（元）</w:t>
            </w:r>
          </w:p>
        </w:tc>
        <w:tc>
          <w:tcPr>
            <w:tcW w:type="dxa" w:w="16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备注</w:t>
            </w:r>
          </w:p>
        </w:tc>
      </w:tr>
      <w:tr>
        <w:tc>
          <w:tcPr>
            <w:tcW w:type="dxa" w:w="442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常规检验辅助</w:t>
            </w:r>
            <w:r>
              <w:rPr>
                <w:sz w:val="21"/>
                <w:color w:val="000000"/>
                <w:vertAlign w:val="superscript"/>
              </w:rPr>
              <w:t>b</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人日</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800</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8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理化检验辅助</w:t>
            </w:r>
            <w:r>
              <w:rPr>
                <w:sz w:val="21"/>
                <w:color w:val="000000"/>
                <w:vertAlign w:val="superscript"/>
              </w:rPr>
              <w:t>c</w:t>
            </w: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金相检测辅助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处</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600</w:t>
            </w:r>
          </w:p>
        </w:tc>
        <w:tc>
          <w:tcPr>
            <w:tcW w:type="dxa" w:w="16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提供金相照片</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光谱检测（半定量）辅助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元素</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r>
              <w:rPr>
                <w:sz w:val="21"/>
                <w:color w:val="000000"/>
              </w:rPr>
              <w:t>0</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铁素体检测辅助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点</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硬度检测辅助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点</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bl>
    <w:p>
      <w:pPr>
        <w:pStyle w:val="null3"/>
        <w:ind w:firstLine="422"/>
        <w:jc w:val="both"/>
      </w:pPr>
      <w:r>
        <w:rPr>
          <w:sz w:val="21"/>
          <w:b/>
          <w:color w:val="000000"/>
        </w:rPr>
        <w:t>说明：</w:t>
      </w:r>
    </w:p>
    <w:p>
      <w:pPr>
        <w:pStyle w:val="null3"/>
        <w:ind w:firstLine="420"/>
        <w:jc w:val="both"/>
      </w:pPr>
      <w:r>
        <w:rPr>
          <w:sz w:val="21"/>
          <w:color w:val="000000"/>
        </w:rPr>
        <w:t>a.中标人按其持有的《特种设备检验检测机构核准证（无损检测机构）》，在检测项目核准范围内（应至少包含射线、超声、磁粉、渗透项目，即CG-常规检测项目），承接采购人的委托，开展具体检测工作。</w:t>
      </w:r>
    </w:p>
    <w:p>
      <w:pPr>
        <w:pStyle w:val="null3"/>
        <w:ind w:firstLine="420"/>
        <w:jc w:val="both"/>
      </w:pPr>
      <w:r>
        <w:rPr>
          <w:sz w:val="21"/>
          <w:color w:val="000000"/>
        </w:rPr>
        <w:t>b.常规检验辅助工作是指中标人根据现场检验工作需要，派遣技术人员协助采购人进行技术资料收集、数据统计、图纸测绘、技术方案交底等辅助工作。</w:t>
      </w:r>
    </w:p>
    <w:p>
      <w:pPr>
        <w:pStyle w:val="null3"/>
        <w:ind w:firstLine="420"/>
        <w:jc w:val="both"/>
      </w:pPr>
      <w:r>
        <w:rPr>
          <w:sz w:val="21"/>
          <w:color w:val="000000"/>
        </w:rPr>
        <w:t>c.理化检验辅助工作是指中标人派遣技术人员（持理化检验资质具体以采购人作业需求为准）协助采购人进行磨样、抛光、侵蚀、照片采集及分析等辅助工作。</w:t>
      </w:r>
    </w:p>
    <w:p>
      <w:pPr>
        <w:pStyle w:val="null3"/>
        <w:ind w:firstLine="420"/>
        <w:jc w:val="both"/>
      </w:pPr>
      <w:r>
        <w:rPr/>
        <w:t>采购包1（石化设备无损检测及检验辅助技术服务（一））</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主要承担压力容器、压力管道、常压储罐无损检测及检验辅助工作，同时也可辅助承担锅炉等其他类型石化设备无损检测及检验辅助工作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1,160,000.00</w:t>
            </w:r>
          </w:p>
        </w:tc>
        <w:tc>
          <w:tcPr>
            <w:tcW w:type="dxa" w:w="831"/>
          </w:tcPr>
          <w:p>
            <w:pPr>
              <w:pStyle w:val="null3"/>
              <w:jc w:val="right"/>
            </w:pPr>
            <w:r>
              <w:rPr/>
              <w:t>1,160,000.00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主要承担压力容器、压力管道、常压储罐无损检测及检验辅助工作，同时也可辅助承担锅炉等其他类型石化设备无损检测及检验辅助工作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1.2</w:t>
            </w:r>
            <w:r>
              <w:rPr>
                <w:sz w:val="21"/>
                <w:b/>
                <w:color w:val="000000"/>
              </w:rPr>
              <w:t xml:space="preserve">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w:t>
            </w:r>
            <w:r>
              <w:rPr>
                <w:sz w:val="21"/>
                <w:color w:val="000000"/>
              </w:rPr>
              <w:t>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w:t>
            </w:r>
            <w:r>
              <w:rPr>
                <w:sz w:val="21"/>
                <w:color w:val="000000"/>
              </w:rPr>
              <w:t>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color w:val="000000"/>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w:t>
            </w:r>
            <w:r>
              <w:rPr>
                <w:sz w:val="21"/>
              </w:rPr>
              <w:t>级（或以上）的技术人员；团队成员具有图纸绘制业绩；投标人应针对本项目制定项目组织管理方案、项目质量安全技术方案、应急处置方案、提供满足本项目服务所需的设备，包括但不限于</w:t>
            </w:r>
            <w:r>
              <w:rPr>
                <w:sz w:val="21"/>
              </w:rPr>
              <w:t>①X</w:t>
            </w:r>
            <w:r>
              <w:rPr>
                <w:sz w:val="21"/>
              </w:rPr>
              <w:t>射线探伤机或</w:t>
            </w:r>
            <w:r>
              <w:rPr>
                <w:sz w:val="21"/>
              </w:rPr>
              <w:t>γ</w:t>
            </w:r>
            <w:r>
              <w:rPr>
                <w:sz w:val="21"/>
              </w:rPr>
              <w:t>射线机；</w:t>
            </w:r>
            <w:r>
              <w:rPr>
                <w:sz w:val="21"/>
              </w:rPr>
              <w:t>②</w:t>
            </w:r>
            <w:r>
              <w:rPr>
                <w:sz w:val="21"/>
              </w:rPr>
              <w:t>超声波探伤仪；</w:t>
            </w:r>
            <w:r>
              <w:rPr>
                <w:sz w:val="21"/>
              </w:rPr>
              <w:t>③</w:t>
            </w:r>
            <w:r>
              <w:rPr>
                <w:sz w:val="21"/>
              </w:rPr>
              <w:t>磁粉探伤机；</w:t>
            </w:r>
            <w:r>
              <w:rPr>
                <w:sz w:val="21"/>
              </w:rPr>
              <w:t>④</w:t>
            </w:r>
            <w:r>
              <w:rPr>
                <w:sz w:val="21"/>
              </w:rPr>
              <w:t>漏磁检测仪；</w:t>
            </w:r>
            <w:r>
              <w:rPr>
                <w:sz w:val="21"/>
              </w:rPr>
              <w:t>⑤</w:t>
            </w:r>
            <w:r>
              <w:rPr>
                <w:sz w:val="21"/>
              </w:rPr>
              <w:t>相控阵检测仪；</w:t>
            </w:r>
            <w:r>
              <w:rPr>
                <w:sz w:val="21"/>
              </w:rPr>
              <w:t>⑥TOFD</w:t>
            </w:r>
            <w:r>
              <w:rPr>
                <w:sz w:val="21"/>
              </w:rPr>
              <w:t>检测仪</w:t>
            </w:r>
            <w:r>
              <w:rPr>
                <w:sz w:val="21"/>
              </w:rPr>
              <w:t>⑦</w:t>
            </w:r>
            <w:r>
              <w:rPr>
                <w:sz w:val="21"/>
              </w:rPr>
              <w:t>金相显微镜</w:t>
            </w:r>
            <w:r>
              <w:rPr>
                <w:sz w:val="21"/>
              </w:rPr>
              <w:t>⑧</w:t>
            </w:r>
            <w:r>
              <w:rPr>
                <w:sz w:val="21"/>
              </w:rPr>
              <w:t>便携式光谱仪</w:t>
            </w:r>
            <w:r>
              <w:rPr>
                <w:sz w:val="21"/>
              </w:rPr>
              <w:t>⑨</w:t>
            </w:r>
            <w:r>
              <w:rPr>
                <w:sz w:val="21"/>
              </w:rPr>
              <w:t>硬度计等，确保本项目的顺利实施。</w:t>
            </w:r>
          </w:p>
          <w:p>
            <w:pPr>
              <w:pStyle w:val="null3"/>
              <w:ind w:firstLine="211"/>
              <w:jc w:val="both"/>
            </w:pPr>
            <w:r>
              <w:rPr>
                <w:sz w:val="21"/>
                <w:b/>
                <w:color w:val="000000"/>
              </w:rPr>
              <w:t>1.3</w:t>
            </w:r>
            <w:r>
              <w:rPr>
                <w:sz w:val="21"/>
                <w:b/>
                <w:color w:val="000000"/>
              </w:rPr>
              <w:t>其他要求</w:t>
            </w:r>
          </w:p>
          <w:p>
            <w:pPr>
              <w:pStyle w:val="null3"/>
              <w:ind w:firstLine="211"/>
              <w:jc w:val="both"/>
            </w:pPr>
            <w:r>
              <w:rPr>
                <w:sz w:val="21"/>
              </w:rPr>
              <w:t>（1）采购人应在开工前向中标人告知本次作业应满足的国家相关法规、特种设备安全技术规范、安全质量环保标准、行业标准（如</w:t>
            </w:r>
            <w:r>
              <w:rPr>
                <w:sz w:val="21"/>
              </w:rPr>
              <w:t>NB/T 47103</w:t>
            </w:r>
            <w:r>
              <w:rPr>
                <w:sz w:val="21"/>
              </w:rPr>
              <w:t xml:space="preserve">等）以及现场应满足的其他要求，并明确作业的验收准则。 </w:t>
            </w:r>
            <w:r>
              <w:rPr>
                <w:sz w:val="21"/>
              </w:rPr>
              <w:t>（2）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采购包2（石化设备无损检测及检验辅助技术服务（二））</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主要承担压力容器、压力管道、锅炉无损检测及检验辅助工作，同时也可辅助承担常压储罐等其他类型石化设备无损检测及检验辅助工作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1,050,000.00</w:t>
            </w:r>
          </w:p>
        </w:tc>
        <w:tc>
          <w:tcPr>
            <w:tcW w:type="dxa" w:w="831"/>
          </w:tcPr>
          <w:p>
            <w:pPr>
              <w:pStyle w:val="null3"/>
              <w:jc w:val="right"/>
            </w:pPr>
            <w:r>
              <w:rPr/>
              <w:t>1,050,000.00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主要承担压力容器、压力管道、锅炉无损检测及检验辅助工作，同时也可辅助承担常压储罐等其他类型石化设备无损检测及检验辅助工作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1.2</w:t>
            </w:r>
            <w:r>
              <w:rPr>
                <w:sz w:val="21"/>
                <w:b/>
                <w:color w:val="000000"/>
              </w:rPr>
              <w:t xml:space="preserve">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w:t>
            </w:r>
            <w:r>
              <w:rPr>
                <w:sz w:val="21"/>
                <w:color w:val="000000"/>
              </w:rPr>
              <w:t>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w:t>
            </w:r>
            <w:r>
              <w:rPr>
                <w:sz w:val="21"/>
                <w:color w:val="000000"/>
              </w:rPr>
              <w:t>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color w:val="000000"/>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w:t>
            </w:r>
            <w:r>
              <w:rPr>
                <w:sz w:val="21"/>
              </w:rPr>
              <w:t>级（或以上）的技术人员；团队成员具有图纸绘制业绩；投标人应针对本项目制定项目组织管理方案、项目质量安全技术方案、应急处置方案、提供满足本项目服务所需的设备，包括但不限于</w:t>
            </w:r>
            <w:r>
              <w:rPr>
                <w:sz w:val="21"/>
              </w:rPr>
              <w:t>①X</w:t>
            </w:r>
            <w:r>
              <w:rPr>
                <w:sz w:val="21"/>
              </w:rPr>
              <w:t>射线探伤机或</w:t>
            </w:r>
            <w:r>
              <w:rPr>
                <w:sz w:val="21"/>
              </w:rPr>
              <w:t>γ</w:t>
            </w:r>
            <w:r>
              <w:rPr>
                <w:sz w:val="21"/>
              </w:rPr>
              <w:t>射线机；</w:t>
            </w:r>
            <w:r>
              <w:rPr>
                <w:sz w:val="21"/>
              </w:rPr>
              <w:t>②</w:t>
            </w:r>
            <w:r>
              <w:rPr>
                <w:sz w:val="21"/>
              </w:rPr>
              <w:t>超声波探伤仪；</w:t>
            </w:r>
            <w:r>
              <w:rPr>
                <w:sz w:val="21"/>
              </w:rPr>
              <w:t>③</w:t>
            </w:r>
            <w:r>
              <w:rPr>
                <w:sz w:val="21"/>
              </w:rPr>
              <w:t>磁粉探伤机；</w:t>
            </w:r>
            <w:r>
              <w:rPr>
                <w:sz w:val="21"/>
              </w:rPr>
              <w:t>④</w:t>
            </w:r>
            <w:r>
              <w:rPr>
                <w:sz w:val="21"/>
              </w:rPr>
              <w:t>漏磁检测仪；</w:t>
            </w:r>
            <w:r>
              <w:rPr>
                <w:sz w:val="21"/>
              </w:rPr>
              <w:t>⑤</w:t>
            </w:r>
            <w:r>
              <w:rPr>
                <w:sz w:val="21"/>
              </w:rPr>
              <w:t>相控阵检测仪；</w:t>
            </w:r>
            <w:r>
              <w:rPr>
                <w:sz w:val="21"/>
              </w:rPr>
              <w:t>⑥TOFD</w:t>
            </w:r>
            <w:r>
              <w:rPr>
                <w:sz w:val="21"/>
              </w:rPr>
              <w:t>检测仪</w:t>
            </w:r>
            <w:r>
              <w:rPr>
                <w:sz w:val="21"/>
              </w:rPr>
              <w:t>⑦</w:t>
            </w:r>
            <w:r>
              <w:rPr>
                <w:sz w:val="21"/>
              </w:rPr>
              <w:t>金相显微镜</w:t>
            </w:r>
            <w:r>
              <w:rPr>
                <w:sz w:val="21"/>
              </w:rPr>
              <w:t>⑧</w:t>
            </w:r>
            <w:r>
              <w:rPr>
                <w:sz w:val="21"/>
              </w:rPr>
              <w:t>便携式光谱仪</w:t>
            </w:r>
            <w:r>
              <w:rPr>
                <w:sz w:val="21"/>
              </w:rPr>
              <w:t>⑨</w:t>
            </w:r>
            <w:r>
              <w:rPr>
                <w:sz w:val="21"/>
              </w:rPr>
              <w:t>硬度计等，确保本项目的顺利实施。</w:t>
            </w:r>
          </w:p>
          <w:p>
            <w:pPr>
              <w:pStyle w:val="null3"/>
              <w:ind w:firstLine="420"/>
              <w:jc w:val="both"/>
            </w:pPr>
            <w:r>
              <w:rPr>
                <w:sz w:val="21"/>
                <w:color w:val="000000"/>
              </w:rPr>
              <w:t>1.3</w:t>
            </w:r>
            <w:r>
              <w:rPr>
                <w:sz w:val="21"/>
                <w:color w:val="000000"/>
              </w:rPr>
              <w:t>其他要求</w:t>
            </w:r>
          </w:p>
          <w:p>
            <w:pPr>
              <w:pStyle w:val="null3"/>
              <w:jc w:val="both"/>
            </w:pPr>
            <w:r>
              <w:rPr>
                <w:sz w:val="21"/>
              </w:rPr>
              <w:t>（</w:t>
            </w:r>
            <w:r>
              <w:rPr>
                <w:sz w:val="21"/>
              </w:rPr>
              <w:t>1</w:t>
            </w:r>
            <w:r>
              <w:rPr>
                <w:sz w:val="21"/>
              </w:rPr>
              <w:t>）</w:t>
            </w:r>
            <w:r>
              <w:rPr>
                <w:sz w:val="21"/>
              </w:rPr>
              <w:t>采购人应在开工前向中标人告知本次作业应满足的国家相关法规、特种设备安全技术规范、安全质量环保标准、行业标准（如</w:t>
            </w:r>
            <w:r>
              <w:rPr>
                <w:sz w:val="21"/>
              </w:rPr>
              <w:t>NB/T 47103</w:t>
            </w:r>
            <w:r>
              <w:rPr>
                <w:sz w:val="21"/>
              </w:rPr>
              <w:t>等）以及现场应满足的其他要求，并明确作业的验收准则。</w:t>
            </w:r>
          </w:p>
          <w:p>
            <w:pPr>
              <w:pStyle w:val="null3"/>
              <w:jc w:val="both"/>
            </w:pPr>
            <w:r>
              <w:rPr>
                <w:sz w:val="21"/>
              </w:rPr>
              <w:t>（</w:t>
            </w:r>
            <w:r>
              <w:rPr>
                <w:sz w:val="21"/>
              </w:rPr>
              <w:t>2</w:t>
            </w:r>
            <w:r>
              <w:rPr>
                <w:sz w:val="21"/>
              </w:rPr>
              <w:t>）</w:t>
            </w:r>
            <w:r>
              <w:rPr>
                <w:sz w:val="21"/>
              </w:rPr>
              <w:t>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采购包3（石化设备无损检测及检验辅助技术服务（三））</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主要承担压力容器、常压储罐、锅炉无损检测及检验辅助工作，同时也可辅助承担压力管道等其他类型石化设备无损检测及检验辅助工作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1,000,000.00</w:t>
            </w:r>
          </w:p>
        </w:tc>
        <w:tc>
          <w:tcPr>
            <w:tcW w:type="dxa" w:w="831"/>
          </w:tcPr>
          <w:p>
            <w:pPr>
              <w:pStyle w:val="null3"/>
              <w:jc w:val="right"/>
            </w:pPr>
            <w:r>
              <w:rPr/>
              <w:t>1,000,000.00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主要承担压力容器、常压储罐、锅炉无损检测及检验辅助工作，同时也可辅助承担压力管道等其他类型石化设备无损检测及检验辅助工作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1.2</w:t>
            </w:r>
            <w:r>
              <w:rPr>
                <w:sz w:val="21"/>
                <w:b/>
                <w:color w:val="000000"/>
              </w:rPr>
              <w:t xml:space="preserve">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w:t>
            </w:r>
            <w:r>
              <w:rPr>
                <w:sz w:val="21"/>
                <w:color w:val="000000"/>
              </w:rPr>
              <w:t>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w:t>
            </w:r>
            <w:r>
              <w:rPr>
                <w:sz w:val="21"/>
                <w:color w:val="000000"/>
              </w:rPr>
              <w:t>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color w:val="000000"/>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w:t>
            </w:r>
            <w:r>
              <w:rPr>
                <w:sz w:val="21"/>
              </w:rPr>
              <w:t>级（或以上）的技术人员；团队成员具有图纸绘制业绩；投标人应针对本项目制定项目组织管理方案、项目质量安全技术方案、应急处置方案、提供满足本项目服务所需的设备，包括但不限于</w:t>
            </w:r>
            <w:r>
              <w:rPr>
                <w:sz w:val="21"/>
              </w:rPr>
              <w:t>①X</w:t>
            </w:r>
            <w:r>
              <w:rPr>
                <w:sz w:val="21"/>
              </w:rPr>
              <w:t>射线探伤机或</w:t>
            </w:r>
            <w:r>
              <w:rPr>
                <w:sz w:val="21"/>
              </w:rPr>
              <w:t>γ</w:t>
            </w:r>
            <w:r>
              <w:rPr>
                <w:sz w:val="21"/>
              </w:rPr>
              <w:t>射线机；</w:t>
            </w:r>
            <w:r>
              <w:rPr>
                <w:sz w:val="21"/>
              </w:rPr>
              <w:t>②</w:t>
            </w:r>
            <w:r>
              <w:rPr>
                <w:sz w:val="21"/>
              </w:rPr>
              <w:t>超声波探伤仪；</w:t>
            </w:r>
            <w:r>
              <w:rPr>
                <w:sz w:val="21"/>
              </w:rPr>
              <w:t>③</w:t>
            </w:r>
            <w:r>
              <w:rPr>
                <w:sz w:val="21"/>
              </w:rPr>
              <w:t>磁粉探伤机；</w:t>
            </w:r>
            <w:r>
              <w:rPr>
                <w:sz w:val="21"/>
              </w:rPr>
              <w:t>④</w:t>
            </w:r>
            <w:r>
              <w:rPr>
                <w:sz w:val="21"/>
              </w:rPr>
              <w:t>漏磁检测仪；</w:t>
            </w:r>
            <w:r>
              <w:rPr>
                <w:sz w:val="21"/>
              </w:rPr>
              <w:t>⑤</w:t>
            </w:r>
            <w:r>
              <w:rPr>
                <w:sz w:val="21"/>
              </w:rPr>
              <w:t>相控阵检测仪；</w:t>
            </w:r>
            <w:r>
              <w:rPr>
                <w:sz w:val="21"/>
              </w:rPr>
              <w:t>⑥TOFD</w:t>
            </w:r>
            <w:r>
              <w:rPr>
                <w:sz w:val="21"/>
              </w:rPr>
              <w:t>检测仪</w:t>
            </w:r>
            <w:r>
              <w:rPr>
                <w:sz w:val="21"/>
              </w:rPr>
              <w:t>⑦</w:t>
            </w:r>
            <w:r>
              <w:rPr>
                <w:sz w:val="21"/>
              </w:rPr>
              <w:t>金相显微镜</w:t>
            </w:r>
            <w:r>
              <w:rPr>
                <w:sz w:val="21"/>
              </w:rPr>
              <w:t>⑧</w:t>
            </w:r>
            <w:r>
              <w:rPr>
                <w:sz w:val="21"/>
              </w:rPr>
              <w:t>便携式光谱仪</w:t>
            </w:r>
            <w:r>
              <w:rPr>
                <w:sz w:val="21"/>
              </w:rPr>
              <w:t>⑨</w:t>
            </w:r>
            <w:r>
              <w:rPr>
                <w:sz w:val="21"/>
              </w:rPr>
              <w:t>硬度计等，确保本项目的顺利实施。</w:t>
            </w:r>
          </w:p>
          <w:p>
            <w:pPr>
              <w:pStyle w:val="null3"/>
              <w:ind w:firstLine="210"/>
              <w:jc w:val="both"/>
            </w:pPr>
            <w:r>
              <w:rPr>
                <w:sz w:val="21"/>
                <w:color w:val="000000"/>
              </w:rPr>
              <w:t>1.3</w:t>
            </w:r>
            <w:r>
              <w:rPr>
                <w:sz w:val="21"/>
                <w:color w:val="000000"/>
              </w:rPr>
              <w:t>其他要求</w:t>
            </w:r>
          </w:p>
          <w:p>
            <w:pPr>
              <w:pStyle w:val="null3"/>
              <w:ind w:firstLine="210"/>
              <w:jc w:val="both"/>
            </w:pPr>
            <w:r>
              <w:rPr>
                <w:sz w:val="21"/>
              </w:rPr>
              <w:t>（</w:t>
            </w:r>
            <w:r>
              <w:rPr>
                <w:sz w:val="21"/>
              </w:rPr>
              <w:t>1</w:t>
            </w:r>
            <w:r>
              <w:rPr>
                <w:sz w:val="21"/>
              </w:rPr>
              <w:t>）</w:t>
            </w:r>
            <w:r>
              <w:rPr>
                <w:sz w:val="21"/>
              </w:rPr>
              <w:t>采购人应在开工前向中标人告知本次作业应满足的国家相关法规、特种设备安全技术规范、安全质量环保标准、行业标准（如</w:t>
            </w:r>
            <w:r>
              <w:rPr>
                <w:sz w:val="21"/>
              </w:rPr>
              <w:t>NB/T 47103</w:t>
            </w:r>
            <w:r>
              <w:rPr>
                <w:sz w:val="21"/>
              </w:rPr>
              <w:t xml:space="preserve">等）以及现场应满足的其他要求，并明确作业的验收准则。   </w:t>
            </w:r>
            <w:r>
              <w:rPr>
                <w:sz w:val="21"/>
              </w:rPr>
              <w:t>（</w:t>
            </w:r>
            <w:r>
              <w:rPr>
                <w:sz w:val="21"/>
              </w:rPr>
              <w:t>2</w:t>
            </w:r>
            <w:r>
              <w:rPr>
                <w:sz w:val="21"/>
              </w:rPr>
              <w:t>）</w:t>
            </w:r>
            <w:r>
              <w:rPr>
                <w:sz w:val="21"/>
              </w:rPr>
              <w:t>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采购包4（石化设备无损检测及检验辅助技术服务（四））</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主要承担压力容器、压力管道无损检测及检验辅助工作，同时也可辅助承担常压储罐、锅炉等其他类型石化设备无损检测及检验辅助工作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830,000.00</w:t>
            </w:r>
          </w:p>
        </w:tc>
        <w:tc>
          <w:tcPr>
            <w:tcW w:type="dxa" w:w="831"/>
          </w:tcPr>
          <w:p>
            <w:pPr>
              <w:pStyle w:val="null3"/>
              <w:jc w:val="right"/>
            </w:pPr>
            <w:r>
              <w:rPr/>
              <w:t>830,000.00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主要承担压力容器、压力管道无损检测及检验辅助工作，同时也可辅助承担常压储罐、锅炉等其他类型石化设备无损检测及检验辅助工作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 xml:space="preserve">1.2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Ⅱ级（或以上）的技术人员；团队成员具有图纸绘制业绩；投标人应针对本项目制定项目组织管理方案、项目质量安全技术方案、应急处置方案、提供满足本项目服务所需的设备，包括但不限于①</w:t>
            </w:r>
            <w:r>
              <w:rPr>
                <w:sz w:val="21"/>
              </w:rPr>
              <w:t>X</w:t>
            </w:r>
            <w:r>
              <w:rPr>
                <w:sz w:val="21"/>
              </w:rPr>
              <w:t>射线探伤机或</w:t>
            </w:r>
            <w:r>
              <w:rPr>
                <w:sz w:val="21"/>
              </w:rPr>
              <w:t>γ射线机；②超声波探伤仪；③磁粉探伤机；④漏磁检测仪；⑤相控阵检测仪；⑥</w:t>
            </w:r>
            <w:r>
              <w:rPr>
                <w:sz w:val="21"/>
              </w:rPr>
              <w:t>TOFD</w:t>
            </w:r>
            <w:r>
              <w:rPr>
                <w:sz w:val="21"/>
              </w:rPr>
              <w:t>检测仪</w:t>
            </w:r>
            <w:r>
              <w:rPr>
                <w:sz w:val="21"/>
              </w:rPr>
              <w:t>⑦金相显微镜⑧便携式光谱仪⑨硬度计等，确保本项目的顺利实施。</w:t>
            </w:r>
          </w:p>
          <w:p>
            <w:pPr>
              <w:pStyle w:val="null3"/>
              <w:ind w:firstLine="211"/>
              <w:jc w:val="both"/>
            </w:pPr>
            <w:r>
              <w:rPr>
                <w:sz w:val="21"/>
                <w:b/>
                <w:color w:val="000000"/>
              </w:rPr>
              <w:t>1.3</w:t>
            </w:r>
            <w:r>
              <w:rPr>
                <w:sz w:val="21"/>
                <w:b/>
                <w:color w:val="000000"/>
              </w:rPr>
              <w:t>其他要求</w:t>
            </w:r>
          </w:p>
          <w:p>
            <w:pPr>
              <w:pStyle w:val="null3"/>
              <w:jc w:val="both"/>
            </w:pPr>
            <w:r>
              <w:rPr>
                <w:sz w:val="21"/>
              </w:rPr>
              <w:t>（</w:t>
            </w:r>
            <w:r>
              <w:rPr>
                <w:sz w:val="21"/>
              </w:rPr>
              <w:t>1</w:t>
            </w:r>
            <w:r>
              <w:rPr>
                <w:sz w:val="21"/>
              </w:rPr>
              <w:t>）</w:t>
            </w:r>
            <w:r>
              <w:rPr>
                <w:sz w:val="21"/>
              </w:rPr>
              <w:t>采购人应在开工前向中标人告知本次作业应满足的国家相关法规、特种设备安全技术规范、安全质量环保标准、行业标准（如</w:t>
            </w:r>
            <w:r>
              <w:rPr>
                <w:sz w:val="21"/>
              </w:rPr>
              <w:t>NB/T 47103</w:t>
            </w:r>
            <w:r>
              <w:rPr>
                <w:sz w:val="21"/>
              </w:rPr>
              <w:t>等）以及现场应满足的其他要求，并明确作业的验收准则。</w:t>
            </w:r>
            <w:r>
              <w:rPr>
                <w:sz w:val="21"/>
              </w:rPr>
              <w:t xml:space="preserve"> </w:t>
            </w:r>
          </w:p>
          <w:p>
            <w:pPr>
              <w:pStyle w:val="null3"/>
              <w:jc w:val="both"/>
            </w:pPr>
            <w:r>
              <w:rPr>
                <w:sz w:val="21"/>
              </w:rPr>
              <w:t>（</w:t>
            </w:r>
            <w:r>
              <w:rPr>
                <w:sz w:val="21"/>
              </w:rPr>
              <w:t>2</w:t>
            </w:r>
            <w:r>
              <w:rPr>
                <w:sz w:val="21"/>
              </w:rPr>
              <w:t>）</w:t>
            </w:r>
            <w:r>
              <w:rPr>
                <w:sz w:val="21"/>
              </w:rPr>
              <w:t>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采购包5（石化设备无损检测及检验辅助技术服务（五））</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主要承担压力容器、锅炉无损检测及检验辅助工作，同时也可辅助承担常压储罐、工业管道等其他类型石化设备无损检测及检验辅助工作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760,000.00</w:t>
            </w:r>
          </w:p>
        </w:tc>
        <w:tc>
          <w:tcPr>
            <w:tcW w:type="dxa" w:w="831"/>
          </w:tcPr>
          <w:p>
            <w:pPr>
              <w:pStyle w:val="null3"/>
              <w:jc w:val="right"/>
            </w:pPr>
            <w:r>
              <w:rPr/>
              <w:t>760,000.00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主要承担压力容器、锅炉无损检测及检验辅助工作，同时也可辅助承担常压储罐、工业管道等其他类型石化设备无损检测及检验辅助工作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1.2</w:t>
            </w:r>
            <w:r>
              <w:rPr>
                <w:sz w:val="21"/>
                <w:b/>
                <w:color w:val="000000"/>
              </w:rPr>
              <w:t xml:space="preserve">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w:t>
            </w:r>
            <w:r>
              <w:rPr>
                <w:sz w:val="21"/>
                <w:color w:val="000000"/>
              </w:rPr>
              <w:t>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w:t>
            </w:r>
            <w:r>
              <w:rPr>
                <w:sz w:val="21"/>
                <w:color w:val="000000"/>
              </w:rPr>
              <w:t>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color w:val="000000"/>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w:t>
            </w:r>
            <w:r>
              <w:rPr>
                <w:sz w:val="21"/>
              </w:rPr>
              <w:t>级（或以上）的技术人员；团队成员具有图纸绘制业绩；投标人应针对本项目制定项目组织管理方案、项目质量安全技术方案、应急处置方案、提供满足本项目服务所需的设备，包括但不限于</w:t>
            </w:r>
            <w:r>
              <w:rPr>
                <w:sz w:val="21"/>
              </w:rPr>
              <w:t>①X</w:t>
            </w:r>
            <w:r>
              <w:rPr>
                <w:sz w:val="21"/>
              </w:rPr>
              <w:t>射线探伤机或</w:t>
            </w:r>
            <w:r>
              <w:rPr>
                <w:sz w:val="21"/>
              </w:rPr>
              <w:t>γ</w:t>
            </w:r>
            <w:r>
              <w:rPr>
                <w:sz w:val="21"/>
              </w:rPr>
              <w:t>射线机；</w:t>
            </w:r>
            <w:r>
              <w:rPr>
                <w:sz w:val="21"/>
              </w:rPr>
              <w:t>②</w:t>
            </w:r>
            <w:r>
              <w:rPr>
                <w:sz w:val="21"/>
              </w:rPr>
              <w:t>超声波探伤仪；</w:t>
            </w:r>
            <w:r>
              <w:rPr>
                <w:sz w:val="21"/>
              </w:rPr>
              <w:t>③</w:t>
            </w:r>
            <w:r>
              <w:rPr>
                <w:sz w:val="21"/>
              </w:rPr>
              <w:t>磁粉探伤机；</w:t>
            </w:r>
            <w:r>
              <w:rPr>
                <w:sz w:val="21"/>
              </w:rPr>
              <w:t>④</w:t>
            </w:r>
            <w:r>
              <w:rPr>
                <w:sz w:val="21"/>
              </w:rPr>
              <w:t>漏磁检测仪；</w:t>
            </w:r>
            <w:r>
              <w:rPr>
                <w:sz w:val="21"/>
              </w:rPr>
              <w:t>⑤</w:t>
            </w:r>
            <w:r>
              <w:rPr>
                <w:sz w:val="21"/>
              </w:rPr>
              <w:t>相控阵检测仪；</w:t>
            </w:r>
            <w:r>
              <w:rPr>
                <w:sz w:val="21"/>
              </w:rPr>
              <w:t>⑥TOFD</w:t>
            </w:r>
            <w:r>
              <w:rPr>
                <w:sz w:val="21"/>
              </w:rPr>
              <w:t>检测仪</w:t>
            </w:r>
            <w:r>
              <w:rPr>
                <w:sz w:val="21"/>
              </w:rPr>
              <w:t>⑦</w:t>
            </w:r>
            <w:r>
              <w:rPr>
                <w:sz w:val="21"/>
              </w:rPr>
              <w:t>金相显微镜</w:t>
            </w:r>
            <w:r>
              <w:rPr>
                <w:sz w:val="21"/>
              </w:rPr>
              <w:t>⑧</w:t>
            </w:r>
            <w:r>
              <w:rPr>
                <w:sz w:val="21"/>
              </w:rPr>
              <w:t>便携式光谱仪</w:t>
            </w:r>
            <w:r>
              <w:rPr>
                <w:sz w:val="21"/>
              </w:rPr>
              <w:t>⑨</w:t>
            </w:r>
            <w:r>
              <w:rPr>
                <w:sz w:val="21"/>
              </w:rPr>
              <w:t>硬度计等，确保本项目的顺利实施。</w:t>
            </w:r>
          </w:p>
          <w:p>
            <w:pPr>
              <w:pStyle w:val="null3"/>
              <w:ind w:firstLine="211"/>
              <w:jc w:val="both"/>
            </w:pPr>
            <w:r>
              <w:rPr>
                <w:sz w:val="21"/>
                <w:b/>
                <w:color w:val="000000"/>
              </w:rPr>
              <w:t>1.3</w:t>
            </w:r>
            <w:r>
              <w:rPr>
                <w:sz w:val="21"/>
                <w:b/>
                <w:color w:val="000000"/>
              </w:rPr>
              <w:t>其他要求</w:t>
            </w:r>
          </w:p>
          <w:p>
            <w:pPr>
              <w:pStyle w:val="null3"/>
              <w:jc w:val="both"/>
            </w:pPr>
            <w:r>
              <w:rPr>
                <w:sz w:val="21"/>
              </w:rPr>
              <w:t>（</w:t>
            </w:r>
            <w:r>
              <w:rPr>
                <w:sz w:val="21"/>
              </w:rPr>
              <w:t>1</w:t>
            </w:r>
            <w:r>
              <w:rPr>
                <w:sz w:val="21"/>
              </w:rPr>
              <w:t>）</w:t>
            </w:r>
            <w:r>
              <w:rPr>
                <w:sz w:val="21"/>
              </w:rPr>
              <w:t>采购人应在开工前向中标人告知本次作业应满足的国家相关法规、特种设备安全技术规范、安全质量环保标准、行业标准（如</w:t>
            </w:r>
            <w:r>
              <w:rPr>
                <w:sz w:val="21"/>
              </w:rPr>
              <w:t>NB/T 47103</w:t>
            </w:r>
            <w:r>
              <w:rPr>
                <w:sz w:val="21"/>
              </w:rPr>
              <w:t>等）以及现场应满足的其他要求，并明确作业的验收准则。</w:t>
            </w:r>
          </w:p>
          <w:p>
            <w:pPr>
              <w:pStyle w:val="null3"/>
              <w:jc w:val="both"/>
            </w:pPr>
            <w:r>
              <w:rPr>
                <w:sz w:val="21"/>
              </w:rPr>
              <w:t>（</w:t>
            </w:r>
            <w:r>
              <w:rPr>
                <w:sz w:val="21"/>
              </w:rPr>
              <w:t>2</w:t>
            </w:r>
            <w:r>
              <w:rPr>
                <w:sz w:val="21"/>
              </w:rPr>
              <w:t>）</w:t>
            </w:r>
            <w:r>
              <w:rPr>
                <w:sz w:val="21"/>
              </w:rPr>
              <w:t>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采购包6（石化设备无损检测及检验辅助技术服务（六））</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自签订合同之日起一年（一年时限以采购人发出的外委项目委托单日期为准）或累计结算金额达到合同预算金额，以先到者为准。</w:t>
            </w:r>
          </w:p>
        </w:tc>
      </w:tr>
      <w:tr>
        <w:tc>
          <w:tcPr>
            <w:tcW w:type="dxa" w:w="4153"/>
          </w:tcPr>
          <w:p>
            <w:pPr>
              <w:pStyle w:val="null3"/>
            </w:pPr>
            <w:r>
              <w:rPr/>
              <w:t>标的提供的地点</w:t>
            </w:r>
          </w:p>
        </w:tc>
        <w:tc>
          <w:tcPr>
            <w:tcW w:type="dxa" w:w="4153"/>
          </w:tcPr>
          <w:p>
            <w:pPr>
              <w:pStyle w:val="null3"/>
            </w:pPr>
            <w:r>
              <w:rPr/>
              <w:t>广东省内</w:t>
            </w:r>
          </w:p>
        </w:tc>
      </w:tr>
      <w:tr/>
      <w:tr/>
      <w:tr>
        <w:tc>
          <w:tcPr>
            <w:tcW w:type="dxa" w:w="4153"/>
          </w:tcPr>
          <w:p>
            <w:pPr>
              <w:pStyle w:val="null3"/>
            </w:pPr>
            <w:r>
              <w:rPr/>
              <w:t>付款方式</w:t>
            </w:r>
          </w:p>
        </w:tc>
        <w:tc>
          <w:tcPr>
            <w:tcW w:type="dxa" w:w="4153"/>
          </w:tcPr>
          <w:p>
            <w:pPr>
              <w:pStyle w:val="null3"/>
            </w:pPr>
            <w:r>
              <w:rPr/>
              <w:t>第1期为(合同款)：支付比例100%，1.每季度结算一次技术服务费。中标人需提供有采购人参与人员签名的工程结算表，经采购人验收通过后开具增值税发票。采购人收到发票后15日内，采用支票或银行汇款等方式付款给中标人。所支付费用已经包括：人工费、交通食宿旅差费、设备机具费、消耗材料费、保险费和税费等所有费用。 2.技术服务费计算方法：按实际的工作量（以双方审核确认的工程结算表为准）和中标人报价核算。。</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项目完工后，中标人应根据项目完成情况提交验收申请，采购人在收到中标人的验收申请后7日内组织验收。采购人根据内控程序组织相关人员对工作外委的工作质量进行确认，确认内容包括（1）对检验检测报告或提交的资料进行确认，出具检验检测报告或证书时，应将工作外委项目予以区分。（2）对现场检验检测质量进行抽查。</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一）本项目采购预算包含实施本项目所需的所有费用，包括但不限于项目代理服务费、人工费、交通食宿旅差费、设备机具费、消耗材料费、保险费和税费等所有费用，投标人报价时应考虑项目实施所需全部费用。 （二）所有项目各项服务费以《无损检测及检验辅助工作技术服务费单价基准表》（详见表1和表2）作为该项目的单项服务费用的报价基础，要求投标人在此基础上以投标下浮率形式进行报价，报价范围应在0%≤下浮率＜100%，且不得为负数，该下浮率必须为固定报价，不得存在区间值（如5%～25%），否则将被视为非实质性响应招标文件，按无效投标处理。 （三）结算方式：最终服务费=各对应服务项目单价基准价×（1-下浮率）×实际工作量（以采购人核实的工作量确认表为准）。单个工程的服务费用少于1500元，按1500核算。 注：表1和表2具体内容详见采购项目概况。</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技术测试和分析服务</w:t>
            </w:r>
          </w:p>
        </w:tc>
        <w:tc>
          <w:tcPr>
            <w:tcW w:type="dxa" w:w="831"/>
          </w:tcPr>
          <w:p>
            <w:pPr>
              <w:pStyle w:val="null3"/>
              <w:jc w:val="left"/>
            </w:pPr>
            <w:r>
              <w:rPr/>
              <w:t>主要承担压力容器、常压储罐无损检测及检验辅助工作，同时也可辅助承担锅炉、压力管道等其他类型石化设备无损检测及检验辅助工作</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720,000.00</w:t>
            </w:r>
          </w:p>
        </w:tc>
        <w:tc>
          <w:tcPr>
            <w:tcW w:type="dxa" w:w="831"/>
          </w:tcPr>
          <w:p>
            <w:pPr>
              <w:pStyle w:val="null3"/>
              <w:jc w:val="right"/>
            </w:pPr>
            <w:r>
              <w:rPr/>
              <w:t>720,000.00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主要承担压力容器、常压储罐无损检测及检验辅助工作，同时也可辅助承担锅炉、压力管道等其他类型石化设备无损检测及检验辅助工作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0"/>
              <w:jc w:val="both"/>
            </w:pPr>
            <w:r>
              <w:rPr>
                <w:sz w:val="21"/>
                <w:color w:val="000000"/>
              </w:rPr>
              <w:t>广东省特种设备检测研究院目前承担了广东省内主要石化企业石化设备定期检验、监督检验工作工作内容包括锅炉、压力容器、压力管道等特种设备的定期检验、监督检验、委托检验以及常压储罐委托检验等。现根据检验业务增长情况以及现场开展检验作业的实际需要，广东省特种设备检测研究院提出了石化设备无损检测及检验辅助服务需求，具体如下：</w:t>
            </w:r>
          </w:p>
          <w:p>
            <w:pPr>
              <w:pStyle w:val="null3"/>
              <w:ind w:firstLine="422"/>
              <w:jc w:val="both"/>
            </w:pPr>
            <w:r>
              <w:rPr>
                <w:sz w:val="21"/>
                <w:b/>
                <w:color w:val="000000"/>
              </w:rPr>
              <w:t>1.</w:t>
            </w:r>
            <w:r>
              <w:rPr>
                <w:sz w:val="21"/>
                <w:b/>
                <w:color w:val="000000"/>
              </w:rPr>
              <w:t>石化设备无损检测及检验辅助服务</w:t>
            </w:r>
          </w:p>
          <w:p>
            <w:pPr>
              <w:pStyle w:val="null3"/>
              <w:ind w:firstLine="422"/>
              <w:jc w:val="both"/>
            </w:pPr>
            <w:r>
              <w:rPr>
                <w:sz w:val="21"/>
                <w:b/>
                <w:color w:val="000000"/>
              </w:rPr>
              <w:t>1.1</w:t>
            </w:r>
            <w:r>
              <w:rPr>
                <w:sz w:val="21"/>
                <w:b/>
                <w:color w:val="000000"/>
              </w:rPr>
              <w:t>工作内容</w:t>
            </w:r>
          </w:p>
          <w:p>
            <w:pPr>
              <w:pStyle w:val="null3"/>
              <w:ind w:firstLine="420"/>
              <w:jc w:val="both"/>
            </w:pPr>
            <w:r>
              <w:rPr>
                <w:sz w:val="21"/>
                <w:color w:val="000000"/>
              </w:rPr>
              <w:t>（</w:t>
            </w:r>
            <w:r>
              <w:rPr>
                <w:sz w:val="21"/>
                <w:color w:val="000000"/>
              </w:rPr>
              <w:t>1</w:t>
            </w:r>
            <w:r>
              <w:rPr>
                <w:sz w:val="21"/>
                <w:color w:val="000000"/>
              </w:rPr>
              <w:t>）中标人严格按相关法规标准及采购方的要求进行石化设备无损检测及检验辅助技术服务工作；</w:t>
            </w:r>
          </w:p>
          <w:p>
            <w:pPr>
              <w:pStyle w:val="null3"/>
              <w:ind w:firstLine="420"/>
              <w:jc w:val="both"/>
            </w:pPr>
            <w:r>
              <w:rPr>
                <w:sz w:val="21"/>
                <w:color w:val="000000"/>
              </w:rPr>
              <w:t>（</w:t>
            </w:r>
            <w:r>
              <w:rPr>
                <w:sz w:val="21"/>
                <w:color w:val="000000"/>
              </w:rPr>
              <w:t>2</w:t>
            </w:r>
            <w:r>
              <w:rPr>
                <w:sz w:val="21"/>
                <w:color w:val="000000"/>
              </w:rPr>
              <w:t>）中标人应适应炼化企业检修时间紧、任务重、突发性强、持续作业时间长的特点，按采购人的任务通知要求，在</w:t>
            </w:r>
            <w:r>
              <w:rPr>
                <w:sz w:val="21"/>
                <w:color w:val="000000"/>
              </w:rPr>
              <w:t>24</w:t>
            </w:r>
            <w:r>
              <w:rPr>
                <w:sz w:val="21"/>
                <w:color w:val="000000"/>
              </w:rPr>
              <w:t>小时内对工作做出响应（包括节假日），在工期内投入足够人力、物力资源按时完成采购人委托的各项工作，不得擅自进行更改，保证按委托要求完成。</w:t>
            </w:r>
          </w:p>
          <w:p>
            <w:pPr>
              <w:pStyle w:val="null3"/>
              <w:ind w:firstLine="420"/>
              <w:jc w:val="both"/>
            </w:pPr>
            <w:r>
              <w:rPr>
                <w:sz w:val="21"/>
                <w:color w:val="000000"/>
              </w:rPr>
              <w:t>（</w:t>
            </w:r>
            <w:r>
              <w:rPr>
                <w:sz w:val="21"/>
                <w:color w:val="000000"/>
              </w:rPr>
              <w:t>3</w:t>
            </w:r>
            <w:r>
              <w:rPr>
                <w:sz w:val="21"/>
                <w:color w:val="000000"/>
              </w:rPr>
              <w:t>）中标人开工前将机构的资质和服务该项目的人员名单交予采购人备案，采购人有权在现场对作业人员身份进行监督，如发现中标人机构资质失效、作业人员资质不满足要求或未注册在案，采购人有权中止中标人的工作，直至终止合同；</w:t>
            </w:r>
          </w:p>
          <w:p>
            <w:pPr>
              <w:pStyle w:val="null3"/>
              <w:ind w:firstLine="420"/>
              <w:jc w:val="both"/>
            </w:pPr>
            <w:r>
              <w:rPr>
                <w:sz w:val="21"/>
                <w:color w:val="000000"/>
              </w:rPr>
              <w:t>（</w:t>
            </w:r>
            <w:r>
              <w:rPr>
                <w:sz w:val="21"/>
                <w:color w:val="000000"/>
              </w:rPr>
              <w:t>4</w:t>
            </w:r>
            <w:r>
              <w:rPr>
                <w:sz w:val="21"/>
                <w:color w:val="000000"/>
              </w:rPr>
              <w:t>）中标人现场任务完后，</w:t>
            </w:r>
            <w:r>
              <w:rPr>
                <w:sz w:val="21"/>
                <w:color w:val="000000"/>
              </w:rPr>
              <w:t>24</w:t>
            </w:r>
            <w:r>
              <w:rPr>
                <w:sz w:val="21"/>
                <w:color w:val="000000"/>
              </w:rPr>
              <w:t>小时内向采购人反馈检测结果，在采购人规定的期限内提供完整的检测报告（一式两份）及相关素材（包括但不限于射线底片、照片、原始检测数据等）。</w:t>
            </w:r>
          </w:p>
          <w:p>
            <w:pPr>
              <w:pStyle w:val="null3"/>
              <w:ind w:firstLine="420"/>
              <w:jc w:val="both"/>
            </w:pPr>
            <w:r>
              <w:rPr>
                <w:sz w:val="21"/>
                <w:color w:val="000000"/>
              </w:rPr>
              <w:t>（</w:t>
            </w:r>
            <w:r>
              <w:rPr>
                <w:sz w:val="21"/>
                <w:color w:val="000000"/>
              </w:rPr>
              <w:t>5</w:t>
            </w:r>
            <w:r>
              <w:rPr>
                <w:sz w:val="21"/>
                <w:color w:val="000000"/>
              </w:rPr>
              <w:t>）中标人并对检验检测报告的真实性、准确性和有效性负责（注：真实性表示报告以客观事实为依据，不作假证；准确性表示报告所涉及检验检测数据的精度等符合相关要求，有效性表示机构、人员资格符合要求，作业过程合法依规，报告审批程序符合要求）；否则须重新进行作业，相应的所有责任和费用由中标人自行承担，并且不得故意停工或故意拖延任务工期；</w:t>
            </w:r>
          </w:p>
          <w:p>
            <w:pPr>
              <w:pStyle w:val="null3"/>
              <w:ind w:firstLine="420"/>
              <w:jc w:val="both"/>
            </w:pPr>
            <w:r>
              <w:rPr>
                <w:sz w:val="21"/>
                <w:color w:val="000000"/>
              </w:rPr>
              <w:t>（</w:t>
            </w:r>
            <w:r>
              <w:rPr>
                <w:sz w:val="21"/>
                <w:color w:val="000000"/>
              </w:rPr>
              <w:t>6</w:t>
            </w:r>
            <w:r>
              <w:rPr>
                <w:sz w:val="21"/>
                <w:color w:val="000000"/>
              </w:rPr>
              <w:t>）中标人应熟悉炼化企业</w:t>
            </w:r>
            <w:r>
              <w:rPr>
                <w:sz w:val="21"/>
                <w:color w:val="000000"/>
              </w:rPr>
              <w:t>HSE</w:t>
            </w:r>
            <w:r>
              <w:rPr>
                <w:sz w:val="21"/>
                <w:color w:val="000000"/>
              </w:rPr>
              <w:t>管理制度和现场作业风险，遵守采购人办理人员、物资进出场手续，严守现场安全规章制度，认真做好现场检测安全防护工作，确保人身设备安全，中标人应为其工作人员购置人身意外险，如现场发生任何意外事故，均由中标人负责，采购人不承担任何责任；中标人因违规作业对采购人声誉造成负面影响的，采购人保留对其进行责任追究和处罚的权利；</w:t>
            </w:r>
          </w:p>
          <w:p>
            <w:pPr>
              <w:pStyle w:val="null3"/>
              <w:ind w:firstLine="420"/>
              <w:jc w:val="both"/>
            </w:pPr>
            <w:r>
              <w:rPr>
                <w:sz w:val="21"/>
                <w:color w:val="000000"/>
              </w:rPr>
              <w:t>（</w:t>
            </w:r>
            <w:r>
              <w:rPr>
                <w:sz w:val="21"/>
                <w:color w:val="000000"/>
              </w:rPr>
              <w:t>7</w:t>
            </w:r>
            <w:r>
              <w:rPr>
                <w:sz w:val="21"/>
                <w:color w:val="000000"/>
              </w:rPr>
              <w:t>）中标人开展工作所需食宿、交通和材料等全由中标人自行解决；</w:t>
            </w:r>
          </w:p>
          <w:p>
            <w:pPr>
              <w:pStyle w:val="null3"/>
              <w:ind w:firstLine="420"/>
              <w:jc w:val="both"/>
            </w:pPr>
            <w:r>
              <w:rPr>
                <w:sz w:val="21"/>
                <w:color w:val="000000"/>
              </w:rPr>
              <w:t>（</w:t>
            </w:r>
            <w:r>
              <w:rPr>
                <w:sz w:val="21"/>
                <w:color w:val="000000"/>
              </w:rPr>
              <w:t>8</w:t>
            </w:r>
            <w:r>
              <w:rPr>
                <w:sz w:val="21"/>
                <w:color w:val="000000"/>
              </w:rPr>
              <w:t>）无正当理由，中标人不得拒绝采购人的检测工作安排，否则按中标人违约处理；</w:t>
            </w:r>
          </w:p>
          <w:p>
            <w:pPr>
              <w:pStyle w:val="null3"/>
              <w:ind w:firstLine="420"/>
              <w:jc w:val="both"/>
            </w:pPr>
            <w:r>
              <w:rPr>
                <w:sz w:val="21"/>
                <w:color w:val="000000"/>
              </w:rPr>
              <w:t>（</w:t>
            </w:r>
            <w:r>
              <w:rPr>
                <w:sz w:val="21"/>
                <w:color w:val="000000"/>
              </w:rPr>
              <w:t>9</w:t>
            </w:r>
            <w:r>
              <w:rPr>
                <w:sz w:val="21"/>
                <w:color w:val="000000"/>
              </w:rPr>
              <w:t>）如在合同期内采购人安排工作，中标人未能及时响应，采购人有权终止合同；若出现检测机构核准资质失效立即终止合同，或连续两次中标人未及时响应采购人工作安排或派驻现场的检测人员资质不符合要求、工作进度或工作质量达不到相关要求等情形的，采购人有权中止中标人的工作，直至终止合同。</w:t>
            </w:r>
          </w:p>
          <w:p>
            <w:pPr>
              <w:pStyle w:val="null3"/>
              <w:ind w:firstLine="422"/>
              <w:jc w:val="both"/>
            </w:pPr>
            <w:r>
              <w:rPr>
                <w:sz w:val="21"/>
                <w:b/>
                <w:color w:val="000000"/>
              </w:rPr>
              <w:t>1.2</w:t>
            </w:r>
            <w:r>
              <w:rPr>
                <w:sz w:val="21"/>
                <w:b/>
                <w:color w:val="000000"/>
              </w:rPr>
              <w:t xml:space="preserve"> </w:t>
            </w:r>
            <w:r>
              <w:rPr>
                <w:sz w:val="21"/>
                <w:b/>
                <w:color w:val="000000"/>
              </w:rPr>
              <w:t>资源与业绩要求</w:t>
            </w:r>
          </w:p>
          <w:p>
            <w:pPr>
              <w:pStyle w:val="null3"/>
              <w:ind w:firstLine="420"/>
              <w:jc w:val="both"/>
            </w:pPr>
            <w:r>
              <w:rPr>
                <w:sz w:val="21"/>
                <w:color w:val="000000"/>
              </w:rPr>
              <w:t>（</w:t>
            </w:r>
            <w:r>
              <w:rPr>
                <w:sz w:val="21"/>
                <w:color w:val="000000"/>
              </w:rPr>
              <w:t>1</w:t>
            </w:r>
            <w:r>
              <w:rPr>
                <w:sz w:val="21"/>
                <w:color w:val="000000"/>
              </w:rPr>
              <w:t>）投标人需配备至少</w:t>
            </w:r>
            <w:r>
              <w:rPr>
                <w:sz w:val="21"/>
                <w:color w:val="000000"/>
              </w:rPr>
              <w:t>20</w:t>
            </w:r>
            <w:r>
              <w:rPr>
                <w:sz w:val="21"/>
                <w:color w:val="000000"/>
              </w:rPr>
              <w:t>名注册在案的特种设备检验检测人员</w:t>
            </w:r>
            <w:r>
              <w:rPr>
                <w:sz w:val="21"/>
                <w:color w:val="000000"/>
              </w:rPr>
              <w:t>Ⅱ</w:t>
            </w:r>
            <w:r>
              <w:rPr>
                <w:sz w:val="21"/>
                <w:color w:val="000000"/>
              </w:rPr>
              <w:t>级（或以上）资格的</w:t>
            </w:r>
            <w:r>
              <w:rPr>
                <w:sz w:val="21"/>
                <w:b/>
                <w:color w:val="000000"/>
              </w:rPr>
              <w:t>无损检测技术人员</w:t>
            </w:r>
            <w:r>
              <w:rPr>
                <w:sz w:val="21"/>
                <w:color w:val="000000"/>
              </w:rPr>
              <w:t>，其中</w:t>
            </w:r>
            <w:r>
              <w:rPr>
                <w:sz w:val="21"/>
                <w:color w:val="000000"/>
              </w:rPr>
              <w:t>RT</w:t>
            </w:r>
            <w:r>
              <w:rPr>
                <w:sz w:val="21"/>
                <w:color w:val="000000"/>
              </w:rPr>
              <w:t>、</w:t>
            </w:r>
            <w:r>
              <w:rPr>
                <w:sz w:val="21"/>
                <w:color w:val="000000"/>
              </w:rPr>
              <w:t>UT</w:t>
            </w:r>
            <w:r>
              <w:rPr>
                <w:sz w:val="21"/>
                <w:color w:val="000000"/>
              </w:rPr>
              <w:t>、</w:t>
            </w:r>
            <w:r>
              <w:rPr>
                <w:sz w:val="21"/>
                <w:color w:val="000000"/>
              </w:rPr>
              <w:t>MT</w:t>
            </w:r>
            <w:r>
              <w:rPr>
                <w:sz w:val="21"/>
                <w:color w:val="000000"/>
              </w:rPr>
              <w:t>、</w:t>
            </w:r>
            <w:r>
              <w:rPr>
                <w:sz w:val="21"/>
                <w:color w:val="000000"/>
              </w:rPr>
              <w:t>PT</w:t>
            </w:r>
            <w:r>
              <w:rPr>
                <w:sz w:val="21"/>
                <w:color w:val="000000"/>
              </w:rPr>
              <w:t>对应的</w:t>
            </w:r>
            <w:r>
              <w:rPr>
                <w:sz w:val="21"/>
                <w:color w:val="000000"/>
              </w:rPr>
              <w:t>Ⅱ</w:t>
            </w:r>
            <w:r>
              <w:rPr>
                <w:sz w:val="21"/>
                <w:color w:val="000000"/>
              </w:rPr>
              <w:t>级（或以上）的无损检测人员资格各不少于</w:t>
            </w:r>
            <w:r>
              <w:rPr>
                <w:sz w:val="21"/>
                <w:color w:val="000000"/>
              </w:rPr>
              <w:t>2</w:t>
            </w:r>
            <w:r>
              <w:rPr>
                <w:sz w:val="21"/>
                <w:color w:val="000000"/>
              </w:rPr>
              <w:t>项，投标人提供检验检测人员名单（含持证情况）、身份证（扫描件）以及中国特设备检验协会颁发的《特种设备检验测人员执业注册证》（扫描件）以及投标人与其正式聘用的劳动合同（扫描件）。</w:t>
            </w:r>
          </w:p>
          <w:p>
            <w:pPr>
              <w:pStyle w:val="null3"/>
              <w:ind w:firstLine="420"/>
              <w:jc w:val="both"/>
            </w:pPr>
            <w:r>
              <w:rPr>
                <w:sz w:val="21"/>
                <w:color w:val="000000"/>
              </w:rPr>
              <w:t>（</w:t>
            </w:r>
            <w:r>
              <w:rPr>
                <w:sz w:val="21"/>
                <w:color w:val="000000"/>
              </w:rPr>
              <w:t>2</w:t>
            </w:r>
            <w:r>
              <w:rPr>
                <w:sz w:val="21"/>
                <w:color w:val="000000"/>
              </w:rPr>
              <w:t>）投标人需配备至少</w:t>
            </w:r>
            <w:r>
              <w:rPr>
                <w:sz w:val="21"/>
                <w:color w:val="000000"/>
              </w:rPr>
              <w:t>2</w:t>
            </w:r>
            <w:r>
              <w:rPr>
                <w:sz w:val="21"/>
                <w:color w:val="000000"/>
              </w:rPr>
              <w:t>名理化检验人员</w:t>
            </w:r>
            <w:r>
              <w:rPr>
                <w:sz w:val="21"/>
                <w:color w:val="000000"/>
              </w:rPr>
              <w:t>(</w:t>
            </w:r>
            <w:r>
              <w:rPr>
                <w:sz w:val="21"/>
                <w:color w:val="000000"/>
              </w:rPr>
              <w:t>至少涵盖金相项目</w:t>
            </w:r>
            <w:r>
              <w:rPr>
                <w:sz w:val="21"/>
                <w:color w:val="000000"/>
              </w:rPr>
              <w:t>)</w:t>
            </w:r>
            <w:r>
              <w:rPr>
                <w:sz w:val="21"/>
                <w:color w:val="000000"/>
              </w:rPr>
              <w:t>。投标人应提供检验检测人员名单</w:t>
            </w:r>
            <w:r>
              <w:rPr>
                <w:sz w:val="21"/>
                <w:color w:val="000000"/>
              </w:rPr>
              <w:t>(</w:t>
            </w:r>
            <w:r>
              <w:rPr>
                <w:sz w:val="21"/>
                <w:color w:val="000000"/>
              </w:rPr>
              <w:t>含持证情况</w:t>
            </w:r>
            <w:r>
              <w:rPr>
                <w:sz w:val="21"/>
                <w:color w:val="000000"/>
              </w:rPr>
              <w:t>)</w:t>
            </w:r>
            <w:r>
              <w:rPr>
                <w:sz w:val="21"/>
                <w:color w:val="000000"/>
              </w:rPr>
              <w:t>、身份证</w:t>
            </w:r>
            <w:r>
              <w:rPr>
                <w:sz w:val="21"/>
                <w:color w:val="000000"/>
              </w:rPr>
              <w:t>(</w:t>
            </w:r>
            <w:r>
              <w:rPr>
                <w:sz w:val="21"/>
                <w:color w:val="000000"/>
              </w:rPr>
              <w:t>扫件</w:t>
            </w:r>
            <w:r>
              <w:rPr>
                <w:sz w:val="21"/>
                <w:color w:val="000000"/>
              </w:rPr>
              <w:t>)</w:t>
            </w:r>
            <w:r>
              <w:rPr>
                <w:sz w:val="21"/>
                <w:color w:val="000000"/>
              </w:rPr>
              <w:t>、理化检验资格证</w:t>
            </w:r>
            <w:r>
              <w:rPr>
                <w:sz w:val="21"/>
                <w:color w:val="000000"/>
              </w:rPr>
              <w:t>(</w:t>
            </w:r>
            <w:r>
              <w:rPr>
                <w:sz w:val="21"/>
                <w:color w:val="000000"/>
              </w:rPr>
              <w:t>扫描件</w:t>
            </w:r>
            <w:r>
              <w:rPr>
                <w:sz w:val="21"/>
                <w:color w:val="000000"/>
              </w:rPr>
              <w:t>)</w:t>
            </w:r>
            <w:r>
              <w:rPr>
                <w:sz w:val="21"/>
                <w:color w:val="000000"/>
              </w:rPr>
              <w:t>以及正式聘用的劳动合同</w:t>
            </w:r>
            <w:r>
              <w:rPr>
                <w:sz w:val="21"/>
                <w:color w:val="000000"/>
              </w:rPr>
              <w:t>(</w:t>
            </w:r>
            <w:r>
              <w:rPr>
                <w:sz w:val="21"/>
                <w:color w:val="000000"/>
              </w:rPr>
              <w:t>扫描件</w:t>
            </w:r>
            <w:r>
              <w:rPr>
                <w:sz w:val="21"/>
                <w:color w:val="000000"/>
              </w:rPr>
              <w:t>)</w:t>
            </w:r>
            <w:r>
              <w:rPr>
                <w:sz w:val="21"/>
                <w:color w:val="000000"/>
              </w:rPr>
              <w:t>予以核查。</w:t>
            </w:r>
          </w:p>
          <w:p>
            <w:pPr>
              <w:pStyle w:val="null3"/>
              <w:jc w:val="both"/>
            </w:pPr>
            <w:r>
              <w:rPr>
                <w:sz w:val="21"/>
                <w:color w:val="000000"/>
              </w:rPr>
              <w:t xml:space="preserve">   </w:t>
            </w:r>
            <w:r>
              <w:rPr>
                <w:sz w:val="21"/>
                <w:color w:val="000000"/>
              </w:rPr>
              <w:t>（</w:t>
            </w:r>
            <w:r>
              <w:rPr>
                <w:sz w:val="21"/>
                <w:color w:val="000000"/>
              </w:rPr>
              <w:t>3</w:t>
            </w:r>
            <w:r>
              <w:rPr>
                <w:sz w:val="21"/>
                <w:color w:val="000000"/>
              </w:rPr>
              <w:t>）中标人需承诺为本项目拟投入服务人员购买商业意外伤害保险（保额不低于</w:t>
            </w:r>
            <w:r>
              <w:rPr>
                <w:sz w:val="21"/>
                <w:color w:val="000000"/>
              </w:rPr>
              <w:t>100</w:t>
            </w:r>
            <w:r>
              <w:rPr>
                <w:sz w:val="21"/>
                <w:color w:val="000000"/>
              </w:rPr>
              <w:t>万元），提供承诺函格式自拟并加盖公章。</w:t>
            </w:r>
          </w:p>
          <w:p>
            <w:pPr>
              <w:pStyle w:val="null3"/>
              <w:ind w:firstLine="420"/>
              <w:jc w:val="both"/>
            </w:pPr>
            <w:r>
              <w:rPr>
                <w:sz w:val="21"/>
              </w:rPr>
              <w:t>（</w:t>
            </w:r>
            <w:r>
              <w:rPr>
                <w:sz w:val="21"/>
              </w:rPr>
              <w:t>4</w:t>
            </w:r>
            <w:r>
              <w:rPr>
                <w:sz w:val="21"/>
              </w:rPr>
              <w:t>）</w:t>
            </w:r>
            <w:r>
              <w:rPr>
                <w:sz w:val="21"/>
              </w:rPr>
              <w:t>投标人具有同类项目业绩和用户评价；投标人具有相关体系认证；拟投入本项目的项目经理具有</w:t>
            </w:r>
            <w:r>
              <w:rPr>
                <w:sz w:val="21"/>
              </w:rPr>
              <w:t>3</w:t>
            </w:r>
            <w:r>
              <w:rPr>
                <w:sz w:val="21"/>
              </w:rPr>
              <w:t>年（含）以上无损检测项目管理经验、持有中级工程师及以上职称及与本项目相关的证书；团队成员至少配备</w:t>
            </w:r>
            <w:r>
              <w:rPr>
                <w:sz w:val="21"/>
              </w:rPr>
              <w:t>20</w:t>
            </w:r>
            <w:r>
              <w:rPr>
                <w:sz w:val="21"/>
              </w:rPr>
              <w:t>名持有特种设备检验检测人员</w:t>
            </w:r>
            <w:r>
              <w:rPr>
                <w:sz w:val="21"/>
              </w:rPr>
              <w:t>Ⅱ</w:t>
            </w:r>
            <w:r>
              <w:rPr>
                <w:sz w:val="21"/>
              </w:rPr>
              <w:t>级（或以上）的技术人员；团队成员具有图纸绘制业绩；投标人应针对本项目制定项目组织管理方案、项目质量安全技术方案、应急处置方案、提供满足本项目服务所需的设备，包括但不限于</w:t>
            </w:r>
            <w:r>
              <w:rPr>
                <w:sz w:val="21"/>
              </w:rPr>
              <w:t>①X</w:t>
            </w:r>
            <w:r>
              <w:rPr>
                <w:sz w:val="21"/>
              </w:rPr>
              <w:t>射线探伤机或</w:t>
            </w:r>
            <w:r>
              <w:rPr>
                <w:sz w:val="21"/>
              </w:rPr>
              <w:t>γ</w:t>
            </w:r>
            <w:r>
              <w:rPr>
                <w:sz w:val="21"/>
              </w:rPr>
              <w:t>射线机；</w:t>
            </w:r>
            <w:r>
              <w:rPr>
                <w:sz w:val="21"/>
              </w:rPr>
              <w:t>②</w:t>
            </w:r>
            <w:r>
              <w:rPr>
                <w:sz w:val="21"/>
              </w:rPr>
              <w:t>超声波探伤仪；</w:t>
            </w:r>
            <w:r>
              <w:rPr>
                <w:sz w:val="21"/>
              </w:rPr>
              <w:t>③</w:t>
            </w:r>
            <w:r>
              <w:rPr>
                <w:sz w:val="21"/>
              </w:rPr>
              <w:t>磁粉探伤机；</w:t>
            </w:r>
            <w:r>
              <w:rPr>
                <w:sz w:val="21"/>
              </w:rPr>
              <w:t>④</w:t>
            </w:r>
            <w:r>
              <w:rPr>
                <w:sz w:val="21"/>
              </w:rPr>
              <w:t>漏磁检测仪；</w:t>
            </w:r>
            <w:r>
              <w:rPr>
                <w:sz w:val="21"/>
              </w:rPr>
              <w:t>⑤</w:t>
            </w:r>
            <w:r>
              <w:rPr>
                <w:sz w:val="21"/>
              </w:rPr>
              <w:t>相控阵检测仪；</w:t>
            </w:r>
            <w:r>
              <w:rPr>
                <w:sz w:val="21"/>
              </w:rPr>
              <w:t>⑥TOFD</w:t>
            </w:r>
            <w:r>
              <w:rPr>
                <w:sz w:val="21"/>
              </w:rPr>
              <w:t>检测仪</w:t>
            </w:r>
            <w:r>
              <w:rPr>
                <w:sz w:val="21"/>
              </w:rPr>
              <w:t>⑦</w:t>
            </w:r>
            <w:r>
              <w:rPr>
                <w:sz w:val="21"/>
              </w:rPr>
              <w:t>金相显微镜</w:t>
            </w:r>
            <w:r>
              <w:rPr>
                <w:sz w:val="21"/>
              </w:rPr>
              <w:t>⑧</w:t>
            </w:r>
            <w:r>
              <w:rPr>
                <w:sz w:val="21"/>
              </w:rPr>
              <w:t>便携式光谱仪</w:t>
            </w:r>
            <w:r>
              <w:rPr>
                <w:sz w:val="21"/>
              </w:rPr>
              <w:t>⑨</w:t>
            </w:r>
            <w:r>
              <w:rPr>
                <w:sz w:val="21"/>
              </w:rPr>
              <w:t>硬度计等，确保本项目的顺利实施。</w:t>
            </w:r>
          </w:p>
          <w:p>
            <w:pPr>
              <w:pStyle w:val="null3"/>
              <w:ind w:firstLine="211"/>
              <w:jc w:val="both"/>
            </w:pPr>
            <w:r>
              <w:rPr>
                <w:sz w:val="21"/>
                <w:b/>
                <w:color w:val="000000"/>
              </w:rPr>
              <w:t>1.3</w:t>
            </w:r>
            <w:r>
              <w:rPr>
                <w:sz w:val="21"/>
                <w:b/>
                <w:color w:val="000000"/>
              </w:rPr>
              <w:t>其他要求</w:t>
            </w:r>
          </w:p>
          <w:p>
            <w:pPr>
              <w:pStyle w:val="null3"/>
              <w:jc w:val="both"/>
            </w:pPr>
            <w:r>
              <w:rPr>
                <w:sz w:val="21"/>
              </w:rPr>
              <w:t>（</w:t>
            </w:r>
            <w:r>
              <w:rPr>
                <w:sz w:val="21"/>
              </w:rPr>
              <w:t>1</w:t>
            </w:r>
            <w:r>
              <w:rPr>
                <w:sz w:val="21"/>
              </w:rPr>
              <w:t>）</w:t>
            </w:r>
            <w:r>
              <w:rPr>
                <w:sz w:val="21"/>
              </w:rPr>
              <w:t>采购人应在开工前向中标人告知本次作业应满足的国家相关法规、特种设备安全技术规范、安全质量环保标准、行业标准（如</w:t>
            </w:r>
            <w:r>
              <w:rPr>
                <w:sz w:val="21"/>
              </w:rPr>
              <w:t>NB/T 47103</w:t>
            </w:r>
            <w:r>
              <w:rPr>
                <w:sz w:val="21"/>
              </w:rPr>
              <w:t>等）以及现场应满足的其他要求，并明确作业的验收准则。</w:t>
            </w:r>
          </w:p>
          <w:p>
            <w:pPr>
              <w:pStyle w:val="null3"/>
              <w:jc w:val="both"/>
            </w:pPr>
            <w:r>
              <w:rPr>
                <w:sz w:val="21"/>
              </w:rPr>
              <w:t>（</w:t>
            </w:r>
            <w:r>
              <w:rPr>
                <w:sz w:val="21"/>
              </w:rPr>
              <w:t>2</w:t>
            </w:r>
            <w:r>
              <w:rPr>
                <w:sz w:val="21"/>
              </w:rPr>
              <w:t>）</w:t>
            </w:r>
            <w:r>
              <w:rPr>
                <w:sz w:val="21"/>
              </w:rPr>
              <w:t>项目现场，采购人对中标人工作过程进行监督检查，监督内容包括中标人的人员、机构资质有效性、作业方案合规性、设备完好性以及作业规范性等，发现问题将要求中标人及时作出整改；现场工作结束后，中标人按要求向采购人提交记录及报告，照片及电子数据等资料</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广东省特种设备检测研究院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6</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p>
            <w:pPr>
              <w:pStyle w:val="null3"/>
            </w:pPr>
            <w:r>
              <w:rPr/>
              <w:t>采购包3：综合评分法</w:t>
            </w:r>
          </w:p>
          <w:p>
            <w:pPr>
              <w:pStyle w:val="null3"/>
            </w:pPr>
            <w:r>
              <w:rPr/>
              <w:t>采购包4：综合评分法</w:t>
            </w:r>
          </w:p>
          <w:p>
            <w:pPr>
              <w:pStyle w:val="null3"/>
            </w:pPr>
            <w:r>
              <w:rPr/>
              <w:t>采购包5：综合评分法</w:t>
            </w:r>
          </w:p>
          <w:p>
            <w:pPr>
              <w:pStyle w:val="null3"/>
            </w:pPr>
            <w:r>
              <w:rPr/>
              <w:t>采购包6：综合评分法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采购包1：投标下浮率</w:t>
            </w:r>
          </w:p>
          <w:p>
            <w:pPr>
              <w:pStyle w:val="null3"/>
            </w:pPr>
            <w:r>
              <w:rPr/>
              <w:t>采购包2：投标下浮率</w:t>
            </w:r>
          </w:p>
          <w:p>
            <w:pPr>
              <w:pStyle w:val="null3"/>
            </w:pPr>
            <w:r>
              <w:rPr/>
              <w:t>采购包3：投标下浮率</w:t>
            </w:r>
          </w:p>
          <w:p>
            <w:pPr>
              <w:pStyle w:val="null3"/>
            </w:pPr>
            <w:r>
              <w:rPr/>
              <w:t>采购包4：投标下浮率</w:t>
            </w:r>
          </w:p>
          <w:p>
            <w:pPr>
              <w:pStyle w:val="null3"/>
            </w:pPr>
            <w:r>
              <w:rPr/>
              <w:t>采购包5：投标下浮率</w:t>
            </w:r>
          </w:p>
          <w:p>
            <w:pPr>
              <w:pStyle w:val="null3"/>
            </w:pPr>
            <w:r>
              <w:rPr/>
              <w:t>采购包6：投标下浮率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p>
            <w:pPr>
              <w:pStyle w:val="null3"/>
            </w:pPr>
            <w:r>
              <w:rPr/>
              <w:t>采购包2：0% - 100%</w:t>
            </w:r>
          </w:p>
          <w:p>
            <w:pPr>
              <w:pStyle w:val="null3"/>
            </w:pPr>
            <w:r>
              <w:rPr/>
              <w:t>采购包3：0% - 100%</w:t>
            </w:r>
          </w:p>
          <w:p>
            <w:pPr>
              <w:pStyle w:val="null3"/>
            </w:pPr>
            <w:r>
              <w:rPr/>
              <w:t>采购包4：0% - 100%</w:t>
            </w:r>
          </w:p>
          <w:p>
            <w:pPr>
              <w:pStyle w:val="null3"/>
            </w:pPr>
            <w:r>
              <w:rPr/>
              <w:t>采购包5：0% - 100%</w:t>
            </w:r>
          </w:p>
          <w:p>
            <w:pPr>
              <w:pStyle w:val="null3"/>
            </w:pPr>
            <w:r>
              <w:rPr/>
              <w:t>采购包6：0%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r>
              <w:rPr/>
              <w:t>采购包2：保证金人民币：0.00元整。</w:t>
            </w:r>
            <w:r>
              <w:rPr/>
              <w:t>采购包3：保证金人民币：0.00元整。</w:t>
            </w:r>
            <w:r>
              <w:rPr/>
              <w:t>采购包4：保证金人民币：0.00元整。</w:t>
            </w:r>
            <w:r>
              <w:rPr/>
              <w:t>采购包5：保证金人民币：0.00元整。</w:t>
            </w:r>
            <w:r>
              <w:rPr/>
              <w:t>采购包6：保证金人民币：0.00元整。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p>
            <w:pPr>
              <w:pStyle w:val="null3"/>
            </w:pPr>
            <w:r>
              <w:rPr/>
              <w:t>采购包2：</w:t>
            </w:r>
            <w:r>
              <w:rPr/>
              <w:t>3家</w:t>
            </w:r>
          </w:p>
          <w:p>
            <w:pPr>
              <w:pStyle w:val="null3"/>
            </w:pPr>
            <w:r>
              <w:rPr/>
              <w:t>采购包3：</w:t>
            </w:r>
            <w:r>
              <w:rPr/>
              <w:t>3家</w:t>
            </w:r>
          </w:p>
          <w:p>
            <w:pPr>
              <w:pStyle w:val="null3"/>
            </w:pPr>
            <w:r>
              <w:rPr/>
              <w:t>采购包4：</w:t>
            </w:r>
            <w:r>
              <w:rPr/>
              <w:t>3家</w:t>
            </w:r>
          </w:p>
          <w:p>
            <w:pPr>
              <w:pStyle w:val="null3"/>
            </w:pPr>
            <w:r>
              <w:rPr/>
              <w:t>采购包5：</w:t>
            </w:r>
            <w:r>
              <w:rPr/>
              <w:t>3家</w:t>
            </w:r>
          </w:p>
          <w:p>
            <w:pPr>
              <w:pStyle w:val="null3"/>
            </w:pPr>
            <w:r>
              <w:rPr/>
              <w:t>采购包6：</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p>
            <w:pPr>
              <w:pStyle w:val="null3"/>
            </w:pPr>
            <w:r>
              <w:rPr/>
              <w:t>采购包3：</w:t>
            </w:r>
            <w:r>
              <w:rPr/>
              <w:t>1家</w:t>
            </w:r>
          </w:p>
          <w:p>
            <w:pPr>
              <w:pStyle w:val="null3"/>
            </w:pPr>
            <w:r>
              <w:rPr/>
              <w:t>采购包4：</w:t>
            </w:r>
            <w:r>
              <w:rPr/>
              <w:t>1家</w:t>
            </w:r>
          </w:p>
          <w:p>
            <w:pPr>
              <w:pStyle w:val="null3"/>
            </w:pPr>
            <w:r>
              <w:rPr/>
              <w:t>采购包5：</w:t>
            </w:r>
            <w:r>
              <w:rPr/>
              <w:t>1家</w:t>
            </w:r>
          </w:p>
          <w:p>
            <w:pPr>
              <w:pStyle w:val="null3"/>
            </w:pPr>
            <w:r>
              <w:rPr/>
              <w:t>采购包6：</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jc w:val="left"/>
            </w:pPr>
            <w:r>
              <w:rPr/>
              <w:t>采购包3：3家</w:t>
            </w:r>
          </w:p>
          <w:p>
            <w:pPr>
              <w:pStyle w:val="null3"/>
              <w:jc w:val="left"/>
            </w:pPr>
            <w:r>
              <w:rPr/>
              <w:t>采购包4：3家</w:t>
            </w:r>
          </w:p>
          <w:p>
            <w:pPr>
              <w:pStyle w:val="null3"/>
              <w:jc w:val="left"/>
            </w:pPr>
            <w:r>
              <w:rPr/>
              <w:t>采购包5：3家</w:t>
            </w:r>
          </w:p>
          <w:p>
            <w:pPr>
              <w:pStyle w:val="null3"/>
              <w:jc w:val="left"/>
            </w:pPr>
            <w:r>
              <w:rPr/>
              <w:t>采购包6：3家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兼投不兼中：合格的投标人可参与采购包1-采购包6的投标，但最终只能获得其中一个采购包的中标资格。各采购包兼投不兼中，按（采购包1）→（采购包2）→（采购包3）→（采购包4）→（采购包5）→（采购包6）的顺序进行评审，若投标人同时参与多个采购包的投标，在采购包1被推荐为第一中标候选人后，仍可继续参与采购包2的评审，但不能再被推荐为采购包2的第一中标候选人，采购包2则推荐除已被采购包1推荐为第一中标候选人之外的其他投标人中综合得分最高的为第一中标候选人，以此类推。</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p>
            <w:pPr>
              <w:pStyle w:val="null3"/>
              <w:jc w:val="left"/>
            </w:pPr>
            <w:r>
              <w:rPr/>
              <w:t>采购包3：面向中小企业，采购包专门预留</w:t>
            </w:r>
          </w:p>
          <w:p>
            <w:pPr>
              <w:pStyle w:val="null3"/>
              <w:jc w:val="left"/>
            </w:pPr>
            <w:r>
              <w:rPr/>
              <w:t>采购包4：面向中小企业，采购包专门预留</w:t>
            </w:r>
          </w:p>
          <w:p>
            <w:pPr>
              <w:pStyle w:val="null3"/>
              <w:jc w:val="left"/>
            </w:pPr>
            <w:r>
              <w:rPr/>
              <w:t>采购包5：面向中小企业，采购包专门预留</w:t>
            </w:r>
          </w:p>
          <w:p>
            <w:pPr>
              <w:pStyle w:val="null3"/>
              <w:jc w:val="left"/>
            </w:pPr>
            <w:r>
              <w:rPr/>
              <w:t>采购包6：面向中小企业，采购包专门预留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广州宜立工程管理有限公司网站（http://www.gzylzbdl.com/）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广州宜立工程管理有限公司网站（http://www.gzylzbdl.com/）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石化设备无损检测及检验辅助技术服务（一）)：综合评分法,是指投标文件满足招标文件全部实质性要求，且按照评审因素的量化指标评审得分最高的投标人为中标候选人的评标方法。（最低报价不是中标的唯一依据。）</w:t>
      </w:r>
    </w:p>
    <w:p>
      <w:pPr>
        <w:pStyle w:val="null3"/>
      </w:pPr>
      <w:r>
        <w:rPr/>
        <w:t>采购包2(石化设备无损检测及检验辅助技术服务（二）)：综合评分法,是指投标文件满足招标文件全部实质性要求，且按照评审因素的量化指标评审得分最高的投标人为中标候选人的评标方法。（最低报价不是中标的唯一依据。）</w:t>
      </w:r>
    </w:p>
    <w:p>
      <w:pPr>
        <w:pStyle w:val="null3"/>
      </w:pPr>
      <w:r>
        <w:rPr/>
        <w:t>采购包3(石化设备无损检测及检验辅助技术服务（三）)：综合评分法,是指投标文件满足招标文件全部实质性要求，且按照评审因素的量化指标评审得分最高的投标人为中标候选人的评标方法。（最低报价不是中标的唯一依据。）</w:t>
      </w:r>
    </w:p>
    <w:p>
      <w:pPr>
        <w:pStyle w:val="null3"/>
      </w:pPr>
      <w:r>
        <w:rPr/>
        <w:t>采购包4(石化设备无损检测及检验辅助技术服务（四）)：综合评分法,是指投标文件满足招标文件全部实质性要求，且按照评审因素的量化指标评审得分最高的投标人为中标候选人的评标方法。（最低报价不是中标的唯一依据。）</w:t>
      </w:r>
    </w:p>
    <w:p>
      <w:pPr>
        <w:pStyle w:val="null3"/>
      </w:pPr>
      <w:r>
        <w:rPr/>
        <w:t>采购包5(石化设备无损检测及检验辅助技术服务（五）)：综合评分法,是指投标文件满足招标文件全部实质性要求，且按照评审因素的量化指标评审得分最高的投标人为中标候选人的评标方法。（最低报价不是中标的唯一依据。）</w:t>
      </w:r>
    </w:p>
    <w:p>
      <w:pPr>
        <w:pStyle w:val="null3"/>
      </w:pPr>
      <w:r>
        <w:rPr/>
        <w:t>采购包6(石化设备无损检测及检验辅助技术服务（六）)：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采购包1（石化设备无损检测及检验辅助技术服务（一））：</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采购包2（石化设备无损检测及检验辅助技术服务（二））：</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采购包3（石化设备无损检测及检验辅助技术服务（三））：</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采购包4（石化设备无损检测及检验辅助技术服务（四））：</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采购包5（石化设备无损检测及检验辅助技术服务（五））：</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采购包6（石化设备无损检测及检验辅助技术服务（六））：</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采购包1（石化设备无损检测及检验辅助技术服务（一））：</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特定的资格要求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pPr>
      <w:r>
        <w:rPr/>
        <w:t>采购包2（石化设备无损检测及检验辅助技术服务（二））：</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pPr>
      <w:r>
        <w:rPr/>
        <w:t>采购包3（石化设备无损检测及检验辅助技术服务（三））：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pPr>
      <w:r>
        <w:rPr/>
        <w:t>采购包4（石化设备无损检测及检验辅助技术服务（四））：</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pPr>
      <w:r>
        <w:rPr/>
        <w:t>采购包5（石化设备无损检测及检验辅助技术服务（五））：</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pPr>
      <w:r>
        <w:rPr/>
        <w:t>采购包6（石化设备无损检测及检验辅助技术服务（六））：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须同时具有①经国家市场监督管理总局核发的《特种设备检验检测机构核准证（无损检测机构）》，检测项目应至少包含CG-常规检测（RT、UT、MT、PT）；②国家或省、自治区、直辖市环保部门颁发的“辐射安全许可证”（投标人须提供有效证书扫描件）；③具有有效的CMA检验检测机构资质认定证书（或CMA计量认证合格证书）。</w:t>
            </w:r>
          </w:p>
        </w:tc>
      </w:tr>
      <w:tr>
        <w:tc>
          <w:tcPr>
            <w:tcW w:type="dxa" w:w="890"/>
          </w:tcPr>
          <w:p>
            <w:pPr>
              <w:pStyle w:val="null3"/>
            </w:pPr>
            <w:r>
              <w:rPr/>
              <w:t>9</w:t>
            </w:r>
          </w:p>
        </w:tc>
        <w:tc>
          <w:tcPr>
            <w:tcW w:type="dxa" w:w="3178"/>
          </w:tcPr>
          <w:p>
            <w:pPr>
              <w:pStyle w:val="null3"/>
            </w:pPr>
            <w:r>
              <w:rPr/>
              <w:t>联合体要求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采购包1（石化设备无损检测及检验辅助技术服务（一））：</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采购包2（石化设备无损检测及检验辅助技术服务（二））：</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采购包3（石化设备无损检测及检验辅助技术服务（三））：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采购包4（石化设备无损检测及检验辅助技术服务（四））：</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采购包5（石化设备无损检测及检验辅助技术服务（五））：</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采购包6（石化设备无损检测及检验辅助技术服务（六））：</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下浮率是固定、唯一价且0.00%≤投标下浮率＜100.00%。（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采购包1(石化设备无损检测及检验辅助技术服务（一）):</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pPr>
      <w:r>
        <w:rPr/>
        <w:t>采购包2(石化设备无损检测及检验辅助技术服务（二）):</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pPr>
      <w:r>
        <w:rPr/>
        <w:t>采购包3(石化设备无损检测及检验辅助技术服务（三）):</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pPr>
      <w:r>
        <w:rPr/>
        <w:t>采购包4(石化设备无损检测及检验辅助技术服务（四）):</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pPr>
      <w:r>
        <w:rPr/>
        <w:t>采购包5(石化设备无损检测及检验辅助技术服务（五）):</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pPr>
      <w:r>
        <w:rPr/>
        <w:t>采购包6(石化设备无损检测及检验辅助技术服务（六）):</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商务部分35.0分</w:t>
            </w:r>
          </w:p>
          <w:p>
            <w:pPr>
              <w:pStyle w:val="null3"/>
            </w:pPr>
            <w:r>
              <w:rPr/>
              <w:t>技术部分45.0分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项目组织管理方案 (15.0分)</w:t>
            </w:r>
            <w:r>
              <w:rPr/>
              <w:t>，（等次分值选择：</w:t>
            </w:r>
            <w:r>
              <w:rPr/>
              <w:t>0.0;</w:t>
            </w:r>
            <w:r>
              <w:rPr/>
              <w:t>2.0;</w:t>
            </w:r>
            <w:r>
              <w:rPr/>
              <w:t>5.0;</w:t>
            </w:r>
            <w:r>
              <w:rPr/>
              <w:t>10.0;</w:t>
            </w:r>
            <w:r>
              <w:rPr/>
              <w:t>15.0;</w:t>
            </w:r>
            <w:r>
              <w:rPr/>
              <w:t>）</w:t>
            </w:r>
          </w:p>
        </w:tc>
        <w:tc>
          <w:tcPr>
            <w:tcW w:type="dxa" w:w="5076"/>
          </w:tcPr>
          <w:p>
            <w:pPr>
              <w:pStyle w:val="null3"/>
              <w:jc w:val="left"/>
            </w:pPr>
            <w:r>
              <w:rPr/>
              <w:t>应充分考虑石化设备现场检验工作时间紧、任务重的要求，包括但不限于：①组织管理；②进度计划； 投标人提供的服务方案包含上述各项内容，组织管理清晰、有序、进度计划合理，且方案具体、详细，重点突出，可行性高得15分； 投标人提供的服务方案包含上述各项内容，组织管理较清晰、有序、进度计划较合理，且方案较具体、详细，重点较突出，可行性较高得10分； 投标人提供的服务方案包含上述各项内容，组织管理不够清晰、进度计划有一定合理性，且方案基本具体、详细，有重点但是不突出，有一定可行性得5分； 投标人提供的服务方案仅包含上述部分内容，方案不够具体、详细，重点不突出，缺乏可行性得2分； 其他或未提供方案得0分。</w:t>
            </w:r>
          </w:p>
        </w:tc>
      </w:tr>
      <w:tr>
        <w:tc>
          <w:tcPr>
            <w:tcW w:type="dxa" w:w="922"/>
            <w:gridSpan w:val="2"/>
            <w:vMerge/>
          </w:tcPr>
          <w:p/>
        </w:tc>
        <w:tc>
          <w:tcPr>
            <w:tcW w:type="dxa" w:w="2307"/>
          </w:tcPr>
          <w:p>
            <w:pPr>
              <w:pStyle w:val="null3"/>
              <w:jc w:val="left"/>
            </w:pPr>
            <w:r>
              <w:rPr/>
              <w:t>项目质量安全技术方案 (15.0分)</w:t>
            </w:r>
            <w:r>
              <w:rPr/>
              <w:t>，（等次分值选择：</w:t>
            </w:r>
            <w:r>
              <w:rPr/>
              <w:t>0.0;</w:t>
            </w:r>
            <w:r>
              <w:rPr/>
              <w:t>2.0;</w:t>
            </w:r>
            <w:r>
              <w:rPr/>
              <w:t>5.0;</w:t>
            </w:r>
            <w:r>
              <w:rPr/>
              <w:t>10.0;</w:t>
            </w:r>
            <w:r>
              <w:rPr/>
              <w:t>15.0;</w:t>
            </w:r>
            <w:r>
              <w:rPr/>
              <w:t>）</w:t>
            </w:r>
          </w:p>
        </w:tc>
        <w:tc>
          <w:tcPr>
            <w:tcW w:type="dxa" w:w="5076"/>
          </w:tcPr>
          <w:p>
            <w:pPr>
              <w:pStyle w:val="null3"/>
              <w:jc w:val="left"/>
            </w:pPr>
            <w:r>
              <w:rPr/>
              <w:t>应充分考现行法规、标准对石化设备检验检测工作要求包括但不限于：①质量保证；②安全保障；③服务承诺； 投标人提供的服务方案包含上述各项内容，服务质量和安全有保障，服务承诺满足项目需求，且方案具体、详细，重点突出，可行性高得15分； 投标人提供的服务方案包含上述各项内容，服务质量和安全较有保障，服务承诺较满足项目需求，且方案较具体、详细，重点较突出，可行性较高得10分； 投标人提供的服务方案包含上述各项内容，服务质量和安全有一定保障，服务承诺基本满足项目需求，且方案基本具体、详细，有重点但是不突出，有一定可行性得5分； 投标人提供的服务方案仅包含上述部分内容，服务质量和安全保障低，服务承诺无法满足项目需求，且方案不够具体、详细，有提及重点，缺乏可行性得2分； 其他或未提供方案得0分。</w:t>
            </w:r>
          </w:p>
        </w:tc>
      </w:tr>
      <w:tr>
        <w:tc>
          <w:tcPr>
            <w:tcW w:type="dxa" w:w="922"/>
            <w:gridSpan w:val="2"/>
            <w:vMerge/>
          </w:tcPr>
          <w:p/>
        </w:tc>
        <w:tc>
          <w:tcPr>
            <w:tcW w:type="dxa" w:w="2307"/>
          </w:tcPr>
          <w:p>
            <w:pPr>
              <w:pStyle w:val="null3"/>
              <w:jc w:val="left"/>
            </w:pPr>
            <w:r>
              <w:rPr/>
              <w:t>应急处置方案 (10.0分)</w:t>
            </w:r>
            <w:r>
              <w:rPr/>
              <w:t>，（等次分值选择：</w:t>
            </w:r>
            <w:r>
              <w:rPr/>
              <w:t>0.0;</w:t>
            </w:r>
            <w:r>
              <w:rPr/>
              <w:t>2.0;</w:t>
            </w:r>
            <w:r>
              <w:rPr/>
              <w:t>4.0;</w:t>
            </w:r>
            <w:r>
              <w:rPr/>
              <w:t>7.0;</w:t>
            </w:r>
            <w:r>
              <w:rPr/>
              <w:t>10.0;</w:t>
            </w:r>
            <w:r>
              <w:rPr/>
              <w:t>）</w:t>
            </w:r>
          </w:p>
        </w:tc>
        <w:tc>
          <w:tcPr>
            <w:tcW w:type="dxa" w:w="5076"/>
          </w:tcPr>
          <w:p>
            <w:pPr>
              <w:pStyle w:val="null3"/>
              <w:jc w:val="left"/>
            </w:pPr>
            <w:r>
              <w:rPr/>
              <w:t>对台风、暴雨等天气影响；重大检查任务、重大节假日加班；检验工作量或时间调整等特殊情况制定应急方案： 投标人提供的方案完整详细，充分合理，对各种情况处理具有详细说明，可操作性强，得10分； 投标人提供的方案较完整详细，较合理；对各种情况处理具有较详细说明，可操作性较强，得7分； 投标人提供的方案基本完整详细，基本合理；对各种情况处理具有一定说明，有一定可操作性得4分； 投标人提供的方案不合理，可操作性低，对各种情况处理的说明较少且简单，得2分； 其他或未提供方案得0分。</w:t>
            </w:r>
          </w:p>
        </w:tc>
      </w:tr>
      <w:tr>
        <w:tc>
          <w:tcPr>
            <w:tcW w:type="dxa" w:w="922"/>
            <w:gridSpan w:val="2"/>
            <w:vMerge/>
          </w:tcPr>
          <w:p/>
        </w:tc>
        <w:tc>
          <w:tcPr>
            <w:tcW w:type="dxa" w:w="2307"/>
          </w:tcPr>
          <w:p>
            <w:pPr>
              <w:pStyle w:val="null3"/>
              <w:jc w:val="left"/>
            </w:pPr>
            <w:r>
              <w:rPr/>
              <w:t>设备情况 (5.0分)</w:t>
            </w:r>
            <w:r>
              <w:rPr/>
              <w:t>，（等次分值选择：</w:t>
            </w:r>
            <w:r>
              <w:rPr/>
              <w:t>0.0;</w:t>
            </w:r>
            <w:r>
              <w:rPr/>
              <w:t>3.0;</w:t>
            </w:r>
            <w:r>
              <w:rPr/>
              <w:t>4.0;</w:t>
            </w:r>
            <w:r>
              <w:rPr/>
              <w:t>5.0;</w:t>
            </w:r>
            <w:r>
              <w:rPr/>
              <w:t>）</w:t>
            </w:r>
          </w:p>
        </w:tc>
        <w:tc>
          <w:tcPr>
            <w:tcW w:type="dxa" w:w="5076"/>
          </w:tcPr>
          <w:p>
            <w:pPr>
              <w:pStyle w:val="null3"/>
              <w:jc w:val="left"/>
            </w:pPr>
            <w:r>
              <w:rPr/>
              <w:t>提供满足本项目服务所需的设备， ①X射线探伤机或γ射线机；②超声波探伤仪；③磁粉探伤机；④漏磁检测仪；⑤相控阵检测仪；⑥TOFD检测仪⑦金相显微镜⑧便携式光谱仪⑨硬度计。具有上述全部9项设备得5分，具有上述任意7-8项设备得4分，具有上述任意6项设备得3分，少于6项设备的不得分。同一项设备具有多台的不重复计分，无或其他不得分。 注：如为投标人自有设备，投标人须同时提供上述设备清单和发票扫描件，发票上面的购买方须为投标人；如为租赁设备，需提供租赁合同及设备校准证书扫描件。</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投标人2021年1月1日以来承接过的同类项目业绩，每提供一个得2分，满分10分。 注：请附上合同关键页（含签订合同双方的单位名称、合同项目名称、服务内容、签订合同双方的落款盖章、签订日期的关键页）扫描件作为同类业绩评价证明资料。以合同签订时间为准。</w:t>
            </w:r>
          </w:p>
        </w:tc>
      </w:tr>
      <w:tr>
        <w:tc>
          <w:tcPr>
            <w:tcW w:type="dxa" w:w="922"/>
            <w:gridSpan w:val="2"/>
            <w:vMerge/>
          </w:tcPr>
          <w:p/>
        </w:tc>
        <w:tc>
          <w:tcPr>
            <w:tcW w:type="dxa" w:w="2307"/>
          </w:tcPr>
          <w:p>
            <w:pPr>
              <w:pStyle w:val="null3"/>
              <w:jc w:val="left"/>
            </w:pPr>
            <w:r>
              <w:rPr/>
              <w:t>用户满意度评价 (5.0分)</w:t>
            </w:r>
          </w:p>
        </w:tc>
        <w:tc>
          <w:tcPr>
            <w:tcW w:type="dxa" w:w="5076"/>
          </w:tcPr>
          <w:p>
            <w:pPr>
              <w:pStyle w:val="null3"/>
              <w:jc w:val="left"/>
            </w:pPr>
            <w:r>
              <w:rPr/>
              <w:t>投标人提供符合上述被核定2021年1月1日至今的同类项目经验的用户单位出具的满意度评价，评价情况至少须为“满意或类似好评”的方可计分： 每提供一项得1分，最高5分。 注：①同一用户或同一项目提供多项用户满意度评价的，可重复计算； ②须与投标人上述提供的2021年1月1日至今的同类项目经验的用户单位一致； ③用户满意度评价须经用户单位盖章，评价情况至少须为满意或类似好评的方可计分。</w:t>
            </w:r>
          </w:p>
        </w:tc>
      </w:tr>
      <w:tr>
        <w:tc>
          <w:tcPr>
            <w:tcW w:type="dxa" w:w="922"/>
            <w:gridSpan w:val="2"/>
            <w:vMerge/>
          </w:tcPr>
          <w:p/>
        </w:tc>
        <w:tc>
          <w:tcPr>
            <w:tcW w:type="dxa" w:w="2307"/>
          </w:tcPr>
          <w:p>
            <w:pPr>
              <w:pStyle w:val="null3"/>
              <w:jc w:val="left"/>
            </w:pPr>
            <w:r>
              <w:rPr/>
              <w:t>业务综合能力 (5.0分)</w:t>
            </w:r>
          </w:p>
        </w:tc>
        <w:tc>
          <w:tcPr>
            <w:tcW w:type="dxa" w:w="5076"/>
          </w:tcPr>
          <w:p>
            <w:pPr>
              <w:pStyle w:val="null3"/>
              <w:jc w:val="left"/>
            </w:pPr>
            <w:r>
              <w:rPr/>
              <w:t>投标人具有以下相关认证情况： 1.通过质量管理体系认证，得2分； 2.通过环境管理体系认证，得1.5分； 3.通过职业健康安全管理体系认证，得1.5分； （须提供上述相关有效证明材料扫描件，否则不得分。）</w:t>
            </w:r>
          </w:p>
        </w:tc>
      </w:tr>
      <w:tr>
        <w:tc>
          <w:tcPr>
            <w:tcW w:type="dxa" w:w="922"/>
            <w:gridSpan w:val="2"/>
            <w:vMerge/>
          </w:tcPr>
          <w:p/>
        </w:tc>
        <w:tc>
          <w:tcPr>
            <w:tcW w:type="dxa" w:w="2307"/>
          </w:tcPr>
          <w:p>
            <w:pPr>
              <w:pStyle w:val="null3"/>
              <w:jc w:val="left"/>
            </w:pPr>
            <w:r>
              <w:rPr/>
              <w:t>技术人员配备 (10.0分)</w:t>
            </w:r>
          </w:p>
        </w:tc>
        <w:tc>
          <w:tcPr>
            <w:tcW w:type="dxa" w:w="5076"/>
          </w:tcPr>
          <w:p>
            <w:pPr>
              <w:pStyle w:val="null3"/>
              <w:jc w:val="left"/>
            </w:pPr>
            <w:r>
              <w:rPr/>
              <w:t>投标人拟投入本项目的团队成员（不含项目经理（或项目负责人））具有以下证书或者业绩： 1、投标人需配备至少20名持有特种设备检验检测人员Ⅱ级（或以上）的技术人员，其中： （1）有不少于5人的证书子项目为RT的，得2分； （2）有不少于5人的证书子项目为UT的，得2分； （3）有不少于5人的证书子项目为MT的，得2分； （4）有不少于5人的证书子项目为PT的，得2分； 本项最高得8分，需提供人员证书扫描件，同一人员满足多个要求的可重复计分。 2、投标人拟投入本项目的团队成员具有图纸绘制业绩的人员，得2分。 需提供证明资料关键页，证明资料应能体现相应人员有图纸绘制工作内容； （须提供服务人员身份证扫描件、执业注册证扫描件以及正式聘用劳动合同扫描件，无提供不得分。）</w:t>
            </w:r>
          </w:p>
        </w:tc>
      </w:tr>
      <w:tr>
        <w:tc>
          <w:tcPr>
            <w:tcW w:type="dxa" w:w="922"/>
            <w:gridSpan w:val="2"/>
            <w:vMerge/>
          </w:tcPr>
          <w:p/>
        </w:tc>
        <w:tc>
          <w:tcPr>
            <w:tcW w:type="dxa" w:w="2307"/>
          </w:tcPr>
          <w:p>
            <w:pPr>
              <w:pStyle w:val="null3"/>
              <w:jc w:val="left"/>
            </w:pPr>
            <w:r>
              <w:rPr/>
              <w:t>项目经理（或项目负责人）资历情况 (5.0分)</w:t>
            </w:r>
          </w:p>
        </w:tc>
        <w:tc>
          <w:tcPr>
            <w:tcW w:type="dxa" w:w="5076"/>
          </w:tcPr>
          <w:p>
            <w:pPr>
              <w:pStyle w:val="null3"/>
              <w:jc w:val="left"/>
            </w:pPr>
            <w:r>
              <w:rPr/>
              <w:t>项目经理（或项目负责人）需有： ①3年（含）以上无损检测项目管理经验、②持有中级工程师及以上职称、③RT-Ⅲ证书、④UT-Ⅲ证书、⑤MT-Ⅲ证书、⑥PT-Ⅲ证书、⑦相控阵-Ⅱ证书、⑧TOFD-Ⅱ证书、⑨理化（金相或光谱）证书： 满足7项-9项得5分；满足5项-6项得4分；满足4项得3分； 满足少于4项不得分。 注：须同时提供①项目合同扫描件（须体现项目经理（或项目负责人）负责同类项目，如不能体现，投标人须提供可以证明项目经理（或项目负责人）负责同类项目的证明材料）；②相应证书扫描件；③投标截止日前3个月任意一个月在投标人单位的社保证明（投保单或社会保险参保人员缴费证明或单位代缴个人所得税税单）扫描件作为评审依据。项目经理（或项目负责人）工作经验以社保购买年限为准。④项目经理或项目负责人为同一人。</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 【注：投标报价即投标下浮率不是中标的唯一依据。满足招标文件要求且下浮率最高（相当于投标价格最低）的，为评标基准价。例如：投标人XXX投标下浮率60%为本采购包最高下浮率，则本采购包评标基准价为1-60%=40%，投标人XXX投标报价1-60%=40%，XXX投标报价得分为（40%/40%）×20=20分，即满分；若有投标下浮率为50%，投标报价为1-50%=50%，即投标报价为（40%/50%）×20=16分；以此类推。】 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pPr>
      <w:r>
        <w:rPr/>
        <w:t>采购包2：</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pPr>
      <w:r>
        <w:rPr/>
        <w:t>采购包3：</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pPr>
      <w:r>
        <w:rPr/>
        <w:t>采购包4：</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pPr>
      <w:r>
        <w:rPr/>
        <w:t>采购包5：</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pPr>
      <w:r>
        <w:rPr/>
        <w:t>采购包6：</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562"/>
        <w:gridCol w:w="6744"/>
      </w:tblGrid>
      <w:tr>
        <w:tc>
          <w:tcPr>
            <w:tcW w:type="dxa" w:w="1562"/>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left"/>
            </w:pPr>
            <w:r>
              <w:rPr>
                <w:sz w:val="20"/>
                <w:color w:val="000000"/>
              </w:rPr>
              <w:t>甲方合同编号：</w:t>
            </w:r>
          </w:p>
        </w:tc>
        <w:tc>
          <w:tcPr>
            <w:tcW w:type="dxa" w:w="6744"/>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left"/>
            </w:pPr>
          </w:p>
        </w:tc>
      </w:tr>
    </w:tbl>
    <w:p>
      <w:pPr>
        <w:pStyle w:val="null3"/>
        <w:jc w:val="center"/>
      </w:pPr>
      <w:r>
        <w:rPr>
          <w:sz w:val="52"/>
          <w:b/>
          <w:color w:val="000000"/>
        </w:rPr>
        <w:t>政府采购合同</w:t>
      </w:r>
    </w:p>
    <w:tbl>
      <w:tblPr>
        <w:tblW w:w="0" w:type="auto"/>
        <w:tblBorders>
          <w:top w:val="none" w:color="000000" w:sz="4"/>
          <w:left w:val="none" w:color="000000" w:sz="4"/>
          <w:bottom w:val="none" w:color="000000" w:sz="4"/>
          <w:right w:val="none" w:color="000000" w:sz="4"/>
          <w:insideH w:val="none"/>
          <w:insideV w:val="none"/>
        </w:tblBorders>
      </w:tblPr>
      <w:tblGrid>
        <w:gridCol w:w="1715"/>
        <w:gridCol w:w="6591"/>
      </w:tblGrid>
      <w:tr>
        <w:tc>
          <w:tcPr>
            <w:tcW w:type="dxa" w:w="171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项目名称：</w:t>
            </w:r>
          </w:p>
        </w:tc>
        <w:tc>
          <w:tcPr>
            <w:tcW w:type="dxa" w:w="659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r>
              <w:rPr>
                <w:sz w:val="28"/>
                <w:color w:val="000000"/>
              </w:rPr>
              <w:t>广东省特种设备检测研究院石化设备无损检测及检验辅助技术服务</w:t>
            </w:r>
          </w:p>
        </w:tc>
      </w:tr>
      <w:tr>
        <w:tc>
          <w:tcPr>
            <w:tcW w:type="dxa" w:w="171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项目编号：</w:t>
            </w:r>
          </w:p>
        </w:tc>
        <w:tc>
          <w:tcPr>
            <w:tcW w:type="dxa" w:w="659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r>
              <w:rPr>
                <w:sz w:val="28"/>
                <w:color w:val="000000"/>
              </w:rPr>
              <w:t>GZYL25FG012927</w:t>
            </w:r>
          </w:p>
        </w:tc>
      </w:tr>
      <w:tr>
        <w:tc>
          <w:tcPr>
            <w:tcW w:type="dxa" w:w="171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甲方名称：</w:t>
            </w:r>
          </w:p>
        </w:tc>
        <w:tc>
          <w:tcPr>
            <w:tcW w:type="dxa" w:w="659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r>
              <w:rPr>
                <w:sz w:val="28"/>
                <w:color w:val="000000"/>
              </w:rPr>
              <w:t>广东省特种设备检测研究院</w:t>
            </w:r>
          </w:p>
        </w:tc>
      </w:tr>
      <w:tr>
        <w:tc>
          <w:tcPr>
            <w:tcW w:type="dxa" w:w="171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乙方名称：</w:t>
            </w:r>
          </w:p>
        </w:tc>
        <w:tc>
          <w:tcPr>
            <w:tcW w:type="dxa" w:w="6591"/>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p>
        </w:tc>
      </w:tr>
    </w:tbl>
    <w:tbl>
      <w:tblPr>
        <w:tblW w:w="0" w:type="auto"/>
        <w:tblBorders>
          <w:top w:val="none" w:color="000000" w:sz="4"/>
          <w:left w:val="none" w:color="000000" w:sz="4"/>
          <w:bottom w:val="none" w:color="000000" w:sz="4"/>
          <w:right w:val="none" w:color="000000" w:sz="4"/>
          <w:insideH w:val="none"/>
          <w:insideV w:val="none"/>
        </w:tblBorders>
      </w:tblPr>
      <w:tblGrid>
        <w:gridCol w:w="1637"/>
        <w:gridCol w:w="6669"/>
      </w:tblGrid>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left"/>
            </w:pPr>
            <w:r>
              <w:rPr>
                <w:sz w:val="28"/>
                <w:color w:val="000000"/>
              </w:rPr>
              <w:t>签约地点：</w:t>
            </w:r>
          </w:p>
        </w:tc>
        <w:tc>
          <w:tcPr>
            <w:tcW w:type="dxa" w:w="6669"/>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left"/>
            </w:pPr>
            <w:r>
              <w:rPr>
                <w:sz w:val="28"/>
                <w:color w:val="000000"/>
              </w:rPr>
              <w:t>广东省广州市</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left"/>
            </w:pPr>
            <w:r>
              <w:rPr>
                <w:sz w:val="28"/>
                <w:color w:val="000000"/>
              </w:rPr>
              <w:t>签订日期：</w:t>
            </w:r>
          </w:p>
        </w:tc>
        <w:tc>
          <w:tcPr>
            <w:tcW w:type="dxa" w:w="6669"/>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left"/>
            </w:pPr>
          </w:p>
        </w:tc>
      </w:tr>
    </w:tbl>
    <w:p>
      <w:pPr>
        <w:pStyle w:val="null3"/>
      </w:pPr>
      <w:r>
        <w:rPr/>
        <w:t xml:space="preserve"> </w:t>
      </w:r>
    </w:p>
    <w:p>
      <w:pPr>
        <w:pStyle w:val="null3"/>
        <w:jc w:val="both"/>
      </w:pPr>
      <w:r>
        <w:rPr>
          <w:sz w:val="22"/>
        </w:rPr>
        <w:t>甲方（采购人）：广东省特种设备检测研究院</w:t>
      </w:r>
    </w:p>
    <w:p>
      <w:pPr>
        <w:pStyle w:val="null3"/>
        <w:jc w:val="both"/>
      </w:pPr>
      <w:r>
        <w:rPr>
          <w:sz w:val="22"/>
        </w:rPr>
        <w:t>地址：佛山市南海区桂城街道平洲三山岛环岛西路</w:t>
      </w:r>
      <w:r>
        <w:rPr>
          <w:sz w:val="22"/>
        </w:rPr>
        <w:t>13号地块</w:t>
      </w:r>
    </w:p>
    <w:p>
      <w:pPr>
        <w:pStyle w:val="null3"/>
        <w:jc w:val="both"/>
      </w:pPr>
      <w:r>
        <w:rPr>
          <w:sz w:val="22"/>
        </w:rPr>
        <w:t>电话：</w:t>
      </w:r>
      <w:r>
        <w:rPr>
          <w:sz w:val="22"/>
        </w:rPr>
        <w:t>0757-66826999      传  真：0757-66867457</w:t>
      </w:r>
    </w:p>
    <w:p>
      <w:pPr>
        <w:pStyle w:val="null3"/>
        <w:jc w:val="both"/>
      </w:pPr>
      <w:r>
        <w:rPr>
          <w:sz w:val="22"/>
        </w:rPr>
        <w:t>乙方（中标人）：</w:t>
      </w:r>
    </w:p>
    <w:p>
      <w:pPr>
        <w:pStyle w:val="null3"/>
        <w:jc w:val="both"/>
      </w:pPr>
      <w:r>
        <w:rPr>
          <w:sz w:val="22"/>
        </w:rPr>
        <w:t>地址：</w:t>
      </w:r>
    </w:p>
    <w:p>
      <w:pPr>
        <w:pStyle w:val="null3"/>
        <w:jc w:val="both"/>
      </w:pPr>
      <w:r>
        <w:rPr>
          <w:sz w:val="22"/>
        </w:rPr>
        <w:t>电话：</w:t>
      </w:r>
      <w:r>
        <w:rPr>
          <w:sz w:val="22"/>
        </w:rPr>
        <w:t xml:space="preserve">                 </w:t>
      </w:r>
      <w:r>
        <w:rPr>
          <w:sz w:val="22"/>
        </w:rPr>
        <w:t>传真：</w:t>
      </w:r>
    </w:p>
    <w:p>
      <w:pPr>
        <w:pStyle w:val="null3"/>
        <w:jc w:val="both"/>
      </w:pPr>
      <w:r>
        <w:rPr>
          <w:sz w:val="22"/>
        </w:rPr>
        <w:t>合同性质：</w:t>
      </w:r>
      <w:r>
        <w:rPr>
          <w:sz w:val="22"/>
          <w:u w:val="single"/>
        </w:rPr>
        <w:t>本合同为中小企业预留合同</w:t>
      </w:r>
    </w:p>
    <w:p>
      <w:pPr>
        <w:pStyle w:val="null3"/>
        <w:ind w:firstLine="480"/>
        <w:jc w:val="both"/>
      </w:pPr>
      <w:r>
        <w:rPr>
          <w:sz w:val="22"/>
        </w:rPr>
        <w:t>根据</w:t>
      </w:r>
      <w:r>
        <w:rPr>
          <w:sz w:val="22"/>
          <w:b/>
          <w:u w:val="single"/>
        </w:rPr>
        <w:t>广东省特种设备检测研究院石化设备无损检测及检验辅助技术服务</w:t>
      </w:r>
      <w:r>
        <w:rPr>
          <w:sz w:val="22"/>
        </w:rPr>
        <w:t>（项目编号：</w:t>
      </w:r>
      <w:r>
        <w:rPr>
          <w:sz w:val="22"/>
          <w:u w:val="single"/>
        </w:rPr>
        <w:t>GZYL25FG012927</w:t>
      </w:r>
      <w:r>
        <w:rPr>
          <w:sz w:val="22"/>
        </w:rPr>
        <w:t>）的采购结果，按照《中华人民共和国政府采购法》、《中华人民共和国民法典》的规定，经双方协商，本着平等互利和诚实信用的原则，一致同意签订本合同如下。</w:t>
      </w:r>
    </w:p>
    <w:p>
      <w:pPr>
        <w:pStyle w:val="null3"/>
        <w:jc w:val="both"/>
      </w:pPr>
      <w:r>
        <w:rPr>
          <w:sz w:val="22"/>
          <w:b/>
        </w:rPr>
        <w:t>一、合同有效期</w:t>
      </w:r>
    </w:p>
    <w:p>
      <w:pPr>
        <w:pStyle w:val="null3"/>
        <w:ind w:firstLine="480"/>
        <w:jc w:val="both"/>
      </w:pPr>
      <w:r>
        <w:rPr>
          <w:sz w:val="22"/>
        </w:rPr>
        <w:t>自合同签订起一年（一年时限以甲方发出的外委项目委托单日期为准）或累计结算金额达到合同预算金额，以先到者为准。</w:t>
      </w:r>
    </w:p>
    <w:p>
      <w:pPr>
        <w:pStyle w:val="null3"/>
        <w:jc w:val="both"/>
      </w:pPr>
      <w:r>
        <w:rPr>
          <w:sz w:val="22"/>
          <w:b/>
        </w:rPr>
        <w:t>二、服务内容</w:t>
      </w:r>
    </w:p>
    <w:p>
      <w:pPr>
        <w:pStyle w:val="null3"/>
        <w:ind w:firstLine="480"/>
        <w:jc w:val="both"/>
      </w:pPr>
      <w:r>
        <w:rPr>
          <w:sz w:val="22"/>
        </w:rPr>
        <w:t>甲方在开展石化设备检验项目工作中，提出石化设备无损检测及检验辅助服务委托需求，乙方根据甲方委托，提供指定的技术服务（服务项目根据甲方实际需求选取，详见表</w:t>
      </w:r>
      <w:r>
        <w:rPr>
          <w:sz w:val="22"/>
        </w:rPr>
        <w:t>1和表2），出具有效的检验检测报告。</w:t>
      </w:r>
    </w:p>
    <w:p>
      <w:pPr>
        <w:pStyle w:val="null3"/>
        <w:jc w:val="both"/>
      </w:pPr>
      <w:r>
        <w:rPr>
          <w:sz w:val="22"/>
          <w:b/>
        </w:rPr>
        <w:t>三、双方责任</w:t>
      </w:r>
    </w:p>
    <w:p>
      <w:pPr>
        <w:pStyle w:val="null3"/>
        <w:ind w:firstLine="482"/>
        <w:jc w:val="both"/>
      </w:pPr>
      <w:r>
        <w:rPr>
          <w:sz w:val="22"/>
          <w:b/>
        </w:rPr>
        <w:t>1.甲方责任：</w:t>
      </w:r>
    </w:p>
    <w:p>
      <w:pPr>
        <w:pStyle w:val="null3"/>
        <w:ind w:firstLine="480"/>
        <w:jc w:val="both"/>
      </w:pPr>
      <w:r>
        <w:rPr>
          <w:sz w:val="22"/>
        </w:rPr>
        <w:t>（</w:t>
      </w:r>
      <w:r>
        <w:rPr>
          <w:sz w:val="22"/>
        </w:rPr>
        <w:t>1）甲方设项目负责人，负责提供技术服务工作所需的技术资料，负责检验检测工作中重大技术问题的处理，负责审核乙方公司资质以及质量体系的运作情况。</w:t>
      </w:r>
    </w:p>
    <w:p>
      <w:pPr>
        <w:pStyle w:val="null3"/>
        <w:ind w:firstLine="480"/>
        <w:jc w:val="both"/>
      </w:pPr>
      <w:r>
        <w:rPr>
          <w:sz w:val="22"/>
        </w:rPr>
        <w:t>（</w:t>
      </w:r>
      <w:r>
        <w:rPr>
          <w:sz w:val="22"/>
        </w:rPr>
        <w:t>2）甲方统一负责现场对外联络工作，及时协调石化设备</w:t>
      </w:r>
      <w:r>
        <w:rPr>
          <w:sz w:val="22"/>
          <w:u w:val="single"/>
        </w:rPr>
        <w:t>无损检测及检验辅助服务</w:t>
      </w:r>
      <w:r>
        <w:rPr>
          <w:sz w:val="22"/>
        </w:rPr>
        <w:t>所需的其他现场配合事项。</w:t>
      </w:r>
    </w:p>
    <w:p>
      <w:pPr>
        <w:pStyle w:val="null3"/>
        <w:ind w:firstLine="480"/>
        <w:jc w:val="both"/>
      </w:pPr>
      <w:r>
        <w:rPr>
          <w:sz w:val="22"/>
        </w:rPr>
        <w:t>（</w:t>
      </w:r>
      <w:r>
        <w:rPr>
          <w:sz w:val="22"/>
        </w:rPr>
        <w:t>3）甲方项目负责人需提前对乙方配合人员进行安全和技术交底，明确技术服务应满足的法规标准、各项要求以及验收准则，及时通知乙方需进行的无损检测及辅助工作量，监督工作质量，确认工作量。</w:t>
      </w:r>
    </w:p>
    <w:p>
      <w:pPr>
        <w:pStyle w:val="null3"/>
        <w:ind w:firstLine="480"/>
        <w:jc w:val="both"/>
      </w:pPr>
      <w:r>
        <w:rPr>
          <w:sz w:val="22"/>
        </w:rPr>
        <w:t>（</w:t>
      </w:r>
      <w:r>
        <w:rPr>
          <w:sz w:val="22"/>
        </w:rPr>
        <w:t>4）甲方项目负责人对乙方工作进行核对，确定委托工作是否全部完成。</w:t>
      </w:r>
    </w:p>
    <w:p>
      <w:pPr>
        <w:pStyle w:val="null3"/>
        <w:ind w:firstLine="480"/>
        <w:jc w:val="both"/>
      </w:pPr>
      <w:r>
        <w:rPr>
          <w:sz w:val="22"/>
        </w:rPr>
        <w:t>（</w:t>
      </w:r>
      <w:r>
        <w:rPr>
          <w:sz w:val="22"/>
        </w:rPr>
        <w:t>5）甲方负责对乙方提供的检验检测及现场相关工作记录进行校核，若对乙方提交的记录全部或者部分有争议，甲方将在收到记录后及时通知乙方。</w:t>
      </w:r>
    </w:p>
    <w:p>
      <w:pPr>
        <w:pStyle w:val="null3"/>
        <w:ind w:firstLine="480"/>
        <w:jc w:val="both"/>
      </w:pPr>
      <w:r>
        <w:rPr>
          <w:sz w:val="22"/>
        </w:rPr>
        <w:t>（</w:t>
      </w:r>
      <w:r>
        <w:rPr>
          <w:sz w:val="22"/>
        </w:rPr>
        <w:t>6）甲方负责在现场对乙方人员身份进行监督，若发现乙方人员资格不满足作业要求或未在乙方公司注册在案，有权中止乙方的工作，直至终止合同。</w:t>
      </w:r>
    </w:p>
    <w:p>
      <w:pPr>
        <w:pStyle w:val="null3"/>
        <w:ind w:firstLine="480"/>
        <w:jc w:val="both"/>
      </w:pPr>
      <w:r>
        <w:rPr>
          <w:sz w:val="22"/>
        </w:rPr>
        <w:t>（</w:t>
      </w:r>
      <w:r>
        <w:rPr>
          <w:sz w:val="22"/>
        </w:rPr>
        <w:t>7）甲方负责审核乙方提供的正式检验检测报告。</w:t>
      </w:r>
    </w:p>
    <w:p>
      <w:pPr>
        <w:pStyle w:val="null3"/>
        <w:ind w:firstLine="480"/>
        <w:jc w:val="both"/>
      </w:pPr>
      <w:r>
        <w:rPr>
          <w:sz w:val="22"/>
        </w:rPr>
        <w:t>（</w:t>
      </w:r>
      <w:r>
        <w:rPr>
          <w:sz w:val="22"/>
        </w:rPr>
        <w:t>8）甲方项目负责人负责对乙方的工作量、参与人员、检验辅助工作情况进行核实统计，并及时向乙方方支付技术服务费。</w:t>
      </w:r>
    </w:p>
    <w:p>
      <w:pPr>
        <w:pStyle w:val="null3"/>
        <w:ind w:firstLine="482"/>
        <w:jc w:val="both"/>
      </w:pPr>
      <w:r>
        <w:rPr>
          <w:sz w:val="22"/>
          <w:b/>
        </w:rPr>
        <w:t>2.乙方责任：</w:t>
      </w:r>
    </w:p>
    <w:p>
      <w:pPr>
        <w:pStyle w:val="null3"/>
        <w:ind w:firstLine="480"/>
        <w:jc w:val="both"/>
      </w:pPr>
      <w:r>
        <w:rPr>
          <w:sz w:val="22"/>
        </w:rPr>
        <w:t>（</w:t>
      </w:r>
      <w:r>
        <w:rPr>
          <w:sz w:val="22"/>
        </w:rPr>
        <w:t>1）乙方机构、作业人员资质和注册情况应满足相关法规要求，提供相应的证书复印件（加盖公章）供甲方审核备案，如合同期内发生变更，应主动告知甲方。乙方所使用的仪器设备的精度、灵敏度、应满足有关规定要求，且需经过检定和在有效期内使用。乙方质量管理体系运作正常，具备良好的服务质量、信誉。</w:t>
      </w:r>
    </w:p>
    <w:p>
      <w:pPr>
        <w:pStyle w:val="null3"/>
        <w:ind w:firstLine="480"/>
        <w:jc w:val="both"/>
      </w:pPr>
      <w:r>
        <w:rPr>
          <w:sz w:val="22"/>
        </w:rPr>
        <w:t>（</w:t>
      </w:r>
      <w:r>
        <w:rPr>
          <w:sz w:val="22"/>
        </w:rPr>
        <w:t>2）乙方设项目联络人，保证24小时与甲方电话联络畅通。乙方在接到甲方项目负责人的工作委托后，应在24小时内做出响应（包括节假日），包括任命现场负责人与甲方项目负责人沟通协调，配合甲方帮办理人员设备进场等事项，并按甲方发出的项目委托单要求的时限完成委托任务。未经甲方同意，乙方不得将委托的工作交由第三方完成。</w:t>
      </w:r>
    </w:p>
    <w:p>
      <w:pPr>
        <w:pStyle w:val="null3"/>
        <w:ind w:firstLine="480"/>
        <w:jc w:val="both"/>
      </w:pPr>
      <w:r>
        <w:rPr>
          <w:sz w:val="22"/>
        </w:rPr>
        <w:t>（</w:t>
      </w:r>
      <w:r>
        <w:rPr>
          <w:sz w:val="22"/>
        </w:rPr>
        <w:t>3）乙方应保证参与作业的人员资质、数量情况满足甲方项目人员委托的作业要求，在现场开工前，应将公司资质和作业人员名册、持证情况主动提供给甲方项目负责人审核。</w:t>
      </w:r>
    </w:p>
    <w:p>
      <w:pPr>
        <w:pStyle w:val="null3"/>
        <w:ind w:firstLine="464"/>
        <w:jc w:val="both"/>
      </w:pPr>
      <w:r>
        <w:rPr>
          <w:sz w:val="22"/>
        </w:rPr>
        <w:t>（</w:t>
      </w:r>
      <w:r>
        <w:rPr>
          <w:sz w:val="22"/>
        </w:rPr>
        <w:t>4）乙方应严格按照甲方委托要求进行作业，保证作业任务按期保质完成，不得擅自更改甲方委托的工作内容，不得无故停工或者拖延工期。乙方作业过程应接受甲方的监督。</w:t>
      </w:r>
    </w:p>
    <w:p>
      <w:pPr>
        <w:pStyle w:val="null3"/>
        <w:ind w:firstLine="480"/>
        <w:jc w:val="both"/>
      </w:pPr>
      <w:r>
        <w:rPr>
          <w:sz w:val="22"/>
        </w:rPr>
        <w:t>（</w:t>
      </w:r>
      <w:r>
        <w:rPr>
          <w:sz w:val="22"/>
        </w:rPr>
        <w:t>5）乙方的作业质量应符合有关法规标准和甲方的规定，在作业前应对工件、工艺进行检查、确认，特别是打磨工作，乙方应对表面光洁度、粗糙度进行自行检查，符合要求才能进行检验检测。乙方作业过程中发现缺陷时，应当及时告知甲方项目负责人。</w:t>
      </w:r>
    </w:p>
    <w:p>
      <w:pPr>
        <w:pStyle w:val="null3"/>
        <w:ind w:firstLine="480"/>
        <w:jc w:val="both"/>
      </w:pPr>
      <w:r>
        <w:rPr>
          <w:sz w:val="22"/>
        </w:rPr>
        <w:t>（</w:t>
      </w:r>
      <w:r>
        <w:rPr>
          <w:sz w:val="22"/>
        </w:rPr>
        <w:t>6）乙方在现场作业完成后，应在24小时内向甲方项目负责人反馈检验检测结果。乙方按甲方审核通过的乙方公司作业质量体系要求及时填写记录供甲方审核。乙方对检验检测结果真实性、有效性和准确性负责，否则应重新进行作业，相应的责任和费用由乙方承担。（注：真实性表示检验检测结果以客观事实为依据，不作假证；准确性表示检验检测数据的精度等符合相关要求，有效性表示检验检测机构的资质、人员的资格符合要求，检验检测作业依据合法合规）。</w:t>
      </w:r>
    </w:p>
    <w:p>
      <w:pPr>
        <w:pStyle w:val="null3"/>
        <w:ind w:firstLine="480"/>
        <w:jc w:val="both"/>
      </w:pPr>
      <w:r>
        <w:rPr>
          <w:sz w:val="22"/>
        </w:rPr>
        <w:t>（</w:t>
      </w:r>
      <w:r>
        <w:rPr>
          <w:sz w:val="22"/>
        </w:rPr>
        <w:t>7）乙方根据现场检测记录，按甲方审核通过的乙方公司质量体系要求，出具正式的检验检测报告。检测报告</w:t>
      </w:r>
      <w:r>
        <w:rPr>
          <w:sz w:val="22"/>
          <w:u w:val="single"/>
        </w:rPr>
        <w:t>一正本一副本</w:t>
      </w:r>
      <w:r>
        <w:rPr>
          <w:sz w:val="22"/>
        </w:rPr>
        <w:t>（含报告附件，包括但不限于底片、原始检测数据文件等，视甲方要求）应递交给甲方。</w:t>
      </w:r>
    </w:p>
    <w:p>
      <w:pPr>
        <w:pStyle w:val="null3"/>
        <w:ind w:firstLine="480"/>
        <w:jc w:val="both"/>
      </w:pPr>
      <w:r>
        <w:rPr>
          <w:sz w:val="22"/>
        </w:rPr>
        <w:t>（</w:t>
      </w:r>
      <w:r>
        <w:rPr>
          <w:sz w:val="22"/>
        </w:rPr>
        <w:t>8）乙方承担甲方委托工作所需的耗材、劳保和仪器设备以及乙方参与人员发生的食宿、交通等费用等均由乙方自行承担解决。</w:t>
      </w:r>
    </w:p>
    <w:p>
      <w:pPr>
        <w:pStyle w:val="null3"/>
        <w:ind w:firstLine="480"/>
        <w:jc w:val="both"/>
      </w:pPr>
      <w:r>
        <w:rPr>
          <w:sz w:val="22"/>
        </w:rPr>
        <w:t>（</w:t>
      </w:r>
      <w:r>
        <w:rPr>
          <w:sz w:val="22"/>
        </w:rPr>
        <w:t>9）无正当理由，乙方不得拒绝甲方的委托工作安排，否则按乙方违约处理；如在合同期内，甲方安排工作，乙方未能及时响应，甲方有权终止合同；若出现检测机构核准资质失效立即终止合同；或连续两次乙方未及时响应甲方工作安排、或派驻现场的作业人员资质不符合要求、工作进度或工作质量达不到相关要求等情形的，甲方有权中止乙方的工作，直至终止合同。</w:t>
      </w:r>
    </w:p>
    <w:p>
      <w:pPr>
        <w:pStyle w:val="null3"/>
        <w:ind w:firstLine="480"/>
        <w:jc w:val="both"/>
      </w:pPr>
      <w:r>
        <w:rPr>
          <w:sz w:val="22"/>
        </w:rPr>
        <w:t>（</w:t>
      </w:r>
      <w:r>
        <w:rPr>
          <w:sz w:val="22"/>
        </w:rPr>
        <w:t>10）保密义务：在合同履行期间以及终止后，未征得甲方同意，乙方人员不得泄露与承接工作有关的保密资料。</w:t>
      </w:r>
    </w:p>
    <w:p>
      <w:pPr>
        <w:pStyle w:val="null3"/>
        <w:jc w:val="both"/>
      </w:pPr>
      <w:r>
        <w:rPr>
          <w:sz w:val="22"/>
          <w:b/>
        </w:rPr>
        <w:t>四、费用结算和付款</w:t>
      </w:r>
    </w:p>
    <w:p>
      <w:pPr>
        <w:pStyle w:val="null3"/>
        <w:ind w:firstLine="482"/>
        <w:jc w:val="both"/>
      </w:pPr>
      <w:r>
        <w:rPr>
          <w:sz w:val="22"/>
          <w:b/>
        </w:rPr>
        <w:t>1.费用结算方式</w:t>
      </w:r>
    </w:p>
    <w:p>
      <w:pPr>
        <w:pStyle w:val="null3"/>
        <w:ind w:firstLine="480"/>
        <w:jc w:val="both"/>
      </w:pPr>
      <w:r>
        <w:rPr>
          <w:sz w:val="22"/>
        </w:rPr>
        <w:t>（</w:t>
      </w:r>
      <w:r>
        <w:rPr>
          <w:sz w:val="22"/>
        </w:rPr>
        <w:t>1）双方项目负责人在委托工作完成后应及时核实工作量，签署工程结算凭证。</w:t>
      </w:r>
    </w:p>
    <w:p>
      <w:pPr>
        <w:pStyle w:val="null3"/>
        <w:ind w:firstLine="464"/>
        <w:jc w:val="both"/>
      </w:pPr>
      <w:r>
        <w:rPr>
          <w:sz w:val="22"/>
        </w:rPr>
        <w:t>（</w:t>
      </w:r>
      <w:r>
        <w:rPr>
          <w:sz w:val="22"/>
        </w:rPr>
        <w:t>2）无损检测及检验辅助工作技术服务费根据实际的工作量（以双方审核确认的工程结算表为准）核算，每个单项的价格基准如下表1和表2所示。乙方按其投标实际报价，按基准价下浮</w:t>
      </w:r>
      <w:r>
        <w:rPr>
          <w:sz w:val="21"/>
          <w:u w:val="single"/>
        </w:rPr>
        <w:t xml:space="preserve">    </w:t>
      </w:r>
      <w:r>
        <w:rPr>
          <w:sz w:val="22"/>
        </w:rPr>
        <w:t>%核算，即实际单项价格为基准价（见表1）×（1-</w:t>
      </w:r>
      <w:r>
        <w:rPr>
          <w:sz w:val="21"/>
          <w:u w:val="single"/>
        </w:rPr>
        <w:t xml:space="preserve">   </w:t>
      </w:r>
      <w:r>
        <w:rPr>
          <w:sz w:val="22"/>
        </w:rPr>
        <w:t>%）。单个工程技术服务费核算后少于1500元的按1500元计算。</w:t>
      </w:r>
    </w:p>
    <w:p>
      <w:pPr>
        <w:pStyle w:val="null3"/>
        <w:jc w:val="center"/>
      </w:pPr>
      <w:r>
        <w:rPr>
          <w:sz w:val="22"/>
        </w:rPr>
        <w:t>表</w:t>
      </w:r>
      <w:r>
        <w:rPr>
          <w:sz w:val="22"/>
        </w:rPr>
        <w:t>1  无损检测技术服务费单价基准表</w:t>
      </w:r>
    </w:p>
    <w:tbl>
      <w:tblPr>
        <w:tblW w:w="0" w:type="auto"/>
        <w:tblBorders>
          <w:top w:val="none" w:color="000000" w:sz="4"/>
          <w:left w:val="none" w:color="000000" w:sz="4"/>
          <w:bottom w:val="none" w:color="000000" w:sz="4"/>
          <w:right w:val="none" w:color="000000" w:sz="4"/>
          <w:insideH w:val="none"/>
          <w:insideV w:val="none"/>
        </w:tblBorders>
      </w:tblPr>
      <w:tblGrid>
        <w:gridCol w:w="876"/>
        <w:gridCol w:w="831"/>
        <w:gridCol w:w="1027"/>
        <w:gridCol w:w="1646"/>
        <w:gridCol w:w="1178"/>
        <w:gridCol w:w="1269"/>
        <w:gridCol w:w="1480"/>
      </w:tblGrid>
      <w:tr>
        <w:tc>
          <w:tcPr>
            <w:tcW w:type="dxa" w:w="8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序号</w:t>
            </w:r>
          </w:p>
        </w:tc>
        <w:tc>
          <w:tcPr>
            <w:tcW w:type="dxa" w:w="1858"/>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检测项目</w:t>
            </w:r>
          </w:p>
        </w:tc>
        <w:tc>
          <w:tcPr>
            <w:tcW w:type="dxa" w:w="1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检测部位</w:t>
            </w:r>
          </w:p>
        </w:tc>
        <w:tc>
          <w:tcPr>
            <w:tcW w:type="dxa" w:w="11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单位</w:t>
            </w:r>
          </w:p>
        </w:tc>
        <w:tc>
          <w:tcPr>
            <w:tcW w:type="dxa" w:w="12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单价基准价（元）</w:t>
            </w:r>
          </w:p>
        </w:tc>
        <w:tc>
          <w:tcPr>
            <w:tcW w:type="dxa" w:w="1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b/>
              </w:rPr>
              <w:t>备注</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射线探伤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张</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无</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超声波探伤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检测部位不连续，每处不足</w:t>
            </w:r>
            <w:r>
              <w:rPr>
                <w:sz w:val="22"/>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钢板</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锻件（螺栓、轴）</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3</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磁粉探伤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检测部位不连续，每处不足</w:t>
            </w:r>
            <w:r>
              <w:rPr>
                <w:sz w:val="22"/>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钢板等面状检测面</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螺栓、螺母、法兰</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件</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渗透探伤</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40</w:t>
            </w:r>
          </w:p>
        </w:tc>
        <w:tc>
          <w:tcPr>
            <w:tcW w:type="dxa" w:w="148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检测部位不连续，每处不足</w:t>
            </w:r>
            <w:r>
              <w:rPr>
                <w:sz w:val="22"/>
              </w:rPr>
              <w:t>1m(1㎡)的按1m(1㎡)计收</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钢板等面状检测面</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超声测厚</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相控阵检测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检测部位不连续，每处不足</w:t>
            </w:r>
            <w:r>
              <w:rPr>
                <w:sz w:val="22"/>
              </w:rPr>
              <w:t>1m的按1m计收</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7</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TOFD</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焊缝</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检测部位不连续，不足</w:t>
            </w:r>
            <w:r>
              <w:rPr>
                <w:sz w:val="22"/>
              </w:rPr>
              <w:t>1m的按1m计收，含盲区检测</w:t>
            </w: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w:t>
            </w:r>
          </w:p>
        </w:tc>
        <w:tc>
          <w:tcPr>
            <w:tcW w:type="dxa" w:w="1858"/>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涡流检测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常规涡流</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检测部位不连续，不足</w:t>
            </w:r>
            <w:r>
              <w:rPr>
                <w:sz w:val="22"/>
              </w:rPr>
              <w:t>1m的按1m计收，含盲区检测</w:t>
            </w:r>
          </w:p>
        </w:tc>
      </w:tr>
      <w:tr>
        <w:tc>
          <w:tcPr>
            <w:tcW w:type="dxa" w:w="876"/>
            <w:vMerge/>
            <w:tcBorders>
              <w:top w:val="none" w:color="000000" w:sz="4"/>
              <w:left w:val="single" w:color="000000" w:sz="4"/>
              <w:bottom w:val="single" w:color="000000" w:sz="4"/>
              <w:right w:val="single" w:color="000000" w:sz="4"/>
            </w:tcBorders>
          </w:tcPr>
          <w:p/>
        </w:tc>
        <w:tc>
          <w:tcPr>
            <w:tcW w:type="dxa" w:w="1858"/>
            <w:gridSpan w:val="2"/>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脉冲涡流测厚</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9</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电磁超声测厚</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点</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导波检测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11</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磁记忆（磁应力）检测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米</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检测部位不连续，每处不足</w:t>
            </w:r>
            <w:r>
              <w:rPr>
                <w:sz w:val="22"/>
              </w:rPr>
              <w:t>1m的按1m计收</w:t>
            </w: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12</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数字射线，</w:t>
            </w:r>
            <w:r>
              <w:rPr>
                <w:sz w:val="22"/>
              </w:rPr>
              <w:t>MRT</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片</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13</w:t>
            </w:r>
          </w:p>
        </w:tc>
        <w:tc>
          <w:tcPr>
            <w:tcW w:type="dxa" w:w="83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声发射</w:t>
            </w:r>
          </w:p>
        </w:tc>
        <w:tc>
          <w:tcPr>
            <w:tcW w:type="dxa" w:w="10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压力容器</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V（体积）≤10</w:t>
            </w:r>
          </w:p>
        </w:tc>
        <w:tc>
          <w:tcPr>
            <w:tcW w:type="dxa" w:w="11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台</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3000</w:t>
            </w:r>
          </w:p>
        </w:tc>
        <w:tc>
          <w:tcPr>
            <w:tcW w:type="dxa" w:w="14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10＜V≤20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20＜V≤50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50＜V≤100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100＜V≤400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400＜V≤1000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r>
              <w:rPr>
                <w:sz w:val="22"/>
              </w:rPr>
              <w:t>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常压储罐</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V（体积）≤500</w:t>
            </w:r>
          </w:p>
        </w:tc>
        <w:tc>
          <w:tcPr>
            <w:tcW w:type="dxa" w:w="11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台</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500＜V≤1000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1000＜V≤2000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2000＜V≤5000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5000＜V≤10000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18000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10000＜V≤20000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24000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20000＜V≤50000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32000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vMerge/>
            <w:tcBorders>
              <w:top w:val="none" w:color="000000" w:sz="4"/>
              <w:left w:val="single" w:color="000000" w:sz="4"/>
              <w:bottom w:val="single" w:color="000000" w:sz="4"/>
              <w:right w:val="single" w:color="000000" w:sz="4"/>
            </w:tcBorders>
          </w:tcPr>
          <w:p/>
        </w:tc>
        <w:tc>
          <w:tcPr>
            <w:tcW w:type="dxa" w:w="831"/>
            <w:vMerge/>
            <w:tcBorders>
              <w:top w:val="none" w:color="000000" w:sz="4"/>
              <w:left w:val="single" w:color="000000" w:sz="4"/>
              <w:bottom w:val="single" w:color="000000" w:sz="4"/>
              <w:right w:val="single" w:color="000000" w:sz="4"/>
            </w:tcBorders>
          </w:tcPr>
          <w:p/>
        </w:tc>
        <w:tc>
          <w:tcPr>
            <w:tcW w:type="dxa" w:w="1027"/>
            <w:vMerge/>
            <w:tcBorders>
              <w:top w:val="none" w:color="000000" w:sz="4"/>
              <w:left w:val="single" w:color="000000" w:sz="4"/>
              <w:bottom w:val="single" w:color="000000" w:sz="4"/>
              <w:right w:val="single" w:color="000000" w:sz="4"/>
            </w:tcBorders>
          </w:tc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V＞50000</w:t>
            </w:r>
          </w:p>
        </w:tc>
        <w:tc>
          <w:tcPr>
            <w:tcW w:type="dxa" w:w="1178"/>
            <w:vMerge/>
            <w:tcBorders>
              <w:top w:val="none" w:color="000000" w:sz="4"/>
              <w:left w:val="single" w:color="000000" w:sz="4"/>
              <w:bottom w:val="single" w:color="000000" w:sz="4"/>
              <w:right w:val="single" w:color="000000" w:sz="4"/>
            </w:tcBorders>
          </w:tcP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40000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14</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漏磁检测</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储罐底板</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15</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氢通量</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处</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8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16</w:t>
            </w:r>
          </w:p>
        </w:tc>
        <w:tc>
          <w:tcPr>
            <w:tcW w:type="dxa" w:w="185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红外热成像</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c>
          <w:tcPr>
            <w:tcW w:type="dxa" w:w="11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张</w:t>
            </w:r>
          </w:p>
        </w:tc>
        <w:tc>
          <w:tcPr>
            <w:tcW w:type="dxa" w:w="12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w:t>
            </w:r>
          </w:p>
        </w:tc>
        <w:tc>
          <w:tcPr>
            <w:tcW w:type="dxa" w:w="14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jc w:val="center"/>
      </w:pPr>
      <w:r>
        <w:rPr>
          <w:sz w:val="22"/>
        </w:rPr>
        <w:t>表</w:t>
      </w:r>
      <w:r>
        <w:rPr>
          <w:sz w:val="22"/>
        </w:rPr>
        <w:t>2  检验辅助服务费单价基准表</w:t>
      </w:r>
    </w:p>
    <w:tbl>
      <w:tblPr>
        <w:tblW w:w="0" w:type="auto"/>
        <w:tblBorders>
          <w:top w:val="none" w:color="000000" w:sz="4"/>
          <w:left w:val="none" w:color="000000" w:sz="4"/>
          <w:bottom w:val="none" w:color="000000" w:sz="4"/>
          <w:right w:val="none" w:color="000000" w:sz="4"/>
          <w:insideH w:val="none"/>
          <w:insideV w:val="none"/>
        </w:tblBorders>
      </w:tblPr>
      <w:tblGrid>
        <w:gridCol w:w="985"/>
        <w:gridCol w:w="3441"/>
        <w:gridCol w:w="818"/>
        <w:gridCol w:w="1440"/>
        <w:gridCol w:w="1622"/>
      </w:tblGrid>
      <w:tr>
        <w:tc>
          <w:tcPr>
            <w:tcW w:type="dxa" w:w="442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项目</w:t>
            </w:r>
          </w:p>
        </w:tc>
        <w:tc>
          <w:tcPr>
            <w:tcW w:type="dxa" w:w="8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计算单位</w:t>
            </w:r>
          </w:p>
        </w:tc>
        <w:tc>
          <w:tcPr>
            <w:tcW w:type="dxa" w:w="144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单价基准价（元）</w:t>
            </w:r>
          </w:p>
        </w:tc>
        <w:tc>
          <w:tcPr>
            <w:tcW w:type="dxa" w:w="16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备注</w:t>
            </w:r>
          </w:p>
        </w:tc>
      </w:tr>
      <w:tr>
        <w:tc>
          <w:tcPr>
            <w:tcW w:type="dxa" w:w="442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1100"/>
              <w:jc w:val="center"/>
            </w:pPr>
            <w:r>
              <w:rPr>
                <w:sz w:val="22"/>
              </w:rPr>
              <w:t>常规检验辅助</w:t>
            </w:r>
            <w:r>
              <w:rPr>
                <w:sz w:val="22"/>
                <w:vertAlign w:val="superscript"/>
              </w:rPr>
              <w:t>b</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人日</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800</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r>
      <w:tr>
        <w:tc>
          <w:tcPr>
            <w:tcW w:type="dxa" w:w="98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理化检验辅助</w:t>
            </w: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金相检测辅助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处</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600</w:t>
            </w:r>
          </w:p>
        </w:tc>
        <w:tc>
          <w:tcPr>
            <w:tcW w:type="dxa" w:w="16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提供金相照片</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光谱检测（半定量）辅助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元素</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w:t>
            </w:r>
            <w:r>
              <w:rPr>
                <w:sz w:val="22"/>
              </w:rPr>
              <w:t>0</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铁素体检测辅助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点</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15</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r>
      <w:tr>
        <w:tc>
          <w:tcPr>
            <w:tcW w:type="dxa" w:w="985"/>
            <w:vMerge/>
            <w:tcBorders>
              <w:top w:val="none" w:color="000000" w:sz="4"/>
              <w:left w:val="single" w:color="000000" w:sz="4"/>
              <w:bottom w:val="single" w:color="000000" w:sz="4"/>
              <w:right w:val="single" w:color="000000" w:sz="4"/>
            </w:tcBorders>
          </w:tcPr>
          <w:p/>
        </w:tc>
        <w:tc>
          <w:tcPr>
            <w:tcW w:type="dxa" w:w="34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硬度检测辅助</w:t>
            </w:r>
          </w:p>
        </w:tc>
        <w:tc>
          <w:tcPr>
            <w:tcW w:type="dxa" w:w="8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点</w:t>
            </w:r>
          </w:p>
        </w:tc>
        <w:tc>
          <w:tcPr>
            <w:tcW w:type="dxa" w:w="14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5</w:t>
            </w:r>
          </w:p>
        </w:tc>
        <w:tc>
          <w:tcPr>
            <w:tcW w:type="dxa" w:w="1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2"/>
              </w:rPr>
              <w:t>/</w:t>
            </w:r>
          </w:p>
        </w:tc>
      </w:tr>
    </w:tbl>
    <w:p>
      <w:pPr>
        <w:pStyle w:val="null3"/>
        <w:ind w:firstLine="422"/>
        <w:jc w:val="both"/>
      </w:pPr>
      <w:r>
        <w:rPr>
          <w:sz w:val="22"/>
          <w:b/>
        </w:rPr>
        <w:t>说明：</w:t>
      </w:r>
    </w:p>
    <w:p>
      <w:pPr>
        <w:pStyle w:val="null3"/>
        <w:ind w:firstLine="420"/>
        <w:jc w:val="both"/>
      </w:pPr>
      <w:r>
        <w:rPr>
          <w:sz w:val="22"/>
        </w:rPr>
        <w:t>a.乙方按其持有的《特种设备检验检测机构核准证（无损检测机构）》，在检测项目核准范围内（应至少包含射线、超声、磁粉、渗透项目，即CG-常规检测项目），承接甲方的委托，开展具体检测工作。</w:t>
      </w:r>
    </w:p>
    <w:p>
      <w:pPr>
        <w:pStyle w:val="null3"/>
        <w:ind w:firstLine="420"/>
        <w:jc w:val="both"/>
      </w:pPr>
      <w:r>
        <w:rPr>
          <w:sz w:val="22"/>
        </w:rPr>
        <w:t>b.常规检验辅助工作是指乙方根据现场检验工作需要，派遣技术人员协助甲方进行技术资料收集、数据统计、图纸测绘、技术方案交底等辅助工作。</w:t>
      </w:r>
    </w:p>
    <w:p>
      <w:pPr>
        <w:pStyle w:val="null3"/>
        <w:ind w:firstLine="420"/>
        <w:jc w:val="both"/>
      </w:pPr>
      <w:r>
        <w:rPr>
          <w:sz w:val="22"/>
        </w:rPr>
        <w:t>c.理化检验辅助工作是指乙方派遣技术人员（持理化检验资质具体以甲方作业需求为准）协助甲方进行磨样、抛光、侵蚀、照片采集及分析等辅助工作。</w:t>
      </w:r>
    </w:p>
    <w:p>
      <w:pPr>
        <w:pStyle w:val="null3"/>
        <w:ind w:firstLine="464"/>
        <w:jc w:val="both"/>
      </w:pPr>
      <w:r>
        <w:rPr>
          <w:sz w:val="22"/>
        </w:rPr>
        <w:t>（</w:t>
      </w:r>
      <w:r>
        <w:rPr>
          <w:sz w:val="22"/>
        </w:rPr>
        <w:t>3）单项费用汇总计算后，由双方最终确定应付的技术服务总费用。</w:t>
      </w:r>
    </w:p>
    <w:p>
      <w:pPr>
        <w:pStyle w:val="null3"/>
        <w:ind w:firstLine="464"/>
        <w:jc w:val="both"/>
      </w:pPr>
      <w:r>
        <w:rPr>
          <w:sz w:val="22"/>
        </w:rPr>
        <w:t>（</w:t>
      </w:r>
      <w:r>
        <w:rPr>
          <w:sz w:val="22"/>
        </w:rPr>
        <w:t>4）根据中标任务分配原则，本合同涉及乙方技术服务费结算总额不超过</w:t>
      </w:r>
      <w:r>
        <w:rPr>
          <w:sz w:val="21"/>
          <w:u w:val="single"/>
        </w:rPr>
        <w:t xml:space="preserve">        </w:t>
      </w:r>
      <w:r>
        <w:rPr>
          <w:sz w:val="22"/>
        </w:rPr>
        <w:t>元</w:t>
      </w:r>
      <w:r>
        <w:rPr>
          <w:sz w:val="22"/>
        </w:rPr>
        <w:t>(大写：________元整)。</w:t>
      </w:r>
    </w:p>
    <w:p>
      <w:pPr>
        <w:pStyle w:val="null3"/>
        <w:ind w:firstLine="466"/>
        <w:jc w:val="both"/>
      </w:pPr>
      <w:r>
        <w:rPr>
          <w:sz w:val="22"/>
          <w:b/>
        </w:rPr>
        <w:t>2.付款方式</w:t>
      </w:r>
    </w:p>
    <w:p>
      <w:pPr>
        <w:pStyle w:val="null3"/>
        <w:ind w:firstLine="420"/>
        <w:jc w:val="both"/>
      </w:pPr>
      <w:r>
        <w:rPr>
          <w:sz w:val="22"/>
        </w:rPr>
        <w:t>每季度结算一次技术服务费。乙方需提供有甲方参与人员签名的工程结算表，经甲方</w:t>
      </w:r>
      <w:r>
        <w:rPr>
          <w:sz w:val="22"/>
        </w:rPr>
        <w:t>验收通过</w:t>
      </w:r>
      <w:r>
        <w:rPr>
          <w:sz w:val="22"/>
        </w:rPr>
        <w:t>后开具增值税发票。甲方收到发票后</w:t>
      </w:r>
      <w:r>
        <w:rPr>
          <w:sz w:val="22"/>
        </w:rPr>
        <w:t>15日内，采用支票或银行汇款等方式付款给乙方。所支付费用已经包括：人工费、交通食宿旅差费、设备机具费、消耗材料费、保险费和税费等所有费用。</w:t>
      </w:r>
    </w:p>
    <w:p>
      <w:pPr>
        <w:pStyle w:val="null3"/>
        <w:jc w:val="both"/>
      </w:pPr>
      <w:r>
        <w:rPr>
          <w:sz w:val="22"/>
          <w:b/>
        </w:rPr>
        <w:t>五、验收：</w:t>
      </w:r>
    </w:p>
    <w:p>
      <w:pPr>
        <w:pStyle w:val="null3"/>
        <w:ind w:firstLine="464"/>
        <w:jc w:val="both"/>
      </w:pPr>
      <w:r>
        <w:rPr>
          <w:sz w:val="22"/>
        </w:rPr>
        <w:t>（</w:t>
      </w:r>
      <w:r>
        <w:rPr>
          <w:sz w:val="22"/>
        </w:rPr>
        <w:t>1）甲方应在开工前向乙方告知本次作业应满足的国家相关法规、特种设备安全技术规范、安全质量环保标准、行业标准（如NB/T 47103等）等以及现场应满足的其他要求，明确作业的验收准则。</w:t>
      </w:r>
    </w:p>
    <w:p>
      <w:pPr>
        <w:pStyle w:val="null3"/>
        <w:ind w:firstLine="464"/>
        <w:jc w:val="both"/>
      </w:pPr>
      <w:r>
        <w:rPr>
          <w:sz w:val="22"/>
        </w:rPr>
        <w:t>（</w:t>
      </w:r>
      <w:r>
        <w:rPr>
          <w:sz w:val="22"/>
        </w:rPr>
        <w:t>2）项目现场，甲方人员对乙方工作过程进行监督检查，监督内容包括乙方人员、机构资质有效性、检测方案合规性、检测设备完好性以及检测作业规范性等，发现问题将要求乙方及时作出整改；现场工作结束后，乙方按要求向甲方提交记录及报告，照片及电子数据等资料；项目完工后，乙方应根据项目完成情况提交验收申请，甲方在收到乙方的验收申请后7日内组织验收。</w:t>
      </w:r>
    </w:p>
    <w:p>
      <w:pPr>
        <w:pStyle w:val="null3"/>
        <w:ind w:firstLine="464"/>
        <w:jc w:val="both"/>
      </w:pPr>
      <w:r>
        <w:rPr>
          <w:sz w:val="22"/>
        </w:rPr>
        <w:t>（</w:t>
      </w:r>
      <w:r>
        <w:rPr>
          <w:sz w:val="22"/>
        </w:rPr>
        <w:t>3）甲方根据内控程序组织相关人员对工作外委的工作质量进行确认，确认内容包括1）对检验检测报告或提交的资料进行确认，出具检验检测报告或证书时，应将工作外委项目予以区分；2）对现场检验检测质量进行抽查。</w:t>
      </w:r>
    </w:p>
    <w:p>
      <w:pPr>
        <w:pStyle w:val="null3"/>
        <w:jc w:val="both"/>
      </w:pPr>
      <w:r>
        <w:rPr>
          <w:sz w:val="22"/>
          <w:b/>
        </w:rPr>
        <w:t>六、安全责任</w:t>
      </w:r>
    </w:p>
    <w:p>
      <w:pPr>
        <w:pStyle w:val="null3"/>
        <w:ind w:firstLine="480"/>
        <w:jc w:val="both"/>
      </w:pPr>
      <w:r>
        <w:rPr>
          <w:sz w:val="22"/>
        </w:rPr>
        <w:t>1.乙方应对参加作业的人员进行安全培训，向甲方提供乙方人员购买的商业意外伤害保险（保额不低于100万元）保单复印件（加盖公章），乙方人员与甲方无雇佣和劳动关系，乙方对本公司参与作业人员在工作中出现的人身伤害事故负全部责任。</w:t>
      </w:r>
    </w:p>
    <w:p>
      <w:pPr>
        <w:pStyle w:val="null3"/>
        <w:ind w:firstLine="480"/>
        <w:jc w:val="both"/>
      </w:pPr>
      <w:r>
        <w:rPr>
          <w:sz w:val="22"/>
        </w:rPr>
        <w:t>2.乙方人员在作业过程中，必须坚持“安全第一、预防为主”的方针，禁止在作业过程中出现与工作无关的各种违规违纪行为，严格执行行业作业安全规范；乙方应按受检单位的安全健康环保管理要求，做好作业人员的现场安全防护工作，对作业人员的劳动保护负责；乙方作业人员违章或其他原因造成的一切安全、环保事故概由乙方负责；因乙方事故对甲方声誉造成负面影响的，甲方保留对其进行责任追究和处罚的权利</w:t>
      </w:r>
    </w:p>
    <w:p>
      <w:pPr>
        <w:pStyle w:val="null3"/>
        <w:jc w:val="both"/>
      </w:pPr>
      <w:r>
        <w:rPr>
          <w:sz w:val="22"/>
          <w:b/>
        </w:rPr>
        <w:t>七、合同变更</w:t>
      </w:r>
    </w:p>
    <w:p>
      <w:pPr>
        <w:pStyle w:val="null3"/>
        <w:ind w:firstLine="480"/>
        <w:jc w:val="both"/>
      </w:pPr>
      <w:r>
        <w:rPr>
          <w:sz w:val="22"/>
        </w:rPr>
        <w:t>本合同的变更必须由双方协商一致，并以书面形式确定。但有下列情形之一的，一方可以向另一方提出变更合同权利与义务的请求，另一方应当在</w:t>
      </w:r>
      <w:r>
        <w:rPr>
          <w:sz w:val="22"/>
          <w:u w:val="single"/>
        </w:rPr>
        <w:t xml:space="preserve"> </w:t>
      </w:r>
      <w:r>
        <w:rPr>
          <w:sz w:val="22"/>
          <w:u w:val="single"/>
        </w:rPr>
        <w:t>30</w:t>
      </w:r>
      <w:r>
        <w:rPr>
          <w:sz w:val="22"/>
        </w:rPr>
        <w:t>日内予以答复；逾期未答复的，视为同意。</w:t>
      </w:r>
    </w:p>
    <w:p>
      <w:pPr>
        <w:pStyle w:val="null3"/>
        <w:ind w:firstLine="480"/>
        <w:jc w:val="both"/>
      </w:pPr>
      <w:r>
        <w:rPr>
          <w:sz w:val="22"/>
          <w:u w:val="single"/>
        </w:rPr>
        <w:t>1.国家政策性调整；</w:t>
      </w:r>
    </w:p>
    <w:p>
      <w:pPr>
        <w:pStyle w:val="null3"/>
        <w:ind w:firstLine="480"/>
        <w:jc w:val="both"/>
      </w:pPr>
      <w:r>
        <w:rPr>
          <w:sz w:val="22"/>
          <w:u w:val="single"/>
        </w:rPr>
        <w:t xml:space="preserve">2.不可抗力。    </w:t>
      </w:r>
    </w:p>
    <w:p>
      <w:pPr>
        <w:pStyle w:val="null3"/>
        <w:jc w:val="both"/>
      </w:pPr>
      <w:r>
        <w:rPr>
          <w:sz w:val="22"/>
          <w:b/>
        </w:rPr>
        <w:t>八、不可抗力</w:t>
      </w:r>
    </w:p>
    <w:p>
      <w:pPr>
        <w:pStyle w:val="null3"/>
        <w:ind w:firstLine="480"/>
        <w:jc w:val="both"/>
      </w:pPr>
      <w:r>
        <w:rPr>
          <w:sz w:val="22"/>
        </w:rPr>
        <w:t>合同任何一方由于不可抗力原因不能履行合同时，应在不可抗力事件结束后</w:t>
      </w:r>
      <w:r>
        <w:rPr>
          <w:sz w:val="22"/>
          <w:u w:val="single"/>
        </w:rPr>
        <w:t xml:space="preserve"> </w:t>
      </w:r>
      <w:r>
        <w:rPr>
          <w:sz w:val="22"/>
          <w:u w:val="single"/>
        </w:rPr>
        <w:t>1</w:t>
      </w:r>
      <w:r>
        <w:rPr>
          <w:sz w:val="22"/>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2"/>
          <w:b/>
        </w:rPr>
        <w:t>九、违约责任与赔偿损失</w:t>
      </w:r>
    </w:p>
    <w:p>
      <w:pPr>
        <w:pStyle w:val="null3"/>
        <w:ind w:firstLine="480"/>
        <w:jc w:val="both"/>
      </w:pPr>
      <w:r>
        <w:rPr>
          <w:sz w:val="22"/>
        </w:rPr>
        <w:t>1.乙方提供的服务不符合招标文件、投标文件或本合同规定的，甲方有权拒收，并且乙方须向甲方支付本合同总价</w:t>
      </w:r>
      <w:r>
        <w:rPr>
          <w:sz w:val="22"/>
          <w:u w:val="single"/>
        </w:rPr>
        <w:t>5%</w:t>
      </w:r>
      <w:r>
        <w:rPr>
          <w:sz w:val="22"/>
        </w:rPr>
        <w:t>的违约金。</w:t>
      </w:r>
    </w:p>
    <w:p>
      <w:pPr>
        <w:pStyle w:val="null3"/>
        <w:ind w:firstLine="480"/>
        <w:jc w:val="both"/>
      </w:pPr>
      <w:r>
        <w:rPr>
          <w:sz w:val="22"/>
        </w:rPr>
        <w:t>2.乙方未能按</w:t>
      </w:r>
      <w:r>
        <w:rPr>
          <w:sz w:val="22"/>
          <w:u w:val="single"/>
        </w:rPr>
        <w:t>甲方的规定</w:t>
      </w:r>
      <w:r>
        <w:rPr>
          <w:sz w:val="22"/>
        </w:rPr>
        <w:t>提供服务，从逾期之日（</w:t>
      </w:r>
      <w:r>
        <w:rPr>
          <w:sz w:val="22"/>
          <w:b/>
        </w:rPr>
        <w:t>详见乙方责任（</w:t>
      </w:r>
      <w:r>
        <w:rPr>
          <w:sz w:val="22"/>
          <w:b/>
        </w:rPr>
        <w:t>2）、（6）</w:t>
      </w:r>
      <w:r>
        <w:rPr>
          <w:sz w:val="22"/>
        </w:rPr>
        <w:t>条款）起每日按本合同总价</w:t>
      </w:r>
      <w:r>
        <w:rPr>
          <w:sz w:val="22"/>
          <w:u w:val="single"/>
        </w:rPr>
        <w:t>3%</w:t>
      </w:r>
      <w:r>
        <w:rPr>
          <w:sz w:val="22"/>
        </w:rPr>
        <w:t>的数额向甲方支付违约金；逾期半个月以上的，甲方有权终止合同，由此造成的甲方经济损失由乙方承担。</w:t>
      </w:r>
    </w:p>
    <w:p>
      <w:pPr>
        <w:pStyle w:val="null3"/>
        <w:ind w:firstLine="480"/>
        <w:jc w:val="both"/>
      </w:pPr>
      <w:r>
        <w:rPr>
          <w:sz w:val="22"/>
        </w:rPr>
        <w:t>3.甲方无正当理由拒收接受服务，甲方向乙方偿付本合同总额的5%的违约金。</w:t>
      </w:r>
    </w:p>
    <w:p>
      <w:pPr>
        <w:pStyle w:val="null3"/>
        <w:ind w:firstLine="480"/>
        <w:jc w:val="both"/>
      </w:pPr>
      <w:r>
        <w:rPr>
          <w:sz w:val="22"/>
        </w:rPr>
        <w:t>4.其它违约责任按《中华人民共和国民法典》处理。</w:t>
      </w:r>
    </w:p>
    <w:p>
      <w:pPr>
        <w:pStyle w:val="null3"/>
        <w:jc w:val="both"/>
      </w:pPr>
      <w:r>
        <w:rPr>
          <w:sz w:val="22"/>
          <w:b/>
        </w:rPr>
        <w:t>十、争端的解决</w:t>
      </w:r>
    </w:p>
    <w:p>
      <w:pPr>
        <w:pStyle w:val="null3"/>
        <w:ind w:firstLine="480"/>
        <w:jc w:val="both"/>
      </w:pPr>
      <w:r>
        <w:rPr>
          <w:sz w:val="22"/>
        </w:rPr>
        <w:t>合同执行过程中发生的任何争议，应协商解决。如双方不能通过友好协商解决，向甲方所在地人民法院提起诉讼。</w:t>
      </w:r>
    </w:p>
    <w:p>
      <w:pPr>
        <w:pStyle w:val="null3"/>
        <w:jc w:val="both"/>
      </w:pPr>
      <w:r>
        <w:rPr>
          <w:sz w:val="22"/>
          <w:b/>
        </w:rPr>
        <w:t>十一、其它</w:t>
      </w:r>
    </w:p>
    <w:p>
      <w:pPr>
        <w:pStyle w:val="null3"/>
        <w:ind w:firstLine="480"/>
        <w:jc w:val="both"/>
      </w:pPr>
      <w:r>
        <w:rPr>
          <w:sz w:val="22"/>
        </w:rPr>
        <w:t>1.本合同涉及的所有附件、招标文件、投标文件、中标通知书均为合同的有效组成部分，与本合同具有同等法律效力。</w:t>
      </w:r>
    </w:p>
    <w:p>
      <w:pPr>
        <w:pStyle w:val="null3"/>
        <w:ind w:firstLine="480"/>
        <w:jc w:val="both"/>
      </w:pPr>
      <w:r>
        <w:rPr>
          <w:sz w:val="22"/>
        </w:rPr>
        <w:t>2.在执行本合同的过程中，所有经双方签署确认的文件（包括会议纪要、补充协议、往来信函）即成为本合同的有效组成部分。</w:t>
      </w:r>
    </w:p>
    <w:p>
      <w:pPr>
        <w:pStyle w:val="null3"/>
        <w:ind w:firstLine="480"/>
        <w:jc w:val="both"/>
      </w:pPr>
      <w:r>
        <w:rPr>
          <w:sz w:val="22"/>
        </w:rPr>
        <w:t>3.如一方地址、电话、传真号码有变更，应在变更当日内书面通知对方，否则，应承担相应责任。</w:t>
      </w:r>
    </w:p>
    <w:p>
      <w:pPr>
        <w:pStyle w:val="null3"/>
        <w:ind w:firstLine="480"/>
        <w:jc w:val="both"/>
      </w:pPr>
      <w:r>
        <w:rPr>
          <w:sz w:val="22"/>
        </w:rPr>
        <w:t>4.除甲方事先书面同意外，乙方不得部分或全部转让其应履行的合同项下的义务。</w:t>
      </w:r>
    </w:p>
    <w:p>
      <w:pPr>
        <w:pStyle w:val="null3"/>
        <w:jc w:val="both"/>
      </w:pPr>
      <w:r>
        <w:rPr>
          <w:sz w:val="22"/>
          <w:b/>
        </w:rPr>
        <w:t>十二、合同生效</w:t>
      </w:r>
    </w:p>
    <w:p>
      <w:pPr>
        <w:pStyle w:val="null3"/>
        <w:ind w:firstLine="480"/>
        <w:jc w:val="both"/>
      </w:pPr>
      <w:r>
        <w:rPr>
          <w:sz w:val="22"/>
        </w:rPr>
        <w:t>（</w:t>
      </w:r>
      <w:r>
        <w:rPr>
          <w:sz w:val="22"/>
        </w:rPr>
        <w:t>1）本合同在甲、乙双方法人代表或其授权代表签字盖章后生效。</w:t>
      </w:r>
    </w:p>
    <w:p>
      <w:pPr>
        <w:pStyle w:val="null3"/>
        <w:ind w:firstLine="480"/>
        <w:jc w:val="both"/>
      </w:pPr>
      <w:r>
        <w:rPr>
          <w:sz w:val="22"/>
        </w:rPr>
        <w:t>（</w:t>
      </w:r>
      <w:r>
        <w:rPr>
          <w:sz w:val="22"/>
        </w:rPr>
        <w:t>2）合同一式</w:t>
      </w:r>
      <w:r>
        <w:rPr>
          <w:sz w:val="22"/>
          <w:u w:val="single"/>
        </w:rPr>
        <w:t>五</w:t>
      </w:r>
      <w:r>
        <w:rPr>
          <w:sz w:val="22"/>
        </w:rPr>
        <w:t>份，甲方执</w:t>
      </w:r>
      <w:r>
        <w:rPr>
          <w:sz w:val="22"/>
          <w:u w:val="single"/>
        </w:rPr>
        <w:t>三</w:t>
      </w:r>
      <w:r>
        <w:rPr>
          <w:sz w:val="22"/>
        </w:rPr>
        <w:t>份，乙方</w:t>
      </w:r>
      <w:r>
        <w:rPr>
          <w:sz w:val="22"/>
          <w:u w:val="single"/>
        </w:rPr>
        <w:t>两</w:t>
      </w:r>
      <w:r>
        <w:rPr>
          <w:sz w:val="22"/>
        </w:rPr>
        <w:t>份，具有同等法律效力。</w:t>
      </w:r>
    </w:p>
    <w:p>
      <w:pPr>
        <w:pStyle w:val="null3"/>
        <w:ind w:firstLine="480"/>
        <w:jc w:val="both"/>
      </w:pPr>
      <w:r>
        <w:rPr>
          <w:sz w:val="22"/>
        </w:rPr>
        <w:t>（</w:t>
      </w:r>
      <w:r>
        <w:rPr>
          <w:sz w:val="22"/>
        </w:rPr>
        <w:t>3）未尽事宜，双方另行友好协商解决。</w:t>
      </w:r>
    </w:p>
    <w:p>
      <w:pPr>
        <w:pStyle w:val="null3"/>
        <w:ind w:firstLine="440"/>
        <w:jc w:val="both"/>
      </w:pPr>
      <w:r>
        <w:rPr>
          <w:sz w:val="21"/>
        </w:rPr>
        <w:t xml:space="preserve"> </w:t>
      </w:r>
    </w:p>
    <w:p>
      <w:pPr>
        <w:pStyle w:val="null3"/>
        <w:ind w:firstLine="440"/>
        <w:jc w:val="both"/>
      </w:pPr>
      <w:r>
        <w:rPr>
          <w:sz w:val="21"/>
        </w:rPr>
        <w:t xml:space="preserve"> </w:t>
      </w:r>
    </w:p>
    <w:tbl>
      <w:tblPr>
        <w:tblW w:w="0" w:type="auto"/>
        <w:tblInd w:type="dxa" w:w="375"/>
        <w:tblBorders>
          <w:top w:val="none" w:color="000000" w:sz="4"/>
          <w:left w:val="none" w:color="000000" w:sz="4"/>
          <w:bottom w:val="none" w:color="000000" w:sz="4"/>
          <w:right w:val="none" w:color="000000" w:sz="4"/>
          <w:insideH w:val="none"/>
          <w:insideV w:val="none"/>
        </w:tblBorders>
      </w:tblPr>
      <w:tblGrid>
        <w:gridCol w:w="1213"/>
        <w:gridCol w:w="2948"/>
        <w:gridCol w:w="1228"/>
        <w:gridCol w:w="2917"/>
      </w:tblGrid>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甲方</w:t>
            </w:r>
          </w:p>
          <w:p>
            <w:pPr>
              <w:pStyle w:val="null3"/>
              <w:jc w:val="both"/>
            </w:pPr>
            <w:r>
              <w:rPr>
                <w:sz w:val="22"/>
                <w:b/>
              </w:rPr>
              <w:t>(盖章)：</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乙方</w:t>
            </w:r>
          </w:p>
          <w:p>
            <w:pPr>
              <w:pStyle w:val="null3"/>
              <w:jc w:val="both"/>
            </w:pPr>
            <w:r>
              <w:rPr>
                <w:sz w:val="22"/>
                <w:b/>
              </w:rPr>
              <w:t>(盖章)：</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center"/>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法人：</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法人：</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代表：</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代表：</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联系电话：</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联系电话：</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联系地址：</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联系地址：</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开户名称：</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开户名称：</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开户行：</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开户行：</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r>
        <w:tc>
          <w:tcPr>
            <w:tcW w:type="dxa" w:w="1213"/>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银行账号：</w:t>
            </w:r>
          </w:p>
        </w:tc>
        <w:tc>
          <w:tcPr>
            <w:tcW w:type="dxa" w:w="2948"/>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c>
          <w:tcPr>
            <w:tcW w:type="dxa" w:w="1228"/>
            <w:tcBorders>
              <w:top w:val="none" w:color="000000" w:sz="4"/>
              <w:left w:val="none" w:color="000000" w:sz="4"/>
              <w:bottom w:val="none" w:color="000000" w:sz="4"/>
              <w:right w:val="none" w:color="000000" w:sz="4"/>
            </w:tcBorders>
            <w:tcMar>
              <w:top w:type="dxa" w:w="0"/>
              <w:left w:type="dxa" w:w="105"/>
              <w:bottom w:type="dxa" w:w="0"/>
              <w:right w:type="dxa" w:w="105"/>
            </w:tcMar>
            <w:vAlign w:val="bottom"/>
          </w:tcPr>
          <w:p>
            <w:pPr>
              <w:pStyle w:val="null3"/>
              <w:jc w:val="both"/>
            </w:pPr>
            <w:r>
              <w:rPr>
                <w:sz w:val="22"/>
                <w:b/>
              </w:rPr>
              <w:t>银行账号：</w:t>
            </w:r>
          </w:p>
        </w:tc>
        <w:tc>
          <w:tcPr>
            <w:tcW w:type="dxa" w:w="2917"/>
            <w:tcBorders>
              <w:top w:val="none" w:color="000000" w:sz="4"/>
              <w:left w:val="none" w:color="000000" w:sz="4"/>
              <w:bottom w:val="single" w:color="000000" w:sz="4"/>
              <w:right w:val="none" w:color="000000" w:sz="4"/>
            </w:tcBorders>
            <w:tcMar>
              <w:top w:type="dxa" w:w="0"/>
              <w:left w:type="dxa" w:w="105"/>
              <w:bottom w:type="dxa" w:w="0"/>
              <w:right w:type="dxa" w:w="105"/>
            </w:tcMar>
            <w:vAlign w:val="bottom"/>
          </w:tcPr>
          <w:p>
            <w:pPr>
              <w:pStyle w:val="null3"/>
              <w:jc w:val="both"/>
            </w:pPr>
          </w:p>
        </w:tc>
      </w:tr>
    </w:tbl>
    <w:p>
      <w:pPr>
        <w:pStyle w:val="null3"/>
        <w:jc w:val="both"/>
      </w:pPr>
      <w:r>
        <w:rPr>
          <w:sz w:val="21"/>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440001-2025-03539</w:t>
      </w:r>
    </w:p>
    <w:p>
      <w:pPr>
        <w:pStyle w:val="null3"/>
        <w:jc w:val="center"/>
        <w:outlineLvl w:val="3"/>
      </w:pPr>
      <w:r>
        <w:rPr>
          <w:sz w:val="24"/>
          <w:b/>
        </w:rPr>
        <w:t>采购项目编号：</w:t>
      </w:r>
      <w:r>
        <w:rPr>
          <w:sz w:val="24"/>
          <w:b/>
        </w:rPr>
        <w:t>GZYL25FG012927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广东省特种设备检测研究院石化设备无损检测及检验辅助技术服务</w:t>
      </w:r>
      <w:r>
        <w:rPr>
          <w:u w:val="single"/>
        </w:rPr>
        <w:t>”</w:t>
      </w:r>
      <w:r>
        <w:rPr/>
        <w:t>项目的招标[采购项目编号为：</w:t>
      </w:r>
      <w:r>
        <w:rPr>
          <w:u w:val="single"/>
        </w:rPr>
        <w:t>GZYL25FG012927</w:t>
      </w:r>
      <w:r>
        <w:rPr/>
        <w:t>]，我方愿参与投标。</w:t>
      </w:r>
    </w:p>
    <w:p>
      <w:pPr>
        <w:pStyle w:val="null3"/>
        <w:ind w:firstLine="480"/>
      </w:pPr>
      <w:r>
        <w:rPr/>
        <w:t>我方确认收到贵方提供的</w:t>
      </w:r>
      <w:r>
        <w:rPr>
          <w:u w:val="single"/>
        </w:rPr>
        <w:t>“</w:t>
      </w:r>
      <w:r>
        <w:rPr>
          <w:u w:val="single"/>
        </w:rPr>
        <w:t>广东省特种设备检测研究院石化设备无损检测及检验辅助技术服务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广东省特种设备检测研究院石化设备无损检测及检验辅助技术服务</w:t>
      </w:r>
      <w:r>
        <w:rPr/>
        <w:t>”项目采购[采购项目编号为</w:t>
      </w:r>
      <w:r>
        <w:rPr/>
        <w:t>GZYL25FG012927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广东省特种设备检测研究院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广东省特种设备检测研究院石化设备无损检测及检验辅助技术服务</w:t>
      </w:r>
      <w:r>
        <w:rPr/>
        <w:t>招标中获中标（采购项目编号：</w:t>
      </w:r>
      <w:r>
        <w:rPr/>
        <w:t>GZYL25FG012927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广东省特种设备检测研究院石化设备无损检测及检验辅助技术服务</w:t>
      </w:r>
      <w:r>
        <w:rPr/>
        <w:t>”项目（采购项目编号：</w:t>
      </w:r>
      <w:r>
        <w:rPr/>
        <w:t>GZYL25FG012927</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