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440001-2025-10917</w:t>
      </w:r>
    </w:p>
    <w:p>
      <w:pPr>
        <w:pStyle w:val="null3"/>
        <w:jc w:val="center"/>
        <w:outlineLvl w:val="3"/>
      </w:pPr>
      <w:r>
        <w:rPr>
          <w:sz w:val="24"/>
          <w:b/>
        </w:rPr>
        <w:t>采购项目编号：</w:t>
      </w:r>
      <w:r>
        <w:rPr>
          <w:sz w:val="24"/>
          <w:b/>
        </w:rPr>
        <w:t>GZYL25HG032965</w:t>
      </w:r>
    </w:p>
    <w:p>
      <w:pPr>
        <w:pStyle w:val="null3"/>
        <w:jc w:val="center"/>
        <w:outlineLvl w:val="3"/>
      </w:pPr>
      <w:r>
        <w:rPr>
          <w:sz w:val="24"/>
          <w:b/>
        </w:rPr>
        <w:t>项目名称：</w:t>
      </w:r>
      <w:r>
        <w:rPr>
          <w:sz w:val="24"/>
          <w:b/>
        </w:rPr>
        <w:t>工业机器人系统操作（竞赛）平台采购项目</w:t>
      </w:r>
    </w:p>
    <w:p>
      <w:pPr>
        <w:pStyle w:val="null3"/>
        <w:jc w:val="center"/>
        <w:outlineLvl w:val="3"/>
      </w:pPr>
      <w:r>
        <w:rPr>
          <w:sz w:val="24"/>
          <w:b/>
        </w:rPr>
        <w:t>采购人：</w:t>
      </w:r>
      <w:r>
        <w:rPr>
          <w:sz w:val="24"/>
          <w:b/>
        </w:rPr>
        <w:t>广东省国防科技技师学院（广东省技工教育师资培训学院）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广东省国防科技技师学院（广东省技工教育师资培训学院）</w:t>
      </w:r>
      <w:r>
        <w:rPr/>
        <w:t>的委托，采用</w:t>
      </w:r>
      <w:r>
        <w:rPr/>
        <w:t>公开招标</w:t>
      </w:r>
      <w:r>
        <w:rPr/>
        <w:t>方式组织采购</w:t>
      </w:r>
      <w:r>
        <w:rPr/>
        <w:t>工业机器人系统操作（竞赛）平台采购项目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工业机器人系统操作（竞赛）平台采购项目</w:t>
      </w:r>
    </w:p>
    <w:p>
      <w:pPr>
        <w:pStyle w:val="null3"/>
        <w:ind w:firstLine="480"/>
      </w:pPr>
      <w:r>
        <w:rPr/>
        <w:t>采购计划编号：</w:t>
      </w:r>
      <w:r>
        <w:rPr/>
        <w:t>440001-2025-10917</w:t>
      </w:r>
    </w:p>
    <w:p>
      <w:pPr>
        <w:pStyle w:val="null3"/>
        <w:ind w:firstLine="480"/>
      </w:pPr>
      <w:r>
        <w:rPr/>
        <w:t>采购项目编号：</w:t>
      </w:r>
      <w:r>
        <w:rPr/>
        <w:t>GZYL25HG032965</w:t>
      </w:r>
    </w:p>
    <w:p>
      <w:pPr>
        <w:pStyle w:val="null3"/>
        <w:ind w:firstLine="480"/>
      </w:pPr>
      <w:r>
        <w:rPr/>
        <w:t>采购方式：</w:t>
      </w:r>
      <w:r>
        <w:rPr/>
        <w:t>公开招标</w:t>
      </w:r>
    </w:p>
    <w:p>
      <w:pPr>
        <w:pStyle w:val="null3"/>
        <w:ind w:firstLine="480"/>
      </w:pPr>
      <w:r>
        <w:rPr/>
        <w:t>预算金额：</w:t>
      </w:r>
      <w:r>
        <w:rPr/>
        <w:t>658,000.00</w:t>
      </w:r>
      <w:r>
        <w:rPr/>
        <w:t>元</w:t>
      </w:r>
    </w:p>
    <w:p>
      <w:pPr>
        <w:pStyle w:val="null3"/>
        <w:outlineLvl w:val="3"/>
      </w:pPr>
      <w:r>
        <w:rPr>
          <w:sz w:val="24"/>
          <w:b/>
        </w:rPr>
        <w:t>2.项目内容及需求情况（采购项目技术规格、参数及要求）</w:t>
      </w:r>
    </w:p>
    <w:p>
      <w:pPr>
        <w:pStyle w:val="null3"/>
      </w:pPr>
      <w:r>
        <w:rPr/>
        <w:t>采购包1(工业机器人系统操作（竞赛）平台采购项目):</w:t>
      </w:r>
    </w:p>
    <w:p>
      <w:pPr>
        <w:pStyle w:val="null3"/>
      </w:pPr>
      <w:r>
        <w:rPr/>
        <w:t>采购包预算金额：658,000.00元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教学仪器</w:t>
            </w:r>
          </w:p>
        </w:tc>
        <w:tc>
          <w:tcPr>
            <w:tcW w:type="dxa" w:w="2136"/>
          </w:tcPr>
          <w:p>
            <w:pPr>
              <w:pStyle w:val="null3"/>
            </w:pPr>
            <w:r>
              <w:rPr/>
              <w:t>工业机器人系统操作（竞赛）平台</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合同履行期限：合同签订生效之日起20天内完成供货、通过验收并交付采购人使用</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p>
      <w:pPr>
        <w:pStyle w:val="null3"/>
      </w:pPr>
      <w:r>
        <w:rPr/>
        <w:t>2）有依法缴纳税收和社会保障资金的良好记录：提供投标截止日前6个月内任意1个月依法缴纳税收和社会保障资金的相关材料。 如依法免税或不需要缴纳社会保障资金的， 提供相应证明材料。</w:t>
      </w:r>
    </w:p>
    <w:p>
      <w:pPr>
        <w:pStyle w:val="null3"/>
      </w:pPr>
      <w:r>
        <w:rPr/>
        <w:t>3）具有良好的商业信誉和健全的财务会计制度：供应商必须具有良好的商业信誉和健全的财务会计制度（提供2023年度或2024年度财务状况报告或基本开户行出具的资信证明） 。</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采购包1（工业机器人系统操作（竞赛）平台采购项目）：</w:t>
      </w:r>
      <w:r>
        <w:rPr/>
        <w:t>本采购包专门面向中小企业采购，投标人所投的全部货物须由符合本项目采购标的对应行业政策划分标准的中小企业制造，且使用该中小企业商号或者注册商标。监狱企业、残疾人福利单位视同小型、微型企业。（注：中小企业以供应商填写的《中小企业声明函》（货物）为判定标准，残疾人福利性单位以供应商填写的《残疾人福利性单位声明函》为判定标准，监狱企业须供应商提供由省级以上监狱管理局、戒毒管理局（含新疆生产建设兵团）出具的属于监狱企业的证明文件，否则不予认定。）本采购包中小企业划分标准所属行业为：工业。</w:t>
      </w:r>
    </w:p>
    <w:p>
      <w:pPr>
        <w:pStyle w:val="null3"/>
        <w:outlineLvl w:val="3"/>
      </w:pPr>
      <w:r>
        <w:rPr>
          <w:sz w:val="24"/>
          <w:b/>
        </w:rPr>
        <w:t>3.本项目特定的资格要求：</w:t>
      </w:r>
    </w:p>
    <w:p>
      <w:pPr>
        <w:pStyle w:val="null3"/>
      </w:pPr>
      <w:r>
        <w:rPr/>
        <w:t>采购包1（工业机器人系统操作（竞赛）平台采购项目）：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广州宜立工程管理有限公司网（http://www.gzylzbdl.com）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广东省国防科技技师学院（广东省技工教育师资培训学院）</w:t>
      </w:r>
    </w:p>
    <w:p>
      <w:pPr>
        <w:pStyle w:val="null3"/>
        <w:ind w:firstLine="480"/>
      </w:pPr>
      <w:r>
        <w:rPr/>
        <w:t xml:space="preserve"> 地址：</w:t>
      </w:r>
      <w:r>
        <w:rPr/>
        <w:t>广州市白云区同和街道东园中路8号</w:t>
      </w:r>
    </w:p>
    <w:p>
      <w:pPr>
        <w:pStyle w:val="null3"/>
        <w:ind w:firstLine="480"/>
      </w:pPr>
      <w:r>
        <w:rPr/>
        <w:t xml:space="preserve"> 联系方式：</w:t>
      </w:r>
      <w:r>
        <w:rPr/>
        <w:t>胡老师020-37356761</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广东省广州市越秀区东风中路389号壬丰商务大厦23层</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刘小姐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w:t>
      </w:r>
      <w:r>
        <w:rPr>
          <w:sz w:val="21"/>
          <w:b/>
        </w:rPr>
        <w:t>一</w:t>
      </w:r>
      <w:r>
        <w:rPr>
          <w:sz w:val="21"/>
          <w:b/>
        </w:rPr>
        <w:t>)</w:t>
      </w:r>
      <w:r>
        <w:rPr>
          <w:sz w:val="21"/>
          <w:b/>
        </w:rPr>
        <w:t>项目基本情况</w:t>
      </w:r>
    </w:p>
    <w:p>
      <w:pPr>
        <w:pStyle w:val="null3"/>
        <w:ind w:firstLine="480"/>
      </w:pPr>
      <w:r>
        <w:rPr/>
        <w:t>项目编号：</w:t>
      </w:r>
      <w:r>
        <w:rPr/>
        <w:t>GZYL25HG032965</w:t>
      </w:r>
    </w:p>
    <w:p>
      <w:pPr>
        <w:pStyle w:val="null3"/>
        <w:ind w:firstLine="480"/>
      </w:pPr>
      <w:r>
        <w:rPr/>
        <w:t>项目名称：工业机器人系统操作（竞赛）平台采购项目</w:t>
      </w:r>
    </w:p>
    <w:p>
      <w:pPr>
        <w:pStyle w:val="null3"/>
        <w:ind w:firstLine="480"/>
      </w:pPr>
      <w:r>
        <w:rPr/>
        <w:t>预算金额（元）：</w:t>
      </w:r>
      <w:r>
        <w:rPr/>
        <w:t>658,000.00</w:t>
      </w:r>
      <w:r>
        <w:rPr/>
        <w:t>元</w:t>
      </w:r>
    </w:p>
    <w:p>
      <w:pPr>
        <w:pStyle w:val="null3"/>
        <w:ind w:firstLine="480"/>
      </w:pPr>
      <w:r>
        <w:rPr/>
        <w:t>采购需求：（包括但不限于标的的名称、数量、简要技术需求或服务要求等）</w:t>
      </w:r>
    </w:p>
    <w:p>
      <w:pPr>
        <w:pStyle w:val="null3"/>
        <w:ind w:firstLine="480"/>
      </w:pPr>
      <w:r>
        <w:rPr/>
        <w:t>1.</w:t>
      </w:r>
      <w:r>
        <w:rPr/>
        <w:t>标的名称、数量及技术需求或服务要求等：详见采购需求；</w:t>
      </w:r>
    </w:p>
    <w:p>
      <w:pPr>
        <w:pStyle w:val="null3"/>
        <w:ind w:firstLine="480"/>
      </w:pPr>
      <w:r>
        <w:rPr/>
        <w:t>2.</w:t>
      </w:r>
      <w:r>
        <w:rPr/>
        <w:t>项目属性：货物；</w:t>
      </w:r>
    </w:p>
    <w:p>
      <w:pPr>
        <w:pStyle w:val="null3"/>
        <w:ind w:firstLine="480"/>
      </w:pPr>
      <w:r>
        <w:rPr/>
        <w:t>3.</w:t>
      </w:r>
      <w:r>
        <w:rPr/>
        <w:t>品目类别：教学仪器</w:t>
      </w:r>
      <w:r>
        <w:rPr>
          <w:sz w:val="20"/>
          <w:color w:val="000000"/>
        </w:rPr>
        <w:t>A02102100</w:t>
      </w:r>
      <w:r>
        <w:rPr/>
        <w:t>；</w:t>
      </w:r>
    </w:p>
    <w:p>
      <w:pPr>
        <w:pStyle w:val="null3"/>
        <w:ind w:firstLine="480"/>
      </w:pPr>
      <w:r>
        <w:rPr/>
        <w:t>4.</w:t>
      </w:r>
      <w:r>
        <w:rPr/>
        <w:t>落实的政府采购政策</w:t>
      </w:r>
    </w:p>
    <w:p>
      <w:pPr>
        <w:pStyle w:val="null3"/>
        <w:ind w:firstLine="480"/>
      </w:pPr>
      <w:r>
        <w:rPr/>
        <w:t>《政府采购促进中小企业发展管理办法》（财库〔</w:t>
      </w:r>
      <w:r>
        <w:rPr/>
        <w:t>2020</w:t>
      </w:r>
      <w:r>
        <w:rPr/>
        <w:t>〕</w:t>
      </w:r>
      <w:r>
        <w:rPr/>
        <w:t>46</w:t>
      </w:r>
      <w:r>
        <w:rPr/>
        <w:t>号）、《关于政府采购支持监狱企业发展有关问题的通知》</w:t>
      </w:r>
      <w:r>
        <w:rPr/>
        <w:t>(</w:t>
      </w:r>
      <w:r>
        <w:rPr/>
        <w:t>财库〔</w:t>
      </w:r>
      <w:r>
        <w:rPr/>
        <w:t>2014</w:t>
      </w:r>
      <w:r>
        <w:rPr/>
        <w:t>〕</w:t>
      </w:r>
      <w:r>
        <w:rPr/>
        <w:t>68</w:t>
      </w:r>
      <w:r>
        <w:rPr/>
        <w:t>号</w:t>
      </w:r>
      <w:r>
        <w:rPr/>
        <w:t>)</w:t>
      </w:r>
      <w:r>
        <w:rPr/>
        <w:t>、《关于促进残疾人就业政府采购政策的通知》（财库〔</w:t>
      </w:r>
      <w:r>
        <w:rPr/>
        <w:t>2017</w:t>
      </w:r>
      <w:r>
        <w:rPr/>
        <w:t>〕</w:t>
      </w:r>
      <w:r>
        <w:rPr/>
        <w:t>141</w:t>
      </w:r>
      <w:r>
        <w:rPr/>
        <w:t>号</w:t>
      </w:r>
      <w:r>
        <w:rPr/>
        <w:t>)</w:t>
      </w:r>
      <w:r>
        <w:rPr/>
        <w:t>、《财政部关于进一步加大政府采购支持中小企业力度的通知》（财库〔</w:t>
      </w:r>
      <w:r>
        <w:rPr/>
        <w:t>2022</w:t>
      </w:r>
      <w:r>
        <w:rPr/>
        <w:t>〕</w:t>
      </w:r>
      <w:r>
        <w:rPr/>
        <w:t>19</w:t>
      </w:r>
      <w:r>
        <w:rPr/>
        <w:t>号）等。</w:t>
      </w:r>
    </w:p>
    <w:p>
      <w:pPr>
        <w:pStyle w:val="null3"/>
        <w:ind w:firstLine="480"/>
      </w:pPr>
      <w:r>
        <w:rPr/>
        <w:t>采购包</w:t>
      </w:r>
      <w:r>
        <w:rPr/>
        <w:t>1</w:t>
      </w:r>
      <w:r>
        <w:rPr/>
        <w:t>：本采购包专门面向中小企业采购，投标人所投的全部货物须由符合本项目采购标的对应行业政策划分标准的中小企业制造，且使用该中小企业商号或者注册商标。监狱企业、残疾人福利单位视同小型、微型企业。（注：中小企业以供应商填写的《中小企业声明函》（货物）为判定标准，残疾人福利性单位以供应商填写的《残疾人福利性单位声明函》为判定标准，监狱企业须供应商提供由省级以上监狱管理局、戒毒管理局（含新疆生产建设兵团）出具的属于监狱企业的证明文件，否则不予认定。）本采购包中小企业划分标准所属行业为：工业。</w:t>
      </w:r>
    </w:p>
    <w:p>
      <w:pPr>
        <w:pStyle w:val="null3"/>
      </w:pPr>
      <w:r>
        <w:rPr/>
        <w:t>采购包1（工业机器人系统操作（竞赛）平台采购项目）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合同签订生效之日起20天内完成供货、通过验收并交付采购人使用</w:t>
            </w:r>
          </w:p>
        </w:tc>
      </w:tr>
      <w:tr>
        <w:tc>
          <w:tcPr>
            <w:tcW w:type="dxa" w:w="4153"/>
          </w:tcPr>
          <w:p>
            <w:pPr>
              <w:pStyle w:val="null3"/>
            </w:pPr>
            <w:r>
              <w:rPr/>
              <w:t>标的提供的地点</w:t>
            </w:r>
          </w:p>
        </w:tc>
        <w:tc>
          <w:tcPr>
            <w:tcW w:type="dxa" w:w="4153"/>
          </w:tcPr>
          <w:p>
            <w:pPr>
              <w:pStyle w:val="null3"/>
            </w:pPr>
            <w:r>
              <w:rPr/>
              <w:t>广州市内，采购人指定地点。</w:t>
            </w:r>
          </w:p>
        </w:tc>
      </w:tr>
      <w:tr/>
      <w:tr/>
      <w:tr>
        <w:tc>
          <w:tcPr>
            <w:tcW w:type="dxa" w:w="4153"/>
          </w:tcPr>
          <w:p>
            <w:pPr>
              <w:pStyle w:val="null3"/>
            </w:pPr>
            <w:r>
              <w:rPr/>
              <w:t>付款方式</w:t>
            </w:r>
          </w:p>
        </w:tc>
        <w:tc>
          <w:tcPr>
            <w:tcW w:type="dxa" w:w="4153"/>
          </w:tcPr>
          <w:p>
            <w:pPr>
              <w:pStyle w:val="null3"/>
            </w:pPr>
            <w:r>
              <w:rPr/>
              <w:t>第1期为(预付款)：支付比例30%，合同签订后5个工作日内，中标人开具符合采购人要求的发票（发票金额为30%合同总价），采购人向中标人支付合同总价的30%作为预付款。。</w:t>
            </w:r>
          </w:p>
          <w:p>
            <w:pPr>
              <w:pStyle w:val="null3"/>
            </w:pPr>
            <w:r>
              <w:rPr/>
              <w:t>第2期为(进度款)：支付比例40%，项目货物全部运抵采购人处后，中标人开具符合采购人要求的发票（发票金额为40%合同总价）5个工作日内采购人向中标人支付合同总价的40%。。</w:t>
            </w:r>
          </w:p>
          <w:p>
            <w:pPr>
              <w:pStyle w:val="null3"/>
            </w:pPr>
            <w:r>
              <w:rPr/>
              <w:t>第3期为(尾款)：支付比例30%，项目货物全部验收合格后，中标人开具符合采购人要求的发票（发票金额为30%合同总价）5个工作日内采购人向中标人支付合同的剩余款项。 。</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1期：1.中标人应根据项目完成情况提交验收申请，采购人在收到中标人的验收申请后7日内组织验收，验收合格后由双方签署验收报告并加盖单位公章。 2.货物验收的标准： （1）要求对全部产品、型号、规格、数量、外型、外观、包装及资料、文件（如装箱单、保修单等）的验收。 （2）产品达到招标文件要求，且完成了合同规定的其他服务，才能进行验收。 （3）中标人应负责在项目验收时将系统的全部有关产品说明书、原厂家安装手册、技术文件、资料、及安装、验收报告等文档汇集成册（所有文本资料须同时提供中文版本）交付采购人或采购人指定的其他单位。</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报价要求，投标总价包括了货物及配套货物的设计、开发、设备制造、运送至指定地点的运输费、装卸费、安装调试费以及提供相关设备附属备品备件及验收、培训、技术服务（包括技术资料、图纸的提供）、质保期服务等的全部费用。 2.包装运输： 包装必须与运输方式相适应，包装方式的确定及费用均由中标人负责，包含在合同总价内；包装应与运输方式相适应，应足以承受整个过程中的运输、转运、装卸、储存等，充分考虑到运输途中的各种情况（如暴露于恶劣气候等），以及露天存放的需要；若由于不适当的包装而造成货物在运输过程中有任何损坏、丢失由中标人负责。专用工具及备品备件应分别包装，并在包装箱外加以注明其用处。每一包装箱两个侧面用不褪色的油漆和明显易见的中文字样做出标记。标记内容包括：箱（件）号、装运标志（唛头）、毛重（kg）、尺码（长×宽×高，用mm表示）、净重（kg）、到货地址、收货人名称、货物名称、合同编号以及“勿近潮湿”、“小心轻放”、“此边向上”等。 3.交货要求：以下单证原件在到货同时交给采购人：（1）装运单一份，注明合同号、装运标志、货物内容、每件包装尺码及重量；（2）制造厂出具的出厂装箱单、质量检验合格证明书各一式一份。 4.售后服务： (1)中标人应保证所供货物是目前仍在生产的型号。中标人进一步保证，所提供的全部货物没有设计、材料或工艺上的缺陷（由于按采购人的要求设计或按采购人的规格提供的材料所产生的缺陷除外），或者没有因中标人的行为或疏忽而产生的缺陷，这些缺陷是所供货物在我国现行条件下正常使用可能产生的。 (2)上述保证在货物验收合格交付采购人使用之日起，质量保证期至少为1年（如货物有特殊质保期要求的，按具体要求执行），各设备质保期内，中标人对所供设备实行包修、包换、包退、包维护保养，如设备或零部件因非人为因素出现故障而造成短期停用时，则质保期和维修期相应顺延。如停用时间累计超过60天则质保期重新计算。 (3)货物在质保期内，对采购人的服务通知，中标人在接到采购人设备故障报修通知后，须在2小时内响应，4小时内到达维修现场并到位检修，在12小时内修复。特殊情况在48小时内无法修复的，须在72小时内提供不低于原使用等级的备用设备给采购人使用。质保期内因设备性能故障检修五次仍不能正常使用的，须无偿更换新设备。在超出质保期后，如产品发生故障，中标人派技术员上门服务维修，不得收取人工费。如需更换配件，配件均按市场最低价格供应。经双方确认存在质量问题的耗材产品，在48小时内更换，不再收取费用。每次维修，中标人均须签订维修单，确认维修事项，否则视为未提供售后维修服务。 (4)采购人在质量保证期内发现缺陷应尽快以书面形式通知中标人。对质保期内的故障报修，中标人应按其投标文件响应方案设定服务热线或专人直线，保证在接到报障后按上款规定执行更换有缺陷的货物或部件、排除故障。 (5)对质保期内的故障报修，如中标人未能做到上款（3）、（4）的服务承诺，采购人可采取必要的补救措施，但其风险和费用由中标人承担，采购人根据合同规定对中标人行使的其他权力不受影响。由于中标人的保证服务不到位导致货物不能正常使用的，质保期的到期时间将按货物不能正常使用的时间相应顺延。 (6)质保期内因采购人使用、管理不当所造成的损失由采购人承担，中标人提供有偿服务。 (7)质保期内对于不能明确是否是本次采购所提供软硬件设备出现故障时，中标人应无条件配合采购人进行检查和排除问题。 5.质量保证期后服务： (1)质保期满后，若产品有危害人身安全和健康的产品质量问题，则由中标人负责更换及维修。 (2)质保期满后，应采购人要求，中标人应（参考当时的市场价格）按优惠价格与采购人签订定期维修保养合同及提供采购人所需零配件。 (3)在备件停止生产的情况下，中标人应事先将要停止生产的计划通知采购人，使采购人有足够的时间采购所需备件；在备件停止生产后，投标人应向采购人提供备件的图纸、资料。 6.保险： 中标人承担货物到达交货地点并安装、验收合格交付使用之前的所有风险。因此，中标人应按货物总价的110％价值为货物投保一切险、为派往采购人服务的人员投保人身险、为货物交付前活动可能涉及的第三方投保相关险种，保险费用均由中标人负责。 7.安装与调试 （1）货物到达交货地点后，中标人即按合同执行时间进度计划派出有经验的工程技术人员到本项目现场进行安装。 （2）采购人应当提供符合合同货物安装条件的场所和提供只能由采购人给予的必要的配合。 8.培训 （1）中标人负责提供操作、维修培训方案及一式 二 份培训资料。 （2）中标人提供技术支持、操作培训、现场培训（包括但不得低于至少2人的简单操作和维护保养人员的培训），相关费用均包含在投标总价中。 （3）培训的时间、地点和目标如下： 培训时间：货物安装调试后10天内； 培训地点：广州市白云区同和街道东园中路8号； 培训目标：所有货物操作及维护、保养等。 9.知识产权 中标人保证，采购人在中华人民共和国使用该货物或货物的任何一部分时，免受第三方提出的侵犯其专利权、商标权或其它知识产权的起诉。如发生此类纠纷，由中标人承担一切责任；如因此给采购人造成损失的，中标人负责全额赔偿。 10.对投标人的其他要求 投标人具有同类项目业绩、投标人体系认证证书、项目实施团队配备（项目负责人具有机电类职称、成员具有系统集成项目管理或网络管理相关专业技术证书）；投标人在投标文件中应提供针对本项目的售后服务方案、项目实施方案、培训方案、质量保障方案等。</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教学仪器</w:t>
            </w:r>
          </w:p>
        </w:tc>
        <w:tc>
          <w:tcPr>
            <w:tcW w:type="dxa" w:w="831"/>
          </w:tcPr>
          <w:p>
            <w:pPr>
              <w:pStyle w:val="null3"/>
              <w:jc w:val="left"/>
            </w:pPr>
            <w:r>
              <w:rPr/>
              <w:t>工业机器人系统操作（竞赛）平台</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658,000.00</w:t>
            </w:r>
          </w:p>
        </w:tc>
        <w:tc>
          <w:tcPr>
            <w:tcW w:type="dxa" w:w="831"/>
          </w:tcPr>
          <w:p>
            <w:pPr>
              <w:pStyle w:val="null3"/>
              <w:jc w:val="right"/>
            </w:pPr>
            <w:r>
              <w:rPr/>
              <w:t>658,000.00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工业机器人系统操作（竞赛）平台</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00"/>
              <w:jc w:val="both"/>
            </w:pPr>
            <w:r>
              <w:rPr>
                <w:sz w:val="20"/>
              </w:rPr>
              <w:t>一、</w:t>
            </w:r>
            <w:r>
              <w:rPr>
                <w:sz w:val="20"/>
              </w:rPr>
              <w:t>工业机器人</w:t>
            </w:r>
          </w:p>
          <w:p>
            <w:pPr>
              <w:pStyle w:val="null3"/>
              <w:ind w:firstLine="400"/>
              <w:jc w:val="both"/>
            </w:pPr>
            <w:r>
              <w:rPr>
                <w:sz w:val="20"/>
              </w:rPr>
              <w:t>1. 机器人技术指标：</w:t>
            </w:r>
          </w:p>
          <w:p>
            <w:pPr>
              <w:pStyle w:val="null3"/>
              <w:ind w:firstLine="400"/>
              <w:jc w:val="both"/>
            </w:pPr>
            <w:r>
              <w:rPr>
                <w:sz w:val="20"/>
              </w:rPr>
              <w:t>1.1 自由度：≥6</w:t>
            </w:r>
          </w:p>
          <w:p>
            <w:pPr>
              <w:pStyle w:val="null3"/>
              <w:ind w:firstLine="400"/>
              <w:jc w:val="both"/>
            </w:pPr>
            <w:r>
              <w:rPr>
                <w:sz w:val="20"/>
              </w:rPr>
              <w:t>1.2工作范围:≥720mm</w:t>
            </w:r>
          </w:p>
          <w:p>
            <w:pPr>
              <w:pStyle w:val="null3"/>
              <w:ind w:firstLine="400"/>
              <w:jc w:val="both"/>
            </w:pPr>
            <w:r>
              <w:rPr>
                <w:sz w:val="20"/>
              </w:rPr>
              <w:t>1.3有效荷重:≥7kg</w:t>
            </w:r>
          </w:p>
          <w:p>
            <w:pPr>
              <w:pStyle w:val="null3"/>
              <w:ind w:firstLine="400"/>
              <w:jc w:val="both"/>
            </w:pPr>
            <w:r>
              <w:rPr>
                <w:sz w:val="20"/>
              </w:rPr>
              <w:t>1.4集成信号线:设10芯接口</w:t>
            </w:r>
          </w:p>
          <w:p>
            <w:pPr>
              <w:pStyle w:val="null3"/>
              <w:ind w:firstLine="400"/>
              <w:jc w:val="both"/>
            </w:pPr>
            <w:r>
              <w:rPr>
                <w:sz w:val="20"/>
              </w:rPr>
              <w:t>1.5集成气路:手腕设4路Ф4mm气管接口</w:t>
            </w:r>
          </w:p>
          <w:p>
            <w:pPr>
              <w:pStyle w:val="null3"/>
              <w:ind w:firstLine="400"/>
              <w:jc w:val="both"/>
            </w:pPr>
            <w:r>
              <w:rPr>
                <w:sz w:val="20"/>
              </w:rPr>
              <w:t>1.6重复定位精度:≤±0.02mm</w:t>
            </w:r>
          </w:p>
          <w:p>
            <w:pPr>
              <w:pStyle w:val="null3"/>
              <w:ind w:firstLine="400"/>
              <w:jc w:val="both"/>
            </w:pPr>
            <w:r>
              <w:rPr>
                <w:sz w:val="20"/>
              </w:rPr>
              <w:t>1.7防护等级:不低于IP65</w:t>
            </w:r>
          </w:p>
          <w:p>
            <w:pPr>
              <w:pStyle w:val="null3"/>
              <w:ind w:firstLine="400"/>
              <w:jc w:val="both"/>
            </w:pPr>
            <w:r>
              <w:rPr>
                <w:sz w:val="20"/>
              </w:rPr>
              <w:t>1.8最大工作速度：J1≥310°/s，J2≥250°/s，J3≥350°/s，J4≥450°/s，J5≥450°/s，J6≥720°/s</w:t>
            </w:r>
          </w:p>
          <w:p>
            <w:pPr>
              <w:pStyle w:val="null3"/>
              <w:ind w:firstLine="400"/>
              <w:jc w:val="both"/>
            </w:pPr>
            <w:r>
              <w:rPr>
                <w:sz w:val="20"/>
              </w:rPr>
              <w:t>1.9最大运动范围：J1≥+165°~ -165°，J2≥+135°~ -75°，J3≥+60°~ -190°，J4≥+180°~ -180°，J5≥+120°~ -120°，J6≥+360°~ -360°</w:t>
            </w:r>
          </w:p>
          <w:p>
            <w:pPr>
              <w:pStyle w:val="null3"/>
              <w:ind w:firstLine="400"/>
              <w:jc w:val="both"/>
            </w:pPr>
            <w:r>
              <w:rPr>
                <w:sz w:val="20"/>
              </w:rPr>
              <w:t>2.机器人控制器</w:t>
            </w:r>
          </w:p>
          <w:p>
            <w:pPr>
              <w:pStyle w:val="null3"/>
              <w:ind w:firstLine="400"/>
              <w:jc w:val="both"/>
            </w:pPr>
            <w:r>
              <w:rPr>
                <w:sz w:val="20"/>
              </w:rPr>
              <w:t>2.1控制器电源：单相220V 50-60Hz，</w:t>
            </w:r>
          </w:p>
          <w:p>
            <w:pPr>
              <w:pStyle w:val="null3"/>
              <w:ind w:firstLine="400"/>
              <w:jc w:val="both"/>
            </w:pPr>
            <w:r>
              <w:rPr>
                <w:sz w:val="20"/>
              </w:rPr>
              <w:t>2.2配置IO: ≥24DI、≥24DO，≥2AI、≥2AO。</w:t>
            </w:r>
          </w:p>
          <w:p>
            <w:pPr>
              <w:pStyle w:val="null3"/>
              <w:ind w:firstLine="400"/>
              <w:jc w:val="both"/>
            </w:pPr>
            <w:r>
              <w:rPr>
                <w:sz w:val="20"/>
              </w:rPr>
              <w:t>2.3通讯接口：≥1路EtherCAT口；≥1路外围设备接网口，支持TCP/IP、Modbus/TCP。</w:t>
            </w:r>
          </w:p>
          <w:p>
            <w:pPr>
              <w:pStyle w:val="null3"/>
              <w:ind w:firstLine="400"/>
              <w:jc w:val="both"/>
            </w:pPr>
            <w:r>
              <w:rPr>
                <w:sz w:val="20"/>
              </w:rPr>
              <w:t>2.4计数接口：≥1高速计数接口。</w:t>
            </w:r>
          </w:p>
          <w:p>
            <w:pPr>
              <w:pStyle w:val="null3"/>
              <w:ind w:firstLine="400"/>
              <w:jc w:val="both"/>
            </w:pPr>
            <w:r>
              <w:rPr>
                <w:sz w:val="20"/>
              </w:rPr>
              <w:t>2.5采用驱控一体伺服驱动器，可驱动6个轴和2个扩展轴。</w:t>
            </w:r>
          </w:p>
          <w:p>
            <w:pPr>
              <w:pStyle w:val="null3"/>
              <w:ind w:firstLine="400"/>
              <w:jc w:val="both"/>
            </w:pPr>
            <w:r>
              <w:rPr>
                <w:sz w:val="20"/>
              </w:rPr>
              <w:t>3.示教器</w:t>
            </w:r>
          </w:p>
          <w:p>
            <w:pPr>
              <w:pStyle w:val="null3"/>
              <w:ind w:firstLine="400"/>
              <w:jc w:val="both"/>
            </w:pPr>
            <w:r>
              <w:rPr>
                <w:sz w:val="20"/>
              </w:rPr>
              <w:t>3.1彩色触摸屏，具有紧急停、使能键，点动按键、选择定义功能按键。</w:t>
            </w:r>
          </w:p>
          <w:p>
            <w:pPr>
              <w:pStyle w:val="null3"/>
              <w:ind w:firstLine="400"/>
              <w:jc w:val="both"/>
            </w:pPr>
            <w:r>
              <w:rPr>
                <w:sz w:val="20"/>
              </w:rPr>
              <w:t>二、</w:t>
            </w:r>
            <w:r>
              <w:rPr>
                <w:sz w:val="20"/>
              </w:rPr>
              <w:t>柔性工作台</w:t>
            </w:r>
          </w:p>
          <w:p>
            <w:pPr>
              <w:pStyle w:val="null3"/>
              <w:ind w:firstLine="400"/>
              <w:jc w:val="both"/>
            </w:pPr>
            <w:r>
              <w:rPr>
                <w:sz w:val="20"/>
              </w:rPr>
              <w:t>1.材质：采用工业铝型材拼接搭建，拼接处凸凹槽进行嵌接，保证台面拼接后平整,台面上有T型槽，槽中心间距≥30mm，可以使用M6快速拆卸的T型螺母和弹簧螺母块，台板端头采用专用盖板进行封盖。</w:t>
            </w:r>
          </w:p>
          <w:p>
            <w:pPr>
              <w:pStyle w:val="null3"/>
              <w:ind w:firstLine="400"/>
              <w:jc w:val="both"/>
            </w:pPr>
            <w:r>
              <w:rPr>
                <w:sz w:val="20"/>
              </w:rPr>
              <w:t>2.工作台封板：工作台侧面及底部为钣金封板，经除油、酸洗、磷化、吹砂、打磨等预处理，表面喷塑处理；工作台前面双开门。</w:t>
            </w:r>
          </w:p>
          <w:p>
            <w:pPr>
              <w:pStyle w:val="null3"/>
              <w:ind w:firstLine="400"/>
              <w:jc w:val="both"/>
            </w:pPr>
            <w:r>
              <w:rPr>
                <w:sz w:val="20"/>
              </w:rPr>
              <w:t>3.规格：整体外形尺寸（长×宽×高）：≤1450mm×1000mm×800mm；</w:t>
            </w:r>
          </w:p>
          <w:p>
            <w:pPr>
              <w:pStyle w:val="null3"/>
              <w:ind w:firstLine="400"/>
              <w:jc w:val="both"/>
            </w:pPr>
            <w:r>
              <w:rPr>
                <w:sz w:val="20"/>
              </w:rPr>
              <w:t>4.脚轮：万向和可调支脚；</w:t>
            </w:r>
          </w:p>
          <w:p>
            <w:pPr>
              <w:pStyle w:val="null3"/>
              <w:ind w:firstLine="400"/>
              <w:jc w:val="both"/>
            </w:pPr>
            <w:r>
              <w:rPr>
                <w:sz w:val="20"/>
              </w:rPr>
              <w:t>5.配辅件：五金件；</w:t>
            </w:r>
          </w:p>
          <w:p>
            <w:pPr>
              <w:pStyle w:val="null3"/>
              <w:ind w:firstLine="400"/>
              <w:jc w:val="both"/>
            </w:pPr>
            <w:r>
              <w:rPr>
                <w:sz w:val="20"/>
              </w:rPr>
              <w:t>6.工作台预留扩展区域，便于设备的扩展；可以安放主控机、气泵、PLC系统等装置；</w:t>
            </w:r>
          </w:p>
          <w:p>
            <w:pPr>
              <w:pStyle w:val="null3"/>
              <w:ind w:firstLine="400"/>
              <w:jc w:val="both"/>
            </w:pPr>
            <w:r>
              <w:rPr>
                <w:sz w:val="20"/>
              </w:rPr>
              <w:t>7.设有独立示教器放置仓位，隐蔽在工作台内，不占用台面空间。工作台内部采用双层抽屉式结构，用于安装电气系统，具有推拉功能，便于电气接线及系统示教。</w:t>
            </w:r>
          </w:p>
          <w:p>
            <w:pPr>
              <w:pStyle w:val="null3"/>
              <w:ind w:firstLine="400"/>
              <w:jc w:val="both"/>
            </w:pPr>
            <w:r>
              <w:rPr>
                <w:sz w:val="20"/>
              </w:rPr>
              <w:t>8.人机交互界面安装支架采用活页式仓体，具有弹性顶伸功能，可收压到台面下方。</w:t>
            </w:r>
          </w:p>
          <w:p>
            <w:pPr>
              <w:pStyle w:val="null3"/>
              <w:ind w:firstLine="400"/>
              <w:jc w:val="both"/>
            </w:pPr>
            <w:r>
              <w:rPr>
                <w:sz w:val="20"/>
              </w:rPr>
              <w:t>三、快换</w:t>
            </w:r>
            <w:r>
              <w:rPr>
                <w:sz w:val="20"/>
              </w:rPr>
              <w:t>工装模块</w:t>
            </w:r>
          </w:p>
          <w:p>
            <w:pPr>
              <w:pStyle w:val="null3"/>
              <w:ind w:firstLine="400"/>
              <w:jc w:val="both"/>
            </w:pPr>
            <w:r>
              <w:rPr>
                <w:sz w:val="20"/>
              </w:rPr>
              <w:t>1.主体铝合金材质；采用永磁法兰方式设计，精巧轻便；</w:t>
            </w:r>
          </w:p>
          <w:p>
            <w:pPr>
              <w:pStyle w:val="null3"/>
              <w:ind w:firstLine="400"/>
              <w:jc w:val="both"/>
            </w:pPr>
            <w:r>
              <w:rPr>
                <w:sz w:val="20"/>
              </w:rPr>
              <w:t>2.快换工装模块包括打磨、画笔、夹爪、真空吸附四套末端执行工具。</w:t>
            </w:r>
          </w:p>
          <w:p>
            <w:pPr>
              <w:pStyle w:val="null3"/>
              <w:ind w:firstLine="400"/>
              <w:jc w:val="both"/>
            </w:pPr>
            <w:r>
              <w:rPr>
                <w:sz w:val="20"/>
              </w:rPr>
              <w:t>3.切换末端工装时无需任何工具，机器人可在以上四套工装间自动快换。通过机器人任意自动更换工装，可实现机器人搬运、上下料、码垛、装配、打磨、绘图、模拟喷涂及焊接等功能。</w:t>
            </w:r>
          </w:p>
          <w:p>
            <w:pPr>
              <w:pStyle w:val="null3"/>
              <w:ind w:firstLine="400"/>
              <w:jc w:val="both"/>
            </w:pPr>
            <w:r>
              <w:rPr>
                <w:sz w:val="20"/>
              </w:rPr>
              <w:t>4.快换支架：单套支架夹具容量不少于4个快换工具，适配标准实训台定位安装，可实现不同工具间自动切换。</w:t>
            </w:r>
          </w:p>
          <w:p>
            <w:pPr>
              <w:pStyle w:val="null3"/>
              <w:ind w:firstLine="400"/>
              <w:jc w:val="both"/>
            </w:pPr>
            <w:r>
              <w:rPr>
                <w:sz w:val="20"/>
              </w:rPr>
              <w:t>5.快换主盘：本体材质铝合金，采用磁吸式，能快速自动的换取工具。集成快换工具端供气口和供电接口，能实现快换盘与工具的气路、电路自动快速对接。</w:t>
            </w:r>
          </w:p>
          <w:p>
            <w:pPr>
              <w:pStyle w:val="null3"/>
              <w:ind w:firstLine="400"/>
              <w:jc w:val="both"/>
            </w:pPr>
            <w:r>
              <w:rPr>
                <w:sz w:val="20"/>
              </w:rPr>
              <w:t>6.吸盘工具：吸盘盘径≥20mm，主体为铝合金材质，含工具端快换子盘与快换主盘配套；</w:t>
            </w:r>
          </w:p>
          <w:p>
            <w:pPr>
              <w:pStyle w:val="null3"/>
              <w:ind w:firstLine="400"/>
              <w:jc w:val="both"/>
            </w:pPr>
            <w:r>
              <w:rPr>
                <w:sz w:val="20"/>
              </w:rPr>
              <w:t>7.夹爪工具：气缸缸径≥12mm；主体为铝合金材质，含工具端快换子盘与快换主盘配套；</w:t>
            </w:r>
          </w:p>
          <w:p>
            <w:pPr>
              <w:pStyle w:val="null3"/>
              <w:ind w:firstLine="400"/>
              <w:jc w:val="both"/>
            </w:pPr>
            <w:r>
              <w:rPr>
                <w:sz w:val="20"/>
              </w:rPr>
              <w:t>8.画笔工具：主体为铝合金材质，可以配合轨迹图形实现绘图、模拟零件外壳涂胶的轨迹编程训练，含工具端快换子盘与快换主盘配套，总长≥140mm，可更换笔芯设计，防碰撞弹性收压≥10mm；</w:t>
            </w:r>
          </w:p>
          <w:p>
            <w:pPr>
              <w:pStyle w:val="null3"/>
              <w:ind w:firstLine="400"/>
              <w:jc w:val="both"/>
            </w:pPr>
            <w:r>
              <w:rPr>
                <w:sz w:val="20"/>
              </w:rPr>
              <w:t>9.打磨工具：主体为铝合金材质，工具端快换子盘与快换主盘配套，含有电动打磨工具，配有打磨头，可对零件表面进行打磨加工。</w:t>
            </w:r>
          </w:p>
          <w:p>
            <w:pPr>
              <w:pStyle w:val="null3"/>
              <w:ind w:firstLine="400"/>
              <w:jc w:val="both"/>
            </w:pPr>
            <w:r>
              <w:rPr>
                <w:sz w:val="20"/>
              </w:rPr>
              <w:t>四、变频输送模块</w:t>
            </w:r>
          </w:p>
          <w:p>
            <w:pPr>
              <w:pStyle w:val="null3"/>
              <w:ind w:firstLine="400"/>
              <w:jc w:val="both"/>
            </w:pPr>
            <w:r>
              <w:rPr>
                <w:sz w:val="20"/>
              </w:rPr>
              <w:t>1.包括铝型材支架、光电传感器、导杆气缸、调速阀、推料块、变频输送机、配套变频器等组成。</w:t>
            </w:r>
          </w:p>
          <w:p>
            <w:pPr>
              <w:pStyle w:val="null3"/>
              <w:ind w:firstLine="400"/>
              <w:jc w:val="both"/>
            </w:pPr>
            <w:r>
              <w:rPr>
                <w:sz w:val="20"/>
              </w:rPr>
              <w:t>2.采用变频调速电机的输送机构，配置工件输送气推装置，实现下料自动出库。整体外形尺寸（长×宽×高）约：860mm *215mm *340mm。</w:t>
            </w:r>
          </w:p>
          <w:p>
            <w:pPr>
              <w:pStyle w:val="null3"/>
              <w:ind w:firstLine="400"/>
              <w:jc w:val="both"/>
            </w:pPr>
            <w:r>
              <w:rPr>
                <w:sz w:val="20"/>
              </w:rPr>
              <w:t>3.配圆柱料块下料机构，下料口径约36mm。</w:t>
            </w:r>
          </w:p>
          <w:p>
            <w:pPr>
              <w:pStyle w:val="null3"/>
              <w:ind w:firstLine="400"/>
              <w:jc w:val="both"/>
            </w:pPr>
            <w:r>
              <w:rPr>
                <w:sz w:val="20"/>
              </w:rPr>
              <w:t>4.配套输送皮带长约700mm,宽约60mm。</w:t>
            </w:r>
          </w:p>
          <w:p>
            <w:pPr>
              <w:pStyle w:val="null3"/>
              <w:ind w:firstLine="400"/>
              <w:jc w:val="both"/>
            </w:pPr>
            <w:r>
              <w:rPr>
                <w:sz w:val="20"/>
              </w:rPr>
              <w:t>5.变频器：220V 50/60Hz；5位LED显示；启动转矩0.5Hz/100%，调速范围1：50；输入端子：6个数字、2个模拟量；可编程键：命令通道切换/正反转运行/点动运行功能选择/菜单模式切换；参数锁定功能：设置参数只读控制，以防误操作；运行命令通道：操作面板给定、控制端子给定、串行通讯口给定3种通道。</w:t>
            </w:r>
          </w:p>
          <w:p>
            <w:pPr>
              <w:pStyle w:val="null3"/>
              <w:ind w:firstLine="400"/>
              <w:jc w:val="both"/>
            </w:pPr>
            <w:r>
              <w:rPr>
                <w:sz w:val="20"/>
              </w:rPr>
              <w:t>6.能够通过人机交互界面控制实现输送带的正转、反转，以及设置运行速度。</w:t>
            </w:r>
          </w:p>
          <w:p>
            <w:pPr>
              <w:pStyle w:val="null3"/>
              <w:ind w:firstLine="400"/>
              <w:jc w:val="both"/>
            </w:pPr>
            <w:r>
              <w:rPr>
                <w:sz w:val="20"/>
              </w:rPr>
              <w:t>五、输送链跟踪模块</w:t>
            </w:r>
          </w:p>
          <w:p>
            <w:pPr>
              <w:pStyle w:val="null3"/>
              <w:ind w:firstLine="400"/>
              <w:jc w:val="both"/>
            </w:pPr>
            <w:r>
              <w:rPr>
                <w:sz w:val="20"/>
              </w:rPr>
              <w:t>1.配置编码器、安装支架及配套线缆和辅件。</w:t>
            </w:r>
          </w:p>
          <w:p>
            <w:pPr>
              <w:pStyle w:val="null3"/>
              <w:ind w:firstLine="400"/>
              <w:jc w:val="both"/>
            </w:pPr>
            <w:r>
              <w:rPr>
                <w:sz w:val="20"/>
              </w:rPr>
              <w:t>2.外型尺寸约：40*30mm。</w:t>
            </w:r>
          </w:p>
          <w:p>
            <w:pPr>
              <w:pStyle w:val="null3"/>
              <w:ind w:firstLine="400"/>
              <w:jc w:val="both"/>
            </w:pPr>
            <w:r>
              <w:rPr>
                <w:sz w:val="20"/>
              </w:rPr>
              <w:t>3.轴径：Ф6mm/D型切口。</w:t>
            </w:r>
          </w:p>
          <w:p>
            <w:pPr>
              <w:pStyle w:val="null3"/>
              <w:ind w:firstLine="400"/>
              <w:jc w:val="both"/>
            </w:pPr>
            <w:r>
              <w:rPr>
                <w:sz w:val="20"/>
              </w:rPr>
              <w:t>4.脉冲数：2000P/R。</w:t>
            </w:r>
          </w:p>
          <w:p>
            <w:pPr>
              <w:pStyle w:val="null3"/>
              <w:ind w:firstLine="400"/>
              <w:jc w:val="both"/>
            </w:pPr>
            <w:r>
              <w:rPr>
                <w:sz w:val="20"/>
              </w:rPr>
              <w:t>5.电压：5-12V。</w:t>
            </w:r>
          </w:p>
          <w:p>
            <w:pPr>
              <w:pStyle w:val="null3"/>
              <w:ind w:firstLine="400"/>
              <w:jc w:val="both"/>
            </w:pPr>
            <w:r>
              <w:rPr>
                <w:sz w:val="20"/>
              </w:rPr>
              <w:t>6.输出信号：A相、B相、Z相。</w:t>
            </w:r>
          </w:p>
          <w:p>
            <w:pPr>
              <w:pStyle w:val="null3"/>
              <w:ind w:firstLine="400"/>
              <w:jc w:val="both"/>
            </w:pPr>
            <w:r>
              <w:rPr>
                <w:sz w:val="20"/>
              </w:rPr>
              <w:t>7.输出形式：集电极、电压、长线驱动。</w:t>
            </w:r>
          </w:p>
          <w:p>
            <w:pPr>
              <w:pStyle w:val="null3"/>
              <w:ind w:firstLine="400"/>
              <w:jc w:val="both"/>
            </w:pPr>
            <w:r>
              <w:rPr>
                <w:sz w:val="20"/>
              </w:rPr>
              <w:t>8.能够通过与变频输送模块、工业机器人配合，实现输送链跟踪机器人动态抓取工件。</w:t>
            </w:r>
          </w:p>
          <w:p>
            <w:pPr>
              <w:pStyle w:val="null3"/>
              <w:ind w:firstLine="400"/>
              <w:jc w:val="both"/>
            </w:pPr>
            <w:r>
              <w:rPr>
                <w:sz w:val="20"/>
              </w:rPr>
              <w:t>六、</w:t>
            </w:r>
            <w:r>
              <w:rPr>
                <w:sz w:val="20"/>
              </w:rPr>
              <w:t>工件</w:t>
            </w:r>
          </w:p>
          <w:p>
            <w:pPr>
              <w:pStyle w:val="null3"/>
              <w:ind w:firstLine="400"/>
              <w:jc w:val="both"/>
            </w:pPr>
            <w:r>
              <w:rPr>
                <w:sz w:val="20"/>
              </w:rPr>
              <w:t>1.包括至少方形、圆柱形等类型工件。</w:t>
            </w:r>
          </w:p>
          <w:p>
            <w:pPr>
              <w:pStyle w:val="null3"/>
              <w:ind w:firstLine="400"/>
              <w:jc w:val="both"/>
            </w:pPr>
            <w:r>
              <w:rPr>
                <w:sz w:val="20"/>
              </w:rPr>
              <w:t>2.码垛工件材料：铝合金； 数量：≥10个。</w:t>
            </w:r>
          </w:p>
          <w:p>
            <w:pPr>
              <w:pStyle w:val="null3"/>
              <w:ind w:firstLine="400"/>
              <w:jc w:val="both"/>
            </w:pPr>
            <w:r>
              <w:rPr>
                <w:sz w:val="20"/>
              </w:rPr>
              <w:t>3.装配工件：包括至少3种不同颜色，数量：≥8个。</w:t>
            </w:r>
          </w:p>
          <w:p>
            <w:pPr>
              <w:pStyle w:val="null3"/>
              <w:ind w:firstLine="400"/>
              <w:jc w:val="both"/>
            </w:pPr>
            <w:r>
              <w:rPr>
                <w:sz w:val="20"/>
              </w:rPr>
              <w:t>七、</w:t>
            </w:r>
            <w:r>
              <w:rPr>
                <w:sz w:val="20"/>
              </w:rPr>
              <w:t>TCP模块</w:t>
            </w:r>
          </w:p>
          <w:p>
            <w:pPr>
              <w:pStyle w:val="null3"/>
              <w:ind w:firstLine="400"/>
              <w:jc w:val="both"/>
            </w:pPr>
            <w:r>
              <w:rPr>
                <w:sz w:val="20"/>
              </w:rPr>
              <w:t>1.材质：铝合金，整体规格≤Φ18mm、高95mm。</w:t>
            </w:r>
          </w:p>
          <w:p>
            <w:pPr>
              <w:pStyle w:val="null3"/>
              <w:ind w:firstLine="400"/>
              <w:jc w:val="both"/>
            </w:pPr>
            <w:r>
              <w:rPr>
                <w:sz w:val="20"/>
              </w:rPr>
              <w:t>2.提供TCP标定组件，可进行TCP标定练习。</w:t>
            </w:r>
          </w:p>
          <w:p>
            <w:pPr>
              <w:pStyle w:val="null3"/>
              <w:ind w:firstLine="400"/>
              <w:jc w:val="both"/>
            </w:pPr>
            <w:r>
              <w:rPr>
                <w:sz w:val="20"/>
              </w:rPr>
              <w:t>3.TCP标定尖锥配有专用铝合金内螺纹护套，护套外径≤18mm、长度≤82mm；保护锥尖以及防止护套脱落。</w:t>
            </w:r>
          </w:p>
          <w:p>
            <w:pPr>
              <w:pStyle w:val="null3"/>
              <w:ind w:firstLine="400"/>
              <w:jc w:val="both"/>
            </w:pPr>
            <w:r>
              <w:rPr>
                <w:sz w:val="20"/>
              </w:rPr>
              <w:t>4.TCP标定锥底具有磁性吸附能力。</w:t>
            </w:r>
          </w:p>
          <w:p>
            <w:pPr>
              <w:pStyle w:val="null3"/>
              <w:ind w:firstLine="400"/>
              <w:jc w:val="both"/>
            </w:pPr>
            <w:r>
              <w:rPr>
                <w:sz w:val="20"/>
              </w:rPr>
              <w:t>八、码垛模块</w:t>
            </w:r>
          </w:p>
          <w:p>
            <w:pPr>
              <w:pStyle w:val="null3"/>
              <w:ind w:firstLine="400"/>
              <w:jc w:val="both"/>
            </w:pPr>
            <w:r>
              <w:rPr>
                <w:sz w:val="20"/>
              </w:rPr>
              <w:t>1.码垛模块采用铝合金制作，设置两个码垛料仓，每料仓可容纳不少于5个料块。</w:t>
            </w:r>
          </w:p>
          <w:p>
            <w:pPr>
              <w:pStyle w:val="null3"/>
              <w:ind w:firstLine="400"/>
              <w:jc w:val="both"/>
            </w:pPr>
            <w:r>
              <w:rPr>
                <w:sz w:val="20"/>
              </w:rPr>
              <w:t>2.配有工具中心点标定装置固定位置，采用磁性底座，便于配套工具固定。</w:t>
            </w:r>
          </w:p>
          <w:p>
            <w:pPr>
              <w:pStyle w:val="null3"/>
              <w:ind w:firstLine="400"/>
              <w:jc w:val="both"/>
            </w:pPr>
            <w:r>
              <w:rPr>
                <w:sz w:val="20"/>
              </w:rPr>
              <w:t>3.整体尺寸（长*宽*高）：≥140mm*70mm*220mm。</w:t>
            </w:r>
          </w:p>
          <w:p>
            <w:pPr>
              <w:pStyle w:val="null3"/>
              <w:ind w:firstLine="400"/>
              <w:jc w:val="both"/>
            </w:pPr>
            <w:r>
              <w:rPr>
                <w:sz w:val="20"/>
              </w:rPr>
              <w:t>九、</w:t>
            </w:r>
            <w:r>
              <w:rPr>
                <w:sz w:val="20"/>
              </w:rPr>
              <w:t>变位机模块</w:t>
            </w:r>
          </w:p>
          <w:p>
            <w:pPr>
              <w:pStyle w:val="null3"/>
              <w:ind w:firstLine="400"/>
              <w:jc w:val="both"/>
            </w:pPr>
            <w:r>
              <w:rPr>
                <w:sz w:val="20"/>
              </w:rPr>
              <w:t>1.与训练平台配套，由铝型材支架装配。</w:t>
            </w:r>
          </w:p>
          <w:p>
            <w:pPr>
              <w:pStyle w:val="null3"/>
              <w:ind w:firstLine="400"/>
              <w:jc w:val="both"/>
            </w:pPr>
            <w:r>
              <w:rPr>
                <w:sz w:val="20"/>
              </w:rPr>
              <w:t>2.配置伺服电机：</w:t>
            </w:r>
          </w:p>
          <w:p>
            <w:pPr>
              <w:pStyle w:val="null3"/>
              <w:ind w:firstLine="400"/>
              <w:jc w:val="both"/>
            </w:pPr>
            <w:r>
              <w:rPr>
                <w:sz w:val="20"/>
              </w:rPr>
              <w:t>2.1机座规格（mm）: ≥60。</w:t>
            </w:r>
          </w:p>
          <w:p>
            <w:pPr>
              <w:pStyle w:val="null3"/>
              <w:ind w:firstLine="400"/>
              <w:jc w:val="both"/>
            </w:pPr>
            <w:r>
              <w:rPr>
                <w:sz w:val="20"/>
              </w:rPr>
              <w:t>2.2额定转速（rpm）：≥3000，最高转速（rpm）：≥6000。</w:t>
            </w:r>
          </w:p>
          <w:p>
            <w:pPr>
              <w:pStyle w:val="null3"/>
              <w:ind w:firstLine="400"/>
              <w:jc w:val="both"/>
            </w:pPr>
            <w:r>
              <w:rPr>
                <w:sz w:val="20"/>
              </w:rPr>
              <w:t>2.3额定输出容量：≥0.4KW。</w:t>
            </w:r>
          </w:p>
          <w:p>
            <w:pPr>
              <w:pStyle w:val="null3"/>
              <w:ind w:firstLine="400"/>
              <w:jc w:val="both"/>
            </w:pPr>
            <w:r>
              <w:rPr>
                <w:sz w:val="20"/>
              </w:rPr>
              <w:t>2.4额定转矩 (N·m)：≥1.27。</w:t>
            </w:r>
          </w:p>
          <w:p>
            <w:pPr>
              <w:pStyle w:val="null3"/>
              <w:ind w:firstLine="400"/>
              <w:jc w:val="both"/>
            </w:pPr>
            <w:r>
              <w:rPr>
                <w:sz w:val="20"/>
              </w:rPr>
              <w:t>2.5编码器：18位多圈绝对值编码。</w:t>
            </w:r>
          </w:p>
          <w:p>
            <w:pPr>
              <w:pStyle w:val="null3"/>
              <w:ind w:firstLine="400"/>
              <w:jc w:val="both"/>
            </w:pPr>
            <w:r>
              <w:rPr>
                <w:sz w:val="20"/>
              </w:rPr>
              <w:t>2.6带油封、带抱闸</w:t>
            </w:r>
          </w:p>
          <w:p>
            <w:pPr>
              <w:pStyle w:val="null3"/>
              <w:ind w:firstLine="400"/>
              <w:jc w:val="both"/>
            </w:pPr>
            <w:r>
              <w:rPr>
                <w:sz w:val="20"/>
              </w:rPr>
              <w:t>2.7减速器：≥20:1。</w:t>
            </w:r>
          </w:p>
          <w:p>
            <w:pPr>
              <w:pStyle w:val="null3"/>
              <w:ind w:firstLine="400"/>
              <w:jc w:val="both"/>
            </w:pPr>
            <w:r>
              <w:rPr>
                <w:sz w:val="20"/>
              </w:rPr>
              <w:t>3.采用伺服驱动一轴旋转变位机，与旋转台上安装气动夹具组成，可用于夹持装配工件、模拟焊接、抛光打磨等各工件，以便机器人协同模拟进行焊接、抛光及装配作业。</w:t>
            </w:r>
          </w:p>
          <w:p>
            <w:pPr>
              <w:pStyle w:val="null3"/>
              <w:ind w:firstLine="400"/>
              <w:jc w:val="both"/>
            </w:pPr>
            <w:r>
              <w:rPr>
                <w:sz w:val="20"/>
              </w:rPr>
              <w:t>4.驱动方式：交流伺服电机，整体高度与机器人配套。</w:t>
            </w:r>
          </w:p>
          <w:p>
            <w:pPr>
              <w:pStyle w:val="null3"/>
              <w:ind w:firstLine="400"/>
              <w:jc w:val="both"/>
            </w:pPr>
            <w:r>
              <w:rPr>
                <w:sz w:val="20"/>
              </w:rPr>
              <w:t>5.可模拟生产加工的上下料操作，机器人从立体仓库抓取工件并自动固定在变位机托盘，通过自动快换末端执行工具，可实现模拟焊接、涂胶、抛光等工艺练习。</w:t>
            </w:r>
          </w:p>
          <w:p>
            <w:pPr>
              <w:pStyle w:val="null3"/>
              <w:ind w:firstLine="400"/>
              <w:jc w:val="both"/>
            </w:pPr>
            <w:r>
              <w:rPr>
                <w:sz w:val="20"/>
              </w:rPr>
              <w:t>6.变位机封装采用透明板材，封装可灵活，内部机构可视化，整体尺寸（长*宽*高）：≥570mm*220mm*295mm。</w:t>
            </w:r>
          </w:p>
          <w:p>
            <w:pPr>
              <w:pStyle w:val="null3"/>
              <w:ind w:firstLine="400"/>
              <w:jc w:val="both"/>
            </w:pPr>
            <w:r>
              <w:rPr>
                <w:sz w:val="20"/>
              </w:rPr>
              <w:t>十、</w:t>
            </w:r>
            <w:r>
              <w:rPr>
                <w:sz w:val="20"/>
              </w:rPr>
              <w:t>工件仓储模块</w:t>
            </w:r>
          </w:p>
          <w:p>
            <w:pPr>
              <w:pStyle w:val="null3"/>
              <w:ind w:firstLine="400"/>
              <w:jc w:val="both"/>
            </w:pPr>
            <w:r>
              <w:rPr>
                <w:sz w:val="20"/>
              </w:rPr>
              <w:t>1.由铝合金立体仓库与实训工件、支架组成。整体尺寸（长*宽*高）：≥300mm*300mm*140mm。</w:t>
            </w:r>
          </w:p>
          <w:p>
            <w:pPr>
              <w:pStyle w:val="null3"/>
              <w:ind w:firstLine="400"/>
              <w:jc w:val="both"/>
            </w:pPr>
            <w:r>
              <w:rPr>
                <w:sz w:val="20"/>
              </w:rPr>
              <w:t>2.立体仓库采用两层三列设计，可放置多种工件。</w:t>
            </w:r>
          </w:p>
          <w:p>
            <w:pPr>
              <w:pStyle w:val="null3"/>
              <w:ind w:firstLine="400"/>
              <w:jc w:val="both"/>
            </w:pPr>
            <w:r>
              <w:rPr>
                <w:sz w:val="20"/>
              </w:rPr>
              <w:t>3.每个工件仓位配置传感器；</w:t>
            </w:r>
          </w:p>
          <w:p>
            <w:pPr>
              <w:pStyle w:val="null3"/>
              <w:ind w:firstLine="400"/>
              <w:jc w:val="both"/>
            </w:pPr>
            <w:r>
              <w:rPr>
                <w:sz w:val="20"/>
              </w:rPr>
              <w:t>4.配套工件与仓库匹配，能实现工作出库、加工、装配、检测、入库工艺全流程应用。</w:t>
            </w:r>
          </w:p>
          <w:p>
            <w:pPr>
              <w:pStyle w:val="null3"/>
              <w:ind w:firstLine="400"/>
              <w:jc w:val="both"/>
            </w:pPr>
            <w:r>
              <w:rPr>
                <w:sz w:val="20"/>
              </w:rPr>
              <w:t>十一、</w:t>
            </w:r>
            <w:r>
              <w:rPr>
                <w:sz w:val="20"/>
              </w:rPr>
              <w:t>装配模块</w:t>
            </w:r>
          </w:p>
          <w:p>
            <w:pPr>
              <w:pStyle w:val="null3"/>
              <w:ind w:firstLine="400"/>
              <w:jc w:val="both"/>
            </w:pPr>
            <w:r>
              <w:rPr>
                <w:sz w:val="20"/>
              </w:rPr>
              <w:t>1.装配模块主体支架采用铝合金制作，整体尺寸（长*宽*高）：≥270mm*200mm*160mm。</w:t>
            </w:r>
          </w:p>
          <w:p>
            <w:pPr>
              <w:pStyle w:val="null3"/>
              <w:ind w:firstLine="400"/>
              <w:jc w:val="both"/>
            </w:pPr>
            <w:r>
              <w:rPr>
                <w:sz w:val="20"/>
              </w:rPr>
              <w:t>2.平台上安装气动定位装置，可用于夹持装配工件。</w:t>
            </w:r>
          </w:p>
          <w:p>
            <w:pPr>
              <w:pStyle w:val="null3"/>
              <w:ind w:firstLine="400"/>
              <w:jc w:val="both"/>
            </w:pPr>
            <w:r>
              <w:rPr>
                <w:sz w:val="20"/>
              </w:rPr>
              <w:t>3.平台可用于工件暂存及码垛栈板。</w:t>
            </w:r>
          </w:p>
          <w:p>
            <w:pPr>
              <w:pStyle w:val="null3"/>
              <w:ind w:firstLine="400"/>
              <w:jc w:val="both"/>
            </w:pPr>
            <w:r>
              <w:rPr>
                <w:sz w:val="20"/>
              </w:rPr>
              <w:t>4.配有工具中心点标定装置固定位置，采用磁性底座，便于配套工具固定。</w:t>
            </w:r>
          </w:p>
          <w:p>
            <w:pPr>
              <w:pStyle w:val="null3"/>
              <w:ind w:firstLine="400"/>
              <w:jc w:val="both"/>
            </w:pPr>
            <w:r>
              <w:rPr>
                <w:sz w:val="20"/>
              </w:rPr>
              <w:t>十二、</w:t>
            </w:r>
            <w:r>
              <w:rPr>
                <w:sz w:val="20"/>
              </w:rPr>
              <w:t>视觉检测系统</w:t>
            </w:r>
          </w:p>
          <w:p>
            <w:pPr>
              <w:pStyle w:val="null3"/>
              <w:ind w:firstLine="400"/>
              <w:jc w:val="both"/>
            </w:pPr>
            <w:r>
              <w:rPr>
                <w:sz w:val="20"/>
              </w:rPr>
              <w:t>1.由工业级智能相机、镜头、视觉控制器、算法平台、连接电缆、补光灯等组成。</w:t>
            </w:r>
          </w:p>
          <w:p>
            <w:pPr>
              <w:pStyle w:val="null3"/>
              <w:ind w:firstLine="400"/>
              <w:jc w:val="both"/>
            </w:pPr>
            <w:r>
              <w:rPr>
                <w:sz w:val="20"/>
              </w:rPr>
              <w:t>2.安装在变频输送机侧，采用智能视觉系统检测输送的工件。</w:t>
            </w:r>
          </w:p>
          <w:p>
            <w:pPr>
              <w:pStyle w:val="null3"/>
              <w:ind w:firstLine="400"/>
              <w:jc w:val="both"/>
            </w:pPr>
            <w:r>
              <w:rPr>
                <w:sz w:val="20"/>
              </w:rPr>
              <w:t>3.算法平台：集成机器视觉多种算法组件，适用多种应用场景，可快速组合算法，实现对工件或被测物的查找、测量、缺陷检测等。具有强大的视觉分析工具库，可简单灵活的搭建机器视觉应用方案，无需编程。</w:t>
            </w:r>
          </w:p>
          <w:p>
            <w:pPr>
              <w:pStyle w:val="null3"/>
              <w:ind w:firstLine="400"/>
              <w:jc w:val="both"/>
            </w:pPr>
            <w:r>
              <w:rPr>
                <w:sz w:val="20"/>
              </w:rPr>
              <w:t>4.视觉控制器：板载Intel 四核SoC 处理器；内存≥4GB DDR3L，搭载高可靠性SSD存储；集成GPU，可针对特定的算法进行优化，提升图像处理性能；≥2 个千兆网口，增强的防浪涌设计，保证机器视觉相机稳定运行；≥1个独立的HDMI 显示输出；支持GPIO 输入输出功能；超紧凑的结构设计，适用于工业场合对结构的要求。</w:t>
            </w:r>
          </w:p>
          <w:p>
            <w:pPr>
              <w:pStyle w:val="null3"/>
              <w:ind w:firstLine="400"/>
              <w:jc w:val="both"/>
            </w:pPr>
            <w:r>
              <w:rPr>
                <w:sz w:val="20"/>
              </w:rPr>
              <w:t>5.工业相机及镜头：≥600万像素 1/1.8" CMOS 千兆以太网工业相机;像元尺寸：2.4μm×2.4μm;分辨率不低于：3072×2048；曝光时间范围 27μs-2.5sec；快门模式：卷帘快门、支持自动曝光、手动曝光、一键曝光等模式；数据接口：GigE；数字I/O：1路光耦隔离输入，1路光耦隔离输出，1路双向可配置非隔离I/O；数据格式：支持Mono8/10/12 、Bayer RG 8/10/10p/12/12p 、YUV 422 8、YUV 422 8 UYVY、RGB8；配套镜头：焦距25mm，光圈F2.8，像面尺寸Φ9mm（1/1.8"），C接口。</w:t>
            </w:r>
          </w:p>
          <w:p>
            <w:pPr>
              <w:pStyle w:val="null3"/>
              <w:ind w:firstLine="400"/>
              <w:jc w:val="both"/>
            </w:pPr>
            <w:r>
              <w:rPr>
                <w:sz w:val="20"/>
              </w:rPr>
              <w:t>6.采用圆环形补光，整体呈圆柱体，与相机配套，灯面直径120mm,整体高度≥230mm，以灵活安装于柔性工作台面。</w:t>
            </w:r>
          </w:p>
          <w:p>
            <w:pPr>
              <w:pStyle w:val="null3"/>
              <w:ind w:firstLine="400"/>
              <w:jc w:val="both"/>
            </w:pPr>
            <w:r>
              <w:rPr>
                <w:sz w:val="20"/>
              </w:rPr>
              <w:t>十三、</w:t>
            </w:r>
            <w:r>
              <w:rPr>
                <w:sz w:val="20"/>
              </w:rPr>
              <w:t>工艺轨迹模块</w:t>
            </w:r>
          </w:p>
          <w:p>
            <w:pPr>
              <w:pStyle w:val="null3"/>
              <w:ind w:firstLine="400"/>
              <w:jc w:val="both"/>
            </w:pPr>
            <w:r>
              <w:rPr>
                <w:sz w:val="20"/>
              </w:rPr>
              <w:t>1.包括编立体轨迹、画板、翻转底座等，采用由铝合金材质，整体尺寸（长*宽*高）：≥320mm*230mm*155mm。</w:t>
            </w:r>
          </w:p>
          <w:p>
            <w:pPr>
              <w:pStyle w:val="null3"/>
              <w:ind w:firstLine="400"/>
              <w:jc w:val="both"/>
            </w:pPr>
            <w:r>
              <w:rPr>
                <w:sz w:val="20"/>
              </w:rPr>
              <w:t>2.功能面板采用双面复用设计，可任意角度翻转，满足多种实训任务。</w:t>
            </w:r>
          </w:p>
          <w:p>
            <w:pPr>
              <w:pStyle w:val="null3"/>
              <w:ind w:firstLine="400"/>
              <w:jc w:val="both"/>
            </w:pPr>
            <w:r>
              <w:rPr>
                <w:sz w:val="20"/>
              </w:rPr>
              <w:t>3.3D工艺验证功能面，包含立体图形不少于4种；</w:t>
            </w:r>
          </w:p>
          <w:p>
            <w:pPr>
              <w:pStyle w:val="null3"/>
              <w:ind w:firstLine="400"/>
              <w:jc w:val="both"/>
            </w:pPr>
            <w:r>
              <w:rPr>
                <w:sz w:val="20"/>
              </w:rPr>
              <w:t>4.画板面模块设计有磁性吸附机构，可固定A4纸，实现训练任务的扩展和创新。</w:t>
            </w:r>
          </w:p>
          <w:p>
            <w:pPr>
              <w:pStyle w:val="null3"/>
              <w:ind w:firstLine="400"/>
              <w:jc w:val="both"/>
            </w:pPr>
            <w:r>
              <w:rPr>
                <w:sz w:val="20"/>
              </w:rPr>
              <w:t>十四、</w:t>
            </w:r>
            <w:r>
              <w:rPr>
                <w:sz w:val="20"/>
              </w:rPr>
              <w:t>电气控制系统</w:t>
            </w:r>
          </w:p>
          <w:p>
            <w:pPr>
              <w:pStyle w:val="null3"/>
              <w:ind w:firstLine="400"/>
              <w:jc w:val="both"/>
            </w:pPr>
            <w:r>
              <w:rPr>
                <w:sz w:val="20"/>
              </w:rPr>
              <w:t>1.电气控制系统包括PLC控制器、线槽、接线端子、电线、电气件等。</w:t>
            </w:r>
          </w:p>
          <w:p>
            <w:pPr>
              <w:pStyle w:val="null3"/>
              <w:ind w:firstLine="400"/>
              <w:jc w:val="both"/>
            </w:pPr>
            <w:r>
              <w:rPr>
                <w:sz w:val="20"/>
              </w:rPr>
              <w:t>2.总控PLC控制器集成安装在电控板，电控板采用滑道式安装在铝型材工作台内部，水平放置。</w:t>
            </w:r>
          </w:p>
          <w:p>
            <w:pPr>
              <w:pStyle w:val="null3"/>
              <w:ind w:firstLine="400"/>
              <w:jc w:val="both"/>
            </w:pPr>
            <w:r>
              <w:rPr>
                <w:sz w:val="20"/>
              </w:rPr>
              <w:t>3.控制器CPU：集成14 点24 V 直流数字量输入、10 点数字量输出；2 点模拟量输入 0 ~ 10 V、2 点模拟量输出 0 ~ 20 mA；集成2 个以太网接口。</w:t>
            </w:r>
          </w:p>
          <w:p>
            <w:pPr>
              <w:pStyle w:val="null3"/>
              <w:ind w:firstLine="400"/>
              <w:jc w:val="both"/>
            </w:pPr>
            <w:r>
              <w:rPr>
                <w:sz w:val="20"/>
              </w:rPr>
              <w:t>十五、</w:t>
            </w:r>
            <w:r>
              <w:rPr>
                <w:sz w:val="20"/>
              </w:rPr>
              <w:t>人机交互界面</w:t>
            </w:r>
          </w:p>
          <w:p>
            <w:pPr>
              <w:pStyle w:val="null3"/>
              <w:ind w:firstLine="400"/>
              <w:jc w:val="both"/>
            </w:pPr>
            <w:r>
              <w:rPr>
                <w:sz w:val="20"/>
              </w:rPr>
              <w:t>1.规格：≥7英寸的 TFT 真彩显示屏；</w:t>
            </w:r>
          </w:p>
          <w:p>
            <w:pPr>
              <w:pStyle w:val="null3"/>
              <w:ind w:firstLine="400"/>
              <w:jc w:val="both"/>
            </w:pPr>
            <w:r>
              <w:rPr>
                <w:sz w:val="20"/>
              </w:rPr>
              <w:t>2.显示亮度：200cd/m</w:t>
            </w:r>
            <w:r>
              <w:rPr>
                <w:sz w:val="20"/>
                <w:vertAlign w:val="superscript"/>
              </w:rPr>
              <w:t>2</w:t>
            </w:r>
            <w:r>
              <w:rPr>
                <w:sz w:val="20"/>
              </w:rPr>
              <w:t>；</w:t>
            </w:r>
          </w:p>
          <w:p>
            <w:pPr>
              <w:pStyle w:val="null3"/>
              <w:ind w:firstLine="400"/>
              <w:jc w:val="both"/>
            </w:pPr>
            <w:r>
              <w:rPr>
                <w:sz w:val="20"/>
              </w:rPr>
              <w:t>3.分辨率：≥800×480；</w:t>
            </w:r>
          </w:p>
          <w:p>
            <w:pPr>
              <w:pStyle w:val="null3"/>
              <w:ind w:firstLine="400"/>
              <w:jc w:val="both"/>
            </w:pPr>
            <w:r>
              <w:rPr>
                <w:sz w:val="20"/>
              </w:rPr>
              <w:t>4.触摸屏：电阻式；DC 24V，5W；</w:t>
            </w:r>
          </w:p>
          <w:p>
            <w:pPr>
              <w:pStyle w:val="null3"/>
              <w:ind w:firstLine="400"/>
              <w:jc w:val="both"/>
            </w:pPr>
            <w:r>
              <w:rPr>
                <w:sz w:val="20"/>
              </w:rPr>
              <w:t>5.处理器：Cortex-A8，600MHz; ≥128M内存，≥128M系统存储；</w:t>
            </w:r>
          </w:p>
          <w:p>
            <w:pPr>
              <w:pStyle w:val="null3"/>
              <w:ind w:firstLine="400"/>
              <w:jc w:val="both"/>
            </w:pPr>
            <w:r>
              <w:rPr>
                <w:sz w:val="20"/>
              </w:rPr>
              <w:t>6.接口：配置10/100M自适应以太网口、USB接口、COM串行接口。</w:t>
            </w:r>
          </w:p>
          <w:p>
            <w:pPr>
              <w:pStyle w:val="null3"/>
              <w:ind w:firstLine="400"/>
              <w:jc w:val="both"/>
            </w:pPr>
            <w:r>
              <w:rPr>
                <w:sz w:val="20"/>
              </w:rPr>
              <w:t>7.配置嵌入版组态软件。</w:t>
            </w:r>
          </w:p>
          <w:p>
            <w:pPr>
              <w:pStyle w:val="null3"/>
              <w:ind w:firstLine="400"/>
              <w:jc w:val="both"/>
            </w:pPr>
            <w:r>
              <w:rPr>
                <w:sz w:val="20"/>
              </w:rPr>
              <w:t>8.设置钥匙开关，可控制平台供电通断。</w:t>
            </w:r>
          </w:p>
          <w:p>
            <w:pPr>
              <w:pStyle w:val="null3"/>
              <w:ind w:firstLine="400"/>
              <w:jc w:val="both"/>
            </w:pPr>
            <w:r>
              <w:rPr>
                <w:sz w:val="20"/>
              </w:rPr>
              <w:t>9.设置有急停实物开关，以及启动、停止、复位按钮。</w:t>
            </w:r>
          </w:p>
          <w:p>
            <w:pPr>
              <w:pStyle w:val="null3"/>
              <w:ind w:firstLine="400"/>
              <w:jc w:val="both"/>
            </w:pPr>
            <w:r>
              <w:rPr>
                <w:sz w:val="20"/>
              </w:rPr>
              <w:t>10.配套活页式仓体，具有弹性顶伸功能，可收压到台面下方，整体尺寸（长*宽*高）：≤239mm*175mm*175mm。</w:t>
            </w:r>
          </w:p>
          <w:p>
            <w:pPr>
              <w:pStyle w:val="null3"/>
              <w:ind w:firstLine="400"/>
              <w:jc w:val="both"/>
            </w:pPr>
            <w:r>
              <w:rPr>
                <w:sz w:val="20"/>
              </w:rPr>
              <w:t>十六、</w:t>
            </w:r>
            <w:r>
              <w:rPr>
                <w:sz w:val="20"/>
              </w:rPr>
              <w:t>气动系统</w:t>
            </w:r>
          </w:p>
          <w:p>
            <w:pPr>
              <w:pStyle w:val="null3"/>
              <w:ind w:firstLine="400"/>
              <w:jc w:val="both"/>
            </w:pPr>
            <w:r>
              <w:rPr>
                <w:sz w:val="20"/>
              </w:rPr>
              <w:t>1.气源：0.7Mpa，50L/min；</w:t>
            </w:r>
          </w:p>
          <w:p>
            <w:pPr>
              <w:pStyle w:val="null3"/>
              <w:ind w:firstLine="400"/>
              <w:jc w:val="both"/>
            </w:pPr>
            <w:r>
              <w:rPr>
                <w:sz w:val="20"/>
              </w:rPr>
              <w:t>2.储气罐容量:不低于30L；</w:t>
            </w:r>
          </w:p>
          <w:p>
            <w:pPr>
              <w:pStyle w:val="null3"/>
              <w:ind w:firstLine="400"/>
              <w:jc w:val="both"/>
            </w:pPr>
            <w:r>
              <w:rPr>
                <w:sz w:val="20"/>
              </w:rPr>
              <w:t>3.实现系统功能所需气动配辅件：包括电磁阀、接头、气管等。</w:t>
            </w:r>
          </w:p>
          <w:p>
            <w:pPr>
              <w:pStyle w:val="null3"/>
              <w:ind w:firstLine="400"/>
              <w:jc w:val="both"/>
            </w:pPr>
            <w:r>
              <w:rPr>
                <w:sz w:val="20"/>
              </w:rPr>
              <w:t>▲</w:t>
            </w:r>
            <w:r>
              <w:rPr>
                <w:sz w:val="20"/>
              </w:rPr>
              <w:t>投标时提供包含以上十六个模块的整体设备的三维图，至少包含设备五个面、及斜向俯视三维图。</w:t>
            </w:r>
          </w:p>
          <w:p>
            <w:pPr>
              <w:pStyle w:val="null3"/>
              <w:ind w:firstLine="400"/>
              <w:jc w:val="both"/>
            </w:pPr>
            <w:r>
              <w:rPr>
                <w:sz w:val="20"/>
              </w:rPr>
              <w:t>十七、竞赛训练系统（本次项目共提供</w:t>
            </w:r>
            <w:r>
              <w:rPr>
                <w:sz w:val="20"/>
              </w:rPr>
              <w:t>1套）</w:t>
            </w:r>
          </w:p>
          <w:p>
            <w:pPr>
              <w:pStyle w:val="null3"/>
              <w:ind w:firstLine="400"/>
              <w:jc w:val="both"/>
            </w:pPr>
            <w:r>
              <w:rPr>
                <w:sz w:val="20"/>
              </w:rPr>
              <w:t>1.支持根据赛队进行报道、弃赛，并根据赛队报道时间动态随机生成赛队抽号顺序。提供相关证明材料。</w:t>
            </w:r>
          </w:p>
          <w:p>
            <w:pPr>
              <w:pStyle w:val="null3"/>
              <w:ind w:firstLine="400"/>
              <w:jc w:val="both"/>
            </w:pPr>
            <w:r>
              <w:rPr>
                <w:sz w:val="20"/>
              </w:rPr>
              <w:t>▲2.支持裁判长自定义场次数量，每场次裁判数量、工位数量，动态生成场次。支持每场次下各赛队试题生成。提供相关证明材料。</w:t>
            </w:r>
            <w:r>
              <w:rPr>
                <w:sz w:val="20"/>
              </w:rPr>
              <w:t>（投标人需提供现场演示）</w:t>
            </w:r>
          </w:p>
          <w:p>
            <w:pPr>
              <w:pStyle w:val="null3"/>
              <w:ind w:firstLine="400"/>
              <w:jc w:val="both"/>
            </w:pPr>
            <w:r>
              <w:rPr>
                <w:sz w:val="20"/>
              </w:rPr>
              <w:t>▲3.支持根据抽号顺序手动抽取各赛队场次、工位，同时也支持根据场次数量及每场工位数量，一键高效批量抽取各赛队场次、工位，同时支持记录赛队场次、工位的抽取方式。提供相关证明材料。（投标人需提供现场演示）</w:t>
            </w:r>
          </w:p>
          <w:p>
            <w:pPr>
              <w:pStyle w:val="null3"/>
              <w:ind w:firstLine="400"/>
              <w:jc w:val="both"/>
            </w:pPr>
            <w:r>
              <w:rPr>
                <w:sz w:val="20"/>
              </w:rPr>
              <w:t>4.支持根据每场次下每工位裁判数、已存在裁判、场次、工位进行每场次下每工位裁判人员抽取、移除，确保每场次下每工位裁判不同。提供相关证明材料。</w:t>
            </w:r>
          </w:p>
          <w:p>
            <w:pPr>
              <w:pStyle w:val="null3"/>
              <w:ind w:firstLine="400"/>
              <w:jc w:val="both"/>
            </w:pPr>
            <w:r>
              <w:rPr>
                <w:sz w:val="20"/>
              </w:rPr>
              <w:t>▲5.成绩管理（投标人需提供现场演示）</w:t>
            </w:r>
          </w:p>
          <w:p>
            <w:pPr>
              <w:pStyle w:val="null3"/>
              <w:ind w:firstLine="400"/>
              <w:jc w:val="both"/>
            </w:pPr>
            <w:r>
              <w:rPr>
                <w:sz w:val="20"/>
              </w:rPr>
              <w:t>5.1支持各裁判对对应工位的赛队进行赛队理论成绩录入、支持根据评分模板进行实操成绩录入，同时支持任务点锁定，并且支持记录每任务点锁定时间。提供相关证明材料。</w:t>
            </w:r>
          </w:p>
          <w:p>
            <w:pPr>
              <w:pStyle w:val="null3"/>
              <w:ind w:firstLine="400"/>
              <w:jc w:val="both"/>
            </w:pPr>
            <w:r>
              <w:rPr>
                <w:sz w:val="20"/>
              </w:rPr>
              <w:t>5.2支持提交检查，确保评分环节不会遗漏任何一处打分项，同时支持选手、裁判手写签名确认成绩。</w:t>
            </w:r>
          </w:p>
          <w:p>
            <w:pPr>
              <w:pStyle w:val="null3"/>
              <w:ind w:firstLine="400"/>
              <w:jc w:val="both"/>
            </w:pPr>
            <w:r>
              <w:rPr>
                <w:sz w:val="20"/>
              </w:rPr>
              <w:t>5.3支持裁判锁定、提交成绩后，根据修改粒度申请成绩修改。</w:t>
            </w:r>
          </w:p>
          <w:p>
            <w:pPr>
              <w:pStyle w:val="null3"/>
              <w:ind w:firstLine="400"/>
              <w:jc w:val="both"/>
            </w:pPr>
            <w:r>
              <w:rPr>
                <w:sz w:val="20"/>
              </w:rPr>
              <w:t>5.4支持根据成绩配比动态计算有效成绩。</w:t>
            </w:r>
          </w:p>
          <w:p>
            <w:pPr>
              <w:pStyle w:val="null3"/>
              <w:ind w:firstLine="400"/>
              <w:jc w:val="both"/>
            </w:pPr>
            <w:r>
              <w:rPr>
                <w:sz w:val="20"/>
              </w:rPr>
              <w:t>▲6.赛项管理（投标人需提供现场演示）</w:t>
            </w:r>
          </w:p>
          <w:p>
            <w:pPr>
              <w:pStyle w:val="null3"/>
              <w:ind w:firstLine="400"/>
              <w:jc w:val="both"/>
            </w:pPr>
            <w:r>
              <w:rPr>
                <w:sz w:val="20"/>
              </w:rPr>
              <w:t>6.1支持根据大赛以及赛项名称进行赛项筛选，同时可以进行赛项自定义创建、支持自定义分数配比、赛项人数等信息配置。提供相关证明材料。</w:t>
            </w:r>
          </w:p>
          <w:p>
            <w:pPr>
              <w:pStyle w:val="null3"/>
              <w:ind w:firstLine="400"/>
              <w:jc w:val="both"/>
            </w:pPr>
            <w:r>
              <w:rPr>
                <w:sz w:val="20"/>
              </w:rPr>
              <w:t>6.2支持根据赛项导出理论成绩汇总、实操成绩汇总、总成绩汇总、团体成绩汇总、各工位对应裁判。</w:t>
            </w:r>
          </w:p>
          <w:p>
            <w:pPr>
              <w:pStyle w:val="null3"/>
              <w:ind w:firstLine="400"/>
              <w:jc w:val="both"/>
            </w:pPr>
            <w:r>
              <w:rPr>
                <w:sz w:val="20"/>
              </w:rPr>
              <w:t>7.大赛管理</w:t>
            </w:r>
          </w:p>
          <w:p>
            <w:pPr>
              <w:pStyle w:val="null3"/>
              <w:ind w:firstLine="400"/>
              <w:jc w:val="both"/>
            </w:pPr>
            <w:r>
              <w:rPr>
                <w:sz w:val="20"/>
              </w:rPr>
              <w:t>支持大赛的录入，并自定义当前有效大赛，确保各大赛之间数据互不干扰。</w:t>
            </w:r>
          </w:p>
          <w:p>
            <w:pPr>
              <w:pStyle w:val="null3"/>
              <w:ind w:firstLine="400"/>
              <w:jc w:val="both"/>
            </w:pPr>
            <w:r>
              <w:rPr>
                <w:sz w:val="20"/>
              </w:rPr>
              <w:t>8.单点登录</w:t>
            </w:r>
          </w:p>
          <w:p>
            <w:pPr>
              <w:pStyle w:val="null3"/>
              <w:ind w:firstLine="400"/>
              <w:jc w:val="both"/>
            </w:pPr>
            <w:r>
              <w:rPr>
                <w:sz w:val="20"/>
              </w:rPr>
              <w:t>支持统一认证管理：提供单点登录的标准</w:t>
            </w:r>
            <w:r>
              <w:rPr>
                <w:sz w:val="20"/>
              </w:rPr>
              <w:t>CAS接入标准和方案，提供快速应用接入标准。提供非侵入式的单点登录接入方案。</w:t>
            </w:r>
          </w:p>
          <w:p>
            <w:pPr>
              <w:pStyle w:val="null3"/>
              <w:ind w:firstLine="400"/>
              <w:jc w:val="both"/>
            </w:pPr>
            <w:r>
              <w:rPr>
                <w:sz w:val="20"/>
              </w:rPr>
              <w:t>日志管理：系统提供对用户、接入应用进行多维度日志记录和查看记录，对于认证的系统进行认证审计记录功能，方便日后的登录溯源。</w:t>
            </w:r>
          </w:p>
          <w:p>
            <w:pPr>
              <w:pStyle w:val="null3"/>
              <w:ind w:firstLine="400"/>
              <w:jc w:val="both"/>
            </w:pPr>
            <w:r>
              <w:rPr>
                <w:sz w:val="20"/>
              </w:rPr>
              <w:t>角色管理：模拟比赛制度划定角色分类，支持添加角色时分配系统权限；超级管理员拥有系统最高权限，负责管理和维护系统功能，超级管理员可分配其他用户的平台编辑查看权限及范围；</w:t>
            </w:r>
          </w:p>
          <w:p>
            <w:pPr>
              <w:pStyle w:val="null3"/>
              <w:ind w:firstLine="400"/>
              <w:jc w:val="both"/>
            </w:pPr>
            <w:r>
              <w:rPr>
                <w:sz w:val="20"/>
              </w:rPr>
              <w:t>角色权限：选定角色，为角色分配菜单功能权限，对于建立操作项的权限，支持批量分配；</w:t>
            </w:r>
          </w:p>
          <w:p>
            <w:pPr>
              <w:pStyle w:val="null3"/>
              <w:ind w:firstLine="400"/>
              <w:jc w:val="both"/>
            </w:pPr>
            <w:r>
              <w:rPr>
                <w:sz w:val="20"/>
              </w:rPr>
              <w:t>用户权限：支持给用户分配角色权限，支持按账号、姓名查询；</w:t>
            </w:r>
          </w:p>
          <w:p>
            <w:pPr>
              <w:pStyle w:val="null3"/>
              <w:ind w:firstLine="400"/>
              <w:jc w:val="both"/>
            </w:pPr>
            <w:r>
              <w:rPr>
                <w:sz w:val="20"/>
              </w:rPr>
              <w:t>9.参赛队管理</w:t>
            </w:r>
          </w:p>
          <w:p>
            <w:pPr>
              <w:pStyle w:val="null3"/>
              <w:ind w:firstLine="400"/>
              <w:jc w:val="both"/>
            </w:pPr>
            <w:r>
              <w:rPr>
                <w:sz w:val="20"/>
              </w:rPr>
              <w:t>支持根据大赛、赛项、参赛队名称、参赛队首字母进行赛队查询，同时根据赛项、赛队名进行赛队创建。</w:t>
            </w:r>
          </w:p>
          <w:p>
            <w:pPr>
              <w:pStyle w:val="null3"/>
              <w:ind w:firstLine="400"/>
              <w:jc w:val="both"/>
            </w:pPr>
            <w:r>
              <w:rPr>
                <w:sz w:val="20"/>
              </w:rPr>
              <w:t>10.参赛队员管理</w:t>
            </w:r>
          </w:p>
          <w:p>
            <w:pPr>
              <w:pStyle w:val="null3"/>
              <w:ind w:firstLine="400"/>
              <w:jc w:val="both"/>
            </w:pPr>
            <w:r>
              <w:rPr>
                <w:sz w:val="20"/>
              </w:rPr>
              <w:t>支持根据参赛人员姓名、电话参加赛项对参赛人员录入，支持参赛队员与赛队的动态绑定。</w:t>
            </w:r>
          </w:p>
          <w:p>
            <w:pPr>
              <w:pStyle w:val="null3"/>
              <w:ind w:firstLine="400"/>
              <w:jc w:val="both"/>
            </w:pPr>
            <w:r>
              <w:rPr>
                <w:sz w:val="20"/>
              </w:rPr>
              <w:t>11.裁判管理</w:t>
            </w:r>
          </w:p>
          <w:p>
            <w:pPr>
              <w:pStyle w:val="null3"/>
              <w:ind w:firstLine="400"/>
              <w:jc w:val="both"/>
            </w:pPr>
            <w:r>
              <w:rPr>
                <w:sz w:val="20"/>
              </w:rPr>
              <w:t>支持根据大赛、赛项、裁判名称、裁判首字母进行裁判筛选，支持裁判信息录入及动态绑定裁判参与赛项。</w:t>
            </w:r>
          </w:p>
          <w:p>
            <w:pPr>
              <w:pStyle w:val="null3"/>
              <w:ind w:firstLine="400"/>
              <w:jc w:val="both"/>
            </w:pPr>
            <w:r>
              <w:rPr>
                <w:sz w:val="20"/>
              </w:rPr>
              <w:t>12.场次管理</w:t>
            </w:r>
          </w:p>
          <w:p>
            <w:pPr>
              <w:pStyle w:val="null3"/>
              <w:ind w:firstLine="400"/>
              <w:jc w:val="both"/>
            </w:pPr>
            <w:r>
              <w:rPr>
                <w:sz w:val="20"/>
              </w:rPr>
              <w:t>支持根据大赛、赛项、场次名称筛选场次，并自定义场次相关信息。</w:t>
            </w:r>
          </w:p>
          <w:p>
            <w:pPr>
              <w:pStyle w:val="null3"/>
              <w:ind w:firstLine="400"/>
              <w:jc w:val="both"/>
            </w:pPr>
            <w:r>
              <w:rPr>
                <w:sz w:val="20"/>
              </w:rPr>
              <w:t>13.工位管理</w:t>
            </w:r>
          </w:p>
          <w:p>
            <w:pPr>
              <w:pStyle w:val="null3"/>
              <w:ind w:firstLine="400"/>
              <w:jc w:val="both"/>
            </w:pPr>
            <w:r>
              <w:rPr>
                <w:sz w:val="20"/>
              </w:rPr>
              <w:t>支持根据大赛、赛项、工位名称筛选工位，支持手动添加工位并展示各工位相关信息，</w:t>
            </w:r>
          </w:p>
          <w:p>
            <w:pPr>
              <w:pStyle w:val="null3"/>
              <w:ind w:firstLine="400"/>
              <w:jc w:val="both"/>
            </w:pPr>
            <w:r>
              <w:rPr>
                <w:sz w:val="20"/>
              </w:rPr>
              <w:t>14.成绩管理</w:t>
            </w:r>
          </w:p>
          <w:p>
            <w:pPr>
              <w:pStyle w:val="null3"/>
              <w:ind w:firstLine="400"/>
              <w:jc w:val="both"/>
            </w:pPr>
            <w:r>
              <w:rPr>
                <w:sz w:val="20"/>
              </w:rPr>
              <w:t>支持根据大赛、赛项等相关信息筛选并查看各赛队已提交成绩，同时支持裁判长手动对成绩进行修改。</w:t>
            </w:r>
          </w:p>
          <w:p>
            <w:pPr>
              <w:pStyle w:val="null3"/>
              <w:ind w:firstLine="400"/>
              <w:jc w:val="both"/>
            </w:pPr>
            <w:r>
              <w:rPr>
                <w:sz w:val="20"/>
              </w:rPr>
              <w:t>15.系统采用B/S架构，通过浏览器即可访问应用和管理平台。</w:t>
            </w:r>
          </w:p>
          <w:p>
            <w:pPr>
              <w:pStyle w:val="null3"/>
              <w:ind w:firstLine="400"/>
              <w:jc w:val="both"/>
            </w:pPr>
            <w:r>
              <w:rPr>
                <w:sz w:val="20"/>
              </w:rPr>
              <w:t>16.系统管理平台采用Java EE体系开发，基于Spring MVC、Spring等主流技术框架开发。</w:t>
            </w:r>
          </w:p>
          <w:p>
            <w:pPr>
              <w:pStyle w:val="null3"/>
              <w:ind w:firstLine="400"/>
              <w:jc w:val="both"/>
            </w:pPr>
            <w:r>
              <w:rPr>
                <w:sz w:val="20"/>
              </w:rPr>
              <w:t>17.根据系统平台的特殊性，为保障数据安全和未来数据分析需要，运维平台的数据库和服务部署在学校内部机房。</w:t>
            </w:r>
          </w:p>
          <w:p>
            <w:pPr>
              <w:pStyle w:val="null3"/>
              <w:ind w:firstLine="400"/>
              <w:jc w:val="both"/>
            </w:pPr>
            <w:r>
              <w:rPr>
                <w:sz w:val="20"/>
              </w:rPr>
              <w:t>18.支持分布式多节点部署，实现对数据的缓存，提升性能。</w:t>
            </w:r>
          </w:p>
          <w:p>
            <w:pPr>
              <w:pStyle w:val="null3"/>
              <w:ind w:firstLine="400"/>
              <w:jc w:val="both"/>
            </w:pPr>
            <w:r>
              <w:rPr>
                <w:sz w:val="20"/>
              </w:rPr>
              <w:t>19.系统充分考虑到并发访问的要求，支持分布式多节点负载均衡技术，支持在硬件或软件负载体系下的节点横向扩展，不限平台使用人数。</w:t>
            </w:r>
          </w:p>
          <w:p>
            <w:pPr>
              <w:pStyle w:val="null3"/>
              <w:ind w:firstLine="400"/>
              <w:jc w:val="both"/>
            </w:pPr>
            <w:r>
              <w:rPr>
                <w:sz w:val="20"/>
              </w:rPr>
              <w:t>20.系统具备一定的容错性，在运行环境出现故障时仍能提供稳定、持续的服务。所建系统应支持并行运行多个节点实例，防止因为某个节点异常而影响整个系统的运行效果。</w:t>
            </w:r>
          </w:p>
          <w:p>
            <w:pPr>
              <w:pStyle w:val="null3"/>
              <w:ind w:firstLine="400"/>
              <w:jc w:val="both"/>
            </w:pPr>
            <w:r>
              <w:rPr>
                <w:sz w:val="20"/>
              </w:rPr>
              <w:t>21.系统管理平台部署支持Linux和Windows平台，支持WebLogic、Tomcat等多种服务容器部署。</w:t>
            </w:r>
          </w:p>
          <w:p>
            <w:pPr>
              <w:pStyle w:val="null3"/>
              <w:ind w:firstLine="400"/>
              <w:jc w:val="both"/>
            </w:pPr>
            <w:r>
              <w:rPr>
                <w:sz w:val="20"/>
              </w:rPr>
              <w:t>22.提供统一身份认证系统接入方案，对不同的业务需求可提供多种集成方式，保证良好的集成效果。</w:t>
            </w:r>
          </w:p>
          <w:p>
            <w:pPr>
              <w:pStyle w:val="null3"/>
              <w:ind w:firstLine="400"/>
              <w:jc w:val="both"/>
            </w:pPr>
            <w:r>
              <w:rPr>
                <w:sz w:val="20"/>
              </w:rPr>
              <w:t>23.采用组件化开发，由低耦合的组件完成各项业务，通过组件管理器呈现给用户。组件化开发有利于简化系统架构，并在系统升级、个性化服务等方面带来好处。</w:t>
            </w:r>
          </w:p>
          <w:p>
            <w:pPr>
              <w:pStyle w:val="null3"/>
              <w:ind w:firstLine="400"/>
              <w:jc w:val="both"/>
            </w:pPr>
            <w:r>
              <w:rPr>
                <w:sz w:val="20"/>
              </w:rPr>
              <w:t>▲24.提供竞赛训练系统开发源代码，要求提供的源代码可现场编译，编译后的系统能正常运行并达到功能要求。提供相关证明材料。（投标人需提供现场演示）</w:t>
            </w:r>
          </w:p>
          <w:p>
            <w:pPr>
              <w:pStyle w:val="null3"/>
              <w:ind w:firstLine="400"/>
              <w:jc w:val="both"/>
            </w:pPr>
            <w:r>
              <w:rPr>
                <w:sz w:val="20"/>
              </w:rPr>
              <w:t>十八、工业机器人教学管理系统（本次项目共提供</w:t>
            </w:r>
            <w:r>
              <w:rPr>
                <w:sz w:val="20"/>
              </w:rPr>
              <w:t>1套）</w:t>
            </w:r>
          </w:p>
          <w:p>
            <w:pPr>
              <w:pStyle w:val="null3"/>
              <w:ind w:firstLine="400"/>
              <w:jc w:val="both"/>
            </w:pPr>
            <w:r>
              <w:rPr>
                <w:sz w:val="20"/>
              </w:rPr>
              <w:t>▲1.权限管理：权限可以细化到某一个资源、一个试题上，用户之间可以移交权限（工作代办）,支持记录用户操作日志；记录登录用户账号，登录时间，登录IP地址等信息；提供相关证明材料。（投标人需提供现场演示）</w:t>
            </w:r>
          </w:p>
          <w:p>
            <w:pPr>
              <w:pStyle w:val="null3"/>
              <w:ind w:firstLine="400"/>
              <w:jc w:val="both"/>
            </w:pPr>
            <w:r>
              <w:rPr>
                <w:sz w:val="20"/>
              </w:rPr>
              <w:t>2.资源展示与检索：支持多种形式浏览资源的资源库（按照资源类型、学科、专业、归属课程进行浏览）；支持基于不同文件属性（如分类、文件名、格式等）组合对资源模糊检索功能；支持有权限用户可以进行资源预览或下载；提供相关证明材料。</w:t>
            </w:r>
          </w:p>
          <w:p>
            <w:pPr>
              <w:pStyle w:val="null3"/>
              <w:ind w:firstLine="400"/>
              <w:jc w:val="both"/>
            </w:pPr>
            <w:r>
              <w:rPr>
                <w:sz w:val="20"/>
              </w:rPr>
              <w:t>3.资源分类管理：专业资源库分类管理（同时基于文件格式，基于学科，基于专业、课程等分类，公共资源库管理支持基于文件使用应用分类；</w:t>
            </w:r>
          </w:p>
          <w:p>
            <w:pPr>
              <w:pStyle w:val="null3"/>
              <w:ind w:firstLine="400"/>
              <w:jc w:val="both"/>
            </w:pPr>
            <w:r>
              <w:rPr>
                <w:sz w:val="20"/>
              </w:rPr>
              <w:t>4.资源权限查看：可以查看到我上传的资源、别人授权给我的资源、我授权给别人的资源；提供相关证明材料。</w:t>
            </w:r>
          </w:p>
          <w:p>
            <w:pPr>
              <w:pStyle w:val="null3"/>
              <w:ind w:firstLine="400"/>
              <w:jc w:val="both"/>
            </w:pPr>
            <w:r>
              <w:rPr>
                <w:sz w:val="20"/>
              </w:rPr>
              <w:t>▲5.任务驱动教学：每门课程下可建任意个任务，同一任务分成若干小组，小组管理，每个可以任命组长，可以管理小组资源，可以管理小组讨论，每个小组之间可以互评，每个小组在任务结束前要做任务总结，教师做最后的任务评价打分；提供相关证明材料。（投标人需提供现场演示）</w:t>
            </w:r>
          </w:p>
          <w:p>
            <w:pPr>
              <w:pStyle w:val="null3"/>
              <w:ind w:firstLine="400"/>
              <w:jc w:val="both"/>
            </w:pPr>
            <w:r>
              <w:rPr>
                <w:sz w:val="20"/>
              </w:rPr>
              <w:t>▲6.学习任务：可以在老师的安排下按组进行教学任务的学习讨论等，资源上传共享，合作完成任务总结等。</w:t>
            </w:r>
            <w:r>
              <w:rPr>
                <w:sz w:val="20"/>
              </w:rPr>
              <w:t>（投标人需提供现场演示）</w:t>
            </w:r>
          </w:p>
          <w:p>
            <w:pPr>
              <w:pStyle w:val="null3"/>
              <w:ind w:firstLine="400"/>
              <w:jc w:val="both"/>
            </w:pPr>
            <w:r>
              <w:rPr>
                <w:sz w:val="20"/>
              </w:rPr>
              <w:t>7.系统短消息：学生之间、学生和老师之间、老师之间都可以相互发送短消息，据有收件箱、发件箱、草稿箱和垃圾箱等。</w:t>
            </w:r>
          </w:p>
          <w:p>
            <w:pPr>
              <w:pStyle w:val="null3"/>
              <w:ind w:firstLine="400"/>
              <w:jc w:val="both"/>
            </w:pPr>
            <w:r>
              <w:rPr>
                <w:sz w:val="20"/>
              </w:rPr>
              <w:t>▲8.提供工业机器人教学管理系统知识产权证明和系统开发源代码，要求提供的源代码可现场编译，编译后的系统能正常运行并达到功能要求。（投标人需提供现场演示）</w:t>
            </w:r>
          </w:p>
          <w:p>
            <w:pPr>
              <w:pStyle w:val="null3"/>
              <w:jc w:val="both"/>
            </w:pPr>
            <w:r>
              <w:rPr>
                <w:sz w:val="20"/>
              </w:rPr>
              <w:t>注：针对竞赛训练系统、工业机器人教学管理系统投标人须提供软件实操逐条现场演示带</w:t>
            </w:r>
            <w:r>
              <w:rPr>
                <w:sz w:val="20"/>
              </w:rPr>
              <w:t>▲项功能，投标人演示的产品须是真实系统，PPT或者文字图形演示视为本项技术指标或功能不满足。</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广东省国防科技技师学院（广东省技工教育师资培训学院）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采购机构代理服务收费标准：按委托代理协议约定收取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广州宜立工程管理有限公司网（http://www.gzylzbdl.com）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广州宜立工程管理有限公司网（http://www.gzylzbdl.com）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广东省广州市越秀区东风中路389号壬丰商务大厦23层</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工业机器人系统操作（竞赛）平台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采购包1（工业机器人系统操作（竞赛）平台采购项目）：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采购包1（工业机器人系统操作（竞赛）平台采购项目）：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供应商必须具有良好的商业信誉和健全的财务会计制度（提供2023年度或2024年度财务状况报告或基本开户行出具的资信证明） 。</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联合体要求</w:t>
            </w:r>
          </w:p>
        </w:tc>
        <w:tc>
          <w:tcPr>
            <w:tcW w:type="dxa" w:w="4238"/>
          </w:tcPr>
          <w:p>
            <w:pPr>
              <w:pStyle w:val="null3"/>
            </w:pPr>
            <w:r>
              <w:rPr/>
              <w:t>本项目不接受联合体投标。</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本采购包专门面向中小企业采购，投标人所投的全部货物须由符合本项目采购标的对应行业政策划分标准的中小企业制造，且使用该中小企业商号或者注册商标。监狱企业、残疾人福利单位视同小型、微型企业。（注：中小企业以供应商填写的《中小企业声明函》（货物）为判定标准，残疾人福利性单位以供应商填写的《残疾人福利性单位声明函》为判定标准，监狱企业须供应商提供由省级以上监狱管理局、戒毒管理局（含新疆生产建设兵团）出具的属于监狱企业的证明文件，否则不予认定。）本采购包中小企业划分标准所属行业为：工业。</w:t>
            </w:r>
          </w:p>
        </w:tc>
      </w:tr>
    </w:tbl>
    <w:p>
      <w:pPr>
        <w:pStyle w:val="null3"/>
        <w:ind w:firstLine="480"/>
      </w:pPr>
      <w:r>
        <w:rPr/>
        <w:t>表二符合性审查表：</w:t>
      </w:r>
    </w:p>
    <w:p>
      <w:pPr>
        <w:pStyle w:val="null3"/>
      </w:pPr>
      <w:r>
        <w:rPr/>
        <w:t>采购包1（工业机器人系统操作（竞赛）平台采购项目）：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（1）投标报价是固定价且是唯一的，投标报价未超出采购预算或最高限价。 （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 （3）投标报价无错漏项或有错漏项但被评标委员会认可。 （4）招标文件不接受提交备用方案。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采购包1(工业机器人系统操作（竞赛）平台采购项目):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技术部分50.0分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对招标文件的技术参数的响应程度1 (10.0分)</w:t>
            </w:r>
          </w:p>
        </w:tc>
        <w:tc>
          <w:tcPr>
            <w:tcW w:type="dxa" w:w="5076"/>
          </w:tcPr>
          <w:p>
            <w:pPr>
              <w:pStyle w:val="null3"/>
              <w:jc w:val="left"/>
            </w:pPr>
            <w:r>
              <w:rPr/>
              <w:t>1.根据投标人对采购需求书标记10个“▲”号的技术参数指标的响应程度进行评价：每满足一项，得1分，合计10分。 注：投标人应自带演示设备针对竞赛训练系统、工业机器人教学管理系统投标人须提供软件实操逐条现场演示带▲项功能，投标人演示的产品须是真实系统，PPT或者文字图形演示视为本项技术指标或功能不满足。现场演示时间不超过20分钟(准备时间不计入)，不提供现场演示的不得分。投标人演示人数不得超过3人（含授权委托代表1名），演示顺序按投标人云平台签到顺序依次进行演示，但代理机构通知演示5分钟后还未出现在演示现场的投标人，视为放弃现场演示，此项不得分。</w:t>
            </w:r>
          </w:p>
        </w:tc>
      </w:tr>
      <w:tr>
        <w:tc>
          <w:tcPr>
            <w:tcW w:type="dxa" w:w="922"/>
            <w:gridSpan w:val="2"/>
            <w:vMerge/>
          </w:tcPr>
          <w:p/>
        </w:tc>
        <w:tc>
          <w:tcPr>
            <w:tcW w:type="dxa" w:w="2307"/>
          </w:tcPr>
          <w:p>
            <w:pPr>
              <w:pStyle w:val="null3"/>
              <w:jc w:val="left"/>
            </w:pPr>
            <w:r>
              <w:rPr/>
              <w:t>对招标文件的技术参数的响应程度2 (10.0分)</w:t>
            </w:r>
          </w:p>
        </w:tc>
        <w:tc>
          <w:tcPr>
            <w:tcW w:type="dxa" w:w="5076"/>
          </w:tcPr>
          <w:p>
            <w:pPr>
              <w:pStyle w:val="null3"/>
              <w:jc w:val="left"/>
            </w:pPr>
            <w:r>
              <w:rPr/>
              <w:t>2.根据投标人对采购需求中货物附表1中一般技术参数指标的响应程度进行评价： （1）完全响应（无偏离）采购需求书一般技术参数的，得10分；（2）有1～4条未满足（负偏离）采购需求书一般技术参数的，得7分；（3）有5～8条未满足（负偏离）采购需求书一般技术参数的，得3分；（4）有9～12条未满足（负偏离）采购需求书一般技术参数的，得1分；（5）有13条或以上未满足（负偏离）采购需求书一般技术参数的，得0分。 注：1）如采购需求书中有明确要求提供证明资料的，以采购需求书中的要求为准；如采购需求书中未明确证明材料的，以投标人在《技术和服务要求响应表》中的响应情况填写内容为准，未填写的或参数不满足的都视为负偏离。</w:t>
            </w:r>
          </w:p>
        </w:tc>
      </w:tr>
      <w:tr>
        <w:tc>
          <w:tcPr>
            <w:tcW w:type="dxa" w:w="922"/>
            <w:gridSpan w:val="2"/>
            <w:vMerge/>
          </w:tcPr>
          <w:p/>
        </w:tc>
        <w:tc>
          <w:tcPr>
            <w:tcW w:type="dxa" w:w="2307"/>
          </w:tcPr>
          <w:p>
            <w:pPr>
              <w:pStyle w:val="null3"/>
              <w:jc w:val="left"/>
            </w:pPr>
            <w:r>
              <w:rPr/>
              <w:t>项目实施方案 (10.0分)</w:t>
            </w:r>
          </w:p>
        </w:tc>
        <w:tc>
          <w:tcPr>
            <w:tcW w:type="dxa" w:w="5076"/>
          </w:tcPr>
          <w:p>
            <w:pPr>
              <w:pStyle w:val="null3"/>
              <w:jc w:val="left"/>
            </w:pPr>
            <w:r>
              <w:rPr/>
              <w:t>根据投标人所提供的项目实施方案完整性、合理性进行评审，包含但不限于实施计划、运输供货、安装、突发事件处置方案等情况： 1.提供的项目实施方案完整、合理、具有可行性和可操作得10分； 2.提供的项目实施方案较为完整、合理、具有一定可行性和可操作性得7分； 3.提供的项目实施方案不够完整、较合理、缺乏可行性和可操作性得3分； 4.未提供相关方案的本项不得分。</w:t>
            </w:r>
          </w:p>
        </w:tc>
      </w:tr>
      <w:tr>
        <w:tc>
          <w:tcPr>
            <w:tcW w:type="dxa" w:w="922"/>
            <w:gridSpan w:val="2"/>
            <w:vMerge/>
          </w:tcPr>
          <w:p/>
        </w:tc>
        <w:tc>
          <w:tcPr>
            <w:tcW w:type="dxa" w:w="2307"/>
          </w:tcPr>
          <w:p>
            <w:pPr>
              <w:pStyle w:val="null3"/>
              <w:jc w:val="left"/>
            </w:pPr>
            <w:r>
              <w:rPr/>
              <w:t>质量保障方案 (5.0分)</w:t>
            </w:r>
          </w:p>
        </w:tc>
        <w:tc>
          <w:tcPr>
            <w:tcW w:type="dxa" w:w="5076"/>
          </w:tcPr>
          <w:p>
            <w:pPr>
              <w:pStyle w:val="null3"/>
              <w:jc w:val="left"/>
            </w:pPr>
            <w:r>
              <w:rPr/>
              <w:t>质量保障方案包括但不仅限于以下内容：①质量保障相关措施； ②内部管理流程。 质量保障相关措施详尽可行，具有完善的内部管理流程，能有效保障产品交货、安装、调试、验收，得5分； 质量保障相关措施较详尽可行，具有较完善的内部管理流程，较能有效保障产品交货、安装、调试、验收，得3分； 质量保障相关措施具有一定可行性，具有内部管理流程，得1分； 不提供上述内容或其他情形，得0分。</w:t>
            </w:r>
          </w:p>
        </w:tc>
      </w:tr>
      <w:tr>
        <w:tc>
          <w:tcPr>
            <w:tcW w:type="dxa" w:w="922"/>
            <w:gridSpan w:val="2"/>
            <w:vMerge/>
          </w:tcPr>
          <w:p/>
        </w:tc>
        <w:tc>
          <w:tcPr>
            <w:tcW w:type="dxa" w:w="2307"/>
          </w:tcPr>
          <w:p>
            <w:pPr>
              <w:pStyle w:val="null3"/>
              <w:jc w:val="left"/>
            </w:pPr>
            <w:r>
              <w:rPr/>
              <w:t>培训方案 (5.0分)</w:t>
            </w:r>
          </w:p>
        </w:tc>
        <w:tc>
          <w:tcPr>
            <w:tcW w:type="dxa" w:w="5076"/>
          </w:tcPr>
          <w:p>
            <w:pPr>
              <w:pStyle w:val="null3"/>
              <w:jc w:val="left"/>
            </w:pPr>
            <w:r>
              <w:rPr/>
              <w:t>培训方案包括但不限于培训人员数量、达到的水平、设备的操作、日常维修、简单故障的识别及排除等方面进行评审： 投标人提供的技术服务和培训方案详细、可行性高，得5分； 投标人提供的技术服务和培训方案较详细、有一定的可行性，得3分； 投标人能提供的技术服务和培训方案，缺乏可行性，得1分； 不提供上述内容或其他情形，得0分。</w:t>
            </w:r>
          </w:p>
        </w:tc>
      </w:tr>
      <w:tr>
        <w:tc>
          <w:tcPr>
            <w:tcW w:type="dxa" w:w="922"/>
            <w:gridSpan w:val="2"/>
            <w:vMerge/>
          </w:tcPr>
          <w:p/>
        </w:tc>
        <w:tc>
          <w:tcPr>
            <w:tcW w:type="dxa" w:w="2307"/>
          </w:tcPr>
          <w:p>
            <w:pPr>
              <w:pStyle w:val="null3"/>
              <w:jc w:val="left"/>
            </w:pPr>
            <w:r>
              <w:rPr/>
              <w:t>售后服务方案 (10.0分)</w:t>
            </w:r>
          </w:p>
        </w:tc>
        <w:tc>
          <w:tcPr>
            <w:tcW w:type="dxa" w:w="5076"/>
          </w:tcPr>
          <w:p>
            <w:pPr>
              <w:pStyle w:val="null3"/>
              <w:jc w:val="left"/>
            </w:pPr>
            <w:r>
              <w:rPr/>
              <w:t>根据投标人提供的售后服务方案包含但不限于承诺保障措施、保修期、维护保养及应急维修时间安排等进行评审： 售后服务方案合理、切实可行，得10分； 售后服务方案较合理、较切实可行，得7分； 售后服务方案具有一定的合理性、具有一定的可行性，得3分； 不提供上述内容或其他情形，得0分。</w:t>
            </w:r>
          </w:p>
        </w:tc>
      </w:tr>
      <w:tr>
        <w:tc>
          <w:tcPr>
            <w:tcW w:type="dxa" w:w="922"/>
            <w:gridSpan w:val="2"/>
            <w:vMerge w:val="restart"/>
          </w:tcPr>
          <w:p>
            <w:pPr>
              <w:pStyle w:val="null3"/>
              <w:jc w:val="center"/>
            </w:pPr>
            <w:r>
              <w:rPr/>
              <w:t>商务部分</w:t>
            </w:r>
          </w:p>
        </w:tc>
        <w:tc>
          <w:tcPr>
            <w:tcW w:type="dxa" w:w="2307"/>
          </w:tcPr>
          <w:p>
            <w:pPr>
              <w:pStyle w:val="null3"/>
              <w:jc w:val="left"/>
            </w:pPr>
            <w:r>
              <w:rPr/>
              <w:t>投标人体系认证证书 (5.0分)</w:t>
            </w:r>
          </w:p>
        </w:tc>
        <w:tc>
          <w:tcPr>
            <w:tcW w:type="dxa" w:w="5076"/>
          </w:tcPr>
          <w:p>
            <w:pPr>
              <w:pStyle w:val="null3"/>
              <w:jc w:val="left"/>
            </w:pPr>
            <w:r>
              <w:rPr/>
              <w:t>投标人具有以下认证情况： 1.通过质量管理体系认证，得2分； 2.通过环境管理体系认证，得1.5分； 3.通过职业健康安全管理体系认证，得1.5分； （认证范围需包括工业机器人实训设备的生产或销售，须提供上述证书扫描件及全国认证认可信息公共服务平台（http://cx.cnca.cn/）查询截图打印页加盖投标人公章作为评审依据，已暂停、失效或撤销的不得分，不提供不得分。因企业成立时间不足3个月，导致未能取得相关认证，对应证书可得分。）</w:t>
            </w:r>
          </w:p>
        </w:tc>
      </w:tr>
      <w:tr>
        <w:tc>
          <w:tcPr>
            <w:tcW w:type="dxa" w:w="922"/>
            <w:gridSpan w:val="2"/>
            <w:vMerge/>
          </w:tcPr>
          <w:p/>
        </w:tc>
        <w:tc>
          <w:tcPr>
            <w:tcW w:type="dxa" w:w="2307"/>
          </w:tcPr>
          <w:p>
            <w:pPr>
              <w:pStyle w:val="null3"/>
              <w:jc w:val="left"/>
            </w:pPr>
            <w:r>
              <w:rPr/>
              <w:t>同类项目经验 (10.0分)</w:t>
            </w:r>
          </w:p>
        </w:tc>
        <w:tc>
          <w:tcPr>
            <w:tcW w:type="dxa" w:w="5076"/>
          </w:tcPr>
          <w:p>
            <w:pPr>
              <w:pStyle w:val="null3"/>
              <w:jc w:val="left"/>
            </w:pPr>
            <w:r>
              <w:rPr/>
              <w:t>根据投标人在2021年1月1日起（以合同签订时间为准）至投标截止之日前承接的包含机器人的同类项目业绩进行评审。提供一项业绩证明文件得2分，最高得10分。（须提供中标通知书和合同关键页(含签订合同双方的单位名称、项目名称与落款、盖章、日期)扫描件并加盖投标人公章，未按要求提供不得分）。</w:t>
            </w:r>
          </w:p>
        </w:tc>
      </w:tr>
      <w:tr>
        <w:tc>
          <w:tcPr>
            <w:tcW w:type="dxa" w:w="922"/>
            <w:gridSpan w:val="2"/>
            <w:vMerge/>
          </w:tcPr>
          <w:p/>
        </w:tc>
        <w:tc>
          <w:tcPr>
            <w:tcW w:type="dxa" w:w="2307"/>
          </w:tcPr>
          <w:p>
            <w:pPr>
              <w:pStyle w:val="null3"/>
              <w:jc w:val="left"/>
            </w:pPr>
            <w:r>
              <w:rPr/>
              <w:t>项目实施团队 (5.0分)</w:t>
            </w:r>
          </w:p>
        </w:tc>
        <w:tc>
          <w:tcPr>
            <w:tcW w:type="dxa" w:w="5076"/>
          </w:tcPr>
          <w:p>
            <w:pPr>
              <w:pStyle w:val="null3"/>
              <w:jc w:val="left"/>
            </w:pPr>
            <w:r>
              <w:rPr/>
              <w:t>项目实施团队需配备有能力有针对性的、结合采购人实际需求进行设备安装调试、教学研究拓展的技术团队。提供项目实施团队人员配备明细、人员分工等证明材料。为确保项目实施顺利，项目团队人员应具备以下条件： 1.项目负责人具有机电类职称，得3分； 2.项目实施成员（项目负责人除外）具有系统集成项目管理或网络管理相关专业 技术证书，每个证书1分，最高2分；同一人员多个证书不重复计分，本项满分为2分； 注：（1）项目负责人及项目实施成员须提供证书扫描件、投标截止日前3个月内任意一个月投标人与其缴纳社保或个税的凭证加盖投标人公章。</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1）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 （2）单一产品（或非单一产品中核心产品）的采购项目中，提供相同品牌产品且通过资格审查、符合性审查的不同投标人参加同一合同项下投标的，按一家投标人计算，评审后得分最高的同品牌投标人获得中标人推荐资格；评审得分相同的，由采购人或者采购人委托评标委员会抽签决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rPr>
        <w:t xml:space="preserve"> </w:t>
      </w:r>
    </w:p>
    <w:p>
      <w:pPr>
        <w:pStyle w:val="null3"/>
        <w:spacing w:before="0" w:after="0"/>
        <w:ind w:left="0" w:right="0"/>
        <w:jc w:val="center"/>
      </w:pPr>
      <w:r>
        <w:br/>
      </w:r>
      <w:r>
        <w:br/>
      </w:r>
      <w:r>
        <w:br/>
      </w:r>
      <w:r>
        <w:br/>
      </w:r>
      <w:r>
        <w:br/>
      </w:r>
      <w:r>
        <w:rPr>
          <w:sz w:val="27"/>
          <w:color w:val="222222"/>
        </w:rPr>
        <w:t xml:space="preserve"> </w:t>
      </w:r>
    </w:p>
    <w:p>
      <w:pPr>
        <w:pStyle w:val="null3"/>
        <w:spacing w:before="0" w:after="0"/>
        <w:ind w:left="0" w:right="0"/>
        <w:jc w:val="center"/>
      </w:pPr>
      <w:r>
        <w:rPr>
          <w:sz w:val="24"/>
        </w:rPr>
        <w:t>合同编号：</w:t>
      </w:r>
      <w:r>
        <w:rPr>
          <w:sz w:val="24"/>
        </w:rPr>
        <w:t xml:space="preserve">           </w:t>
      </w:r>
    </w:p>
    <w:p>
      <w:pPr>
        <w:pStyle w:val="null3"/>
        <w:ind w:firstLine="640"/>
        <w:jc w:val="center"/>
      </w:pPr>
      <w:r>
        <w:rPr>
          <w:sz w:val="52"/>
        </w:rPr>
        <w:t>广东省国防科技技师学院（广东省技工教育师资培训学院）</w:t>
      </w:r>
    </w:p>
    <w:p>
      <w:pPr>
        <w:pStyle w:val="null3"/>
        <w:ind w:firstLine="640"/>
        <w:jc w:val="center"/>
      </w:pPr>
      <w:r>
        <w:rPr>
          <w:sz w:val="52"/>
        </w:rPr>
        <w:t>政府采购合同</w:t>
      </w:r>
    </w:p>
    <w:p>
      <w:pPr>
        <w:pStyle w:val="null3"/>
        <w:ind w:firstLine="640"/>
        <w:jc w:val="both"/>
      </w:pPr>
      <w:r>
        <w:rPr/>
        <w:t xml:space="preserve">  </w:t>
      </w:r>
    </w:p>
    <w:p>
      <w:pPr>
        <w:pStyle w:val="null3"/>
        <w:ind w:firstLine="640"/>
        <w:jc w:val="both"/>
      </w:pPr>
      <w:r>
        <w:rPr>
          <w:sz w:val="28"/>
        </w:rPr>
        <w:t xml:space="preserve">      </w:t>
      </w:r>
      <w:r>
        <w:rPr>
          <w:sz w:val="28"/>
        </w:rPr>
        <w:t>项目名称：</w:t>
      </w:r>
      <w:r>
        <w:rPr>
          <w:sz w:val="28"/>
          <w:u w:val="single"/>
        </w:rPr>
        <w:t>工业机器人系统操作（竞赛）平台采购项目</w:t>
      </w:r>
      <w:r>
        <w:rPr>
          <w:u w:val="single"/>
        </w:rPr>
        <w:t xml:space="preserve">     </w:t>
      </w:r>
    </w:p>
    <w:p>
      <w:pPr>
        <w:pStyle w:val="null3"/>
        <w:spacing w:before="30" w:after="30"/>
        <w:ind w:left="1140"/>
        <w:jc w:val="both"/>
      </w:pPr>
      <w:r>
        <w:rPr>
          <w:sz w:val="28"/>
        </w:rPr>
        <w:t>甲</w:t>
      </w:r>
      <w:r>
        <w:rPr>
          <w:sz w:val="28"/>
        </w:rPr>
        <w:t xml:space="preserve">    </w:t>
      </w:r>
      <w:r>
        <w:rPr>
          <w:sz w:val="28"/>
        </w:rPr>
        <w:t>方：</w:t>
      </w:r>
      <w:r>
        <w:rPr>
          <w:u w:val="single"/>
        </w:rPr>
        <w:t xml:space="preserve">  </w:t>
      </w:r>
      <w:r>
        <w:rPr>
          <w:sz w:val="28"/>
          <w:u w:val="single"/>
        </w:rPr>
        <w:t>广东省国防科技技师学院（广东省技工教育师资培训学院）</w:t>
      </w:r>
      <w:r>
        <w:rPr>
          <w:u w:val="single"/>
        </w:rPr>
        <w:t xml:space="preserve">   </w:t>
      </w:r>
    </w:p>
    <w:p>
      <w:pPr>
        <w:pStyle w:val="null3"/>
        <w:spacing w:before="30" w:after="30"/>
        <w:ind w:left="1140"/>
      </w:pPr>
      <w:r>
        <w:rPr>
          <w:sz w:val="28"/>
        </w:rPr>
        <w:t>乙</w:t>
      </w:r>
      <w:r>
        <w:rPr>
          <w:sz w:val="28"/>
        </w:rPr>
        <w:t xml:space="preserve">    </w:t>
      </w:r>
      <w:r>
        <w:rPr>
          <w:sz w:val="28"/>
        </w:rPr>
        <w:t>方：</w:t>
      </w:r>
      <w:r>
        <w:rPr>
          <w:u w:val="single"/>
        </w:rPr>
        <w:t xml:space="preserve">                        </w:t>
      </w:r>
    </w:p>
    <w:p>
      <w:pPr>
        <w:pStyle w:val="null3"/>
        <w:spacing w:before="30" w:after="30"/>
        <w:ind w:left="1140"/>
      </w:pPr>
      <w:r>
        <w:rPr>
          <w:sz w:val="28"/>
        </w:rPr>
        <w:t>签订日期：</w:t>
      </w:r>
      <w:r>
        <w:rPr>
          <w:u w:val="single"/>
        </w:rPr>
        <w:t xml:space="preserve">      </w:t>
      </w:r>
      <w:r>
        <w:rPr>
          <w:sz w:val="28"/>
          <w:u w:val="single"/>
        </w:rPr>
        <w:t>年</w:t>
      </w:r>
      <w:r>
        <w:rPr>
          <w:sz w:val="28"/>
          <w:u w:val="single"/>
        </w:rPr>
        <w:t xml:space="preserve">   </w:t>
      </w:r>
      <w:r>
        <w:rPr>
          <w:sz w:val="28"/>
          <w:u w:val="single"/>
        </w:rPr>
        <w:t>月</w:t>
      </w:r>
      <w:r>
        <w:rPr>
          <w:sz w:val="28"/>
          <w:u w:val="single"/>
        </w:rPr>
        <w:t xml:space="preserve">   </w:t>
      </w:r>
      <w:r>
        <w:rPr>
          <w:sz w:val="28"/>
          <w:u w:val="single"/>
        </w:rPr>
        <w:t>日</w:t>
      </w:r>
      <w:r>
        <w:rPr>
          <w:u w:val="single"/>
        </w:rPr>
        <w:t xml:space="preserve">       </w:t>
      </w:r>
    </w:p>
    <w:p>
      <w:pPr>
        <w:pStyle w:val="null3"/>
        <w:spacing w:before="30" w:after="30"/>
        <w:ind w:left="1140"/>
      </w:pPr>
      <w:r>
        <w:rPr>
          <w:sz w:val="28"/>
        </w:rPr>
        <w:t>签订地点：</w:t>
      </w:r>
      <w:r>
        <w:rPr>
          <w:u w:val="single"/>
        </w:rPr>
        <w:t xml:space="preserve">    </w:t>
      </w:r>
      <w:r>
        <w:rPr>
          <w:sz w:val="28"/>
          <w:u w:val="single"/>
        </w:rPr>
        <w:t xml:space="preserve"> </w:t>
      </w:r>
      <w:r>
        <w:rPr>
          <w:sz w:val="28"/>
          <w:u w:val="single"/>
        </w:rPr>
        <w:t>广州市</w:t>
      </w:r>
      <w:r>
        <w:rPr>
          <w:u w:val="single"/>
        </w:rPr>
        <w:t xml:space="preserve">        </w:t>
      </w:r>
    </w:p>
    <w:p>
      <w:pPr>
        <w:pStyle w:val="null3"/>
        <w:spacing w:before="30" w:after="30"/>
        <w:ind w:left="1140"/>
      </w:pPr>
      <w:r>
        <w:rPr>
          <w:sz w:val="28"/>
        </w:rPr>
        <w:t>履约期限：</w:t>
      </w:r>
      <w:r>
        <w:rPr>
          <w:u w:val="single"/>
        </w:rPr>
        <w:t xml:space="preserve">      </w:t>
      </w:r>
      <w:r>
        <w:rPr>
          <w:sz w:val="28"/>
          <w:u w:val="single"/>
        </w:rPr>
        <w:t>年</w:t>
      </w:r>
      <w:r>
        <w:rPr>
          <w:sz w:val="28"/>
          <w:u w:val="single"/>
        </w:rPr>
        <w:t xml:space="preserve">   </w:t>
      </w:r>
      <w:r>
        <w:rPr>
          <w:sz w:val="28"/>
          <w:u w:val="single"/>
        </w:rPr>
        <w:t>月</w:t>
      </w:r>
      <w:r>
        <w:rPr>
          <w:sz w:val="28"/>
          <w:u w:val="single"/>
        </w:rPr>
        <w:t xml:space="preserve">   </w:t>
      </w:r>
      <w:r>
        <w:rPr>
          <w:sz w:val="28"/>
          <w:u w:val="single"/>
        </w:rPr>
        <w:t>日</w:t>
      </w:r>
      <w:r>
        <w:rPr>
          <w:u w:val="single"/>
        </w:rPr>
        <w:t xml:space="preserve">      </w:t>
      </w:r>
    </w:p>
    <w:p>
      <w:pPr>
        <w:pStyle w:val="null3"/>
        <w:jc w:val="both"/>
      </w:pPr>
      <w:r>
        <w:rPr/>
        <w:t xml:space="preserve"> </w:t>
      </w:r>
    </w:p>
    <w:p>
      <w:pPr>
        <w:pStyle w:val="null3"/>
        <w:ind w:firstLine="640"/>
        <w:jc w:val="both"/>
      </w:pPr>
      <w:r>
        <w:rPr>
          <w:sz w:val="28"/>
        </w:rPr>
        <w:t>货物采购合同</w:t>
      </w:r>
    </w:p>
    <w:p>
      <w:pPr>
        <w:pStyle w:val="null3"/>
        <w:ind w:firstLine="640"/>
        <w:jc w:val="both"/>
      </w:pPr>
      <w:r>
        <w:rPr>
          <w:sz w:val="21"/>
        </w:rPr>
        <w:t>委托方（甲方）：</w:t>
      </w:r>
      <w:r>
        <w:rPr>
          <w:sz w:val="21"/>
        </w:rPr>
        <w:t>广东省国防科技技师学院（广东省技工教育师资培训学院）</w:t>
      </w:r>
      <w:r>
        <w:rPr/>
        <w:t xml:space="preserve">      </w:t>
      </w:r>
    </w:p>
    <w:p>
      <w:pPr>
        <w:pStyle w:val="null3"/>
        <w:ind w:firstLine="640"/>
        <w:jc w:val="both"/>
      </w:pPr>
      <w:r>
        <w:rPr>
          <w:sz w:val="21"/>
        </w:rPr>
        <w:t xml:space="preserve"> </w:t>
      </w:r>
      <w:r>
        <w:rPr>
          <w:sz w:val="21"/>
        </w:rPr>
        <w:t>法定代表人：</w:t>
      </w:r>
    </w:p>
    <w:p>
      <w:pPr>
        <w:pStyle w:val="null3"/>
        <w:ind w:firstLine="640"/>
        <w:jc w:val="both"/>
      </w:pPr>
      <w:r>
        <w:rPr>
          <w:sz w:val="21"/>
        </w:rPr>
        <w:t>地址：</w:t>
      </w:r>
      <w:r>
        <w:rPr>
          <w:sz w:val="21"/>
        </w:rPr>
        <w:t>广州市白云区同和街道东园中路</w:t>
      </w:r>
      <w:r>
        <w:rPr>
          <w:sz w:val="21"/>
        </w:rPr>
        <w:t>8</w:t>
      </w:r>
      <w:r>
        <w:rPr>
          <w:sz w:val="21"/>
        </w:rPr>
        <w:t>号</w:t>
      </w:r>
      <w:r>
        <w:rPr/>
        <w:t xml:space="preserve">           </w:t>
      </w:r>
    </w:p>
    <w:p>
      <w:pPr>
        <w:pStyle w:val="null3"/>
        <w:ind w:firstLine="640"/>
        <w:jc w:val="both"/>
      </w:pPr>
      <w:r>
        <w:rPr>
          <w:sz w:val="21"/>
        </w:rPr>
        <w:t>电话：</w:t>
      </w:r>
    </w:p>
    <w:p>
      <w:pPr>
        <w:pStyle w:val="null3"/>
        <w:ind w:firstLine="640"/>
        <w:jc w:val="both"/>
      </w:pPr>
      <w:r>
        <w:rPr>
          <w:sz w:val="21"/>
        </w:rPr>
        <w:t>联系人：</w:t>
      </w:r>
      <w:r>
        <w:rPr>
          <w:sz w:val="21"/>
        </w:rPr>
        <w:t xml:space="preserve">                                  </w:t>
      </w:r>
    </w:p>
    <w:p>
      <w:pPr>
        <w:pStyle w:val="null3"/>
        <w:ind w:firstLine="640"/>
        <w:jc w:val="both"/>
      </w:pPr>
      <w:r>
        <w:rPr>
          <w:sz w:val="21"/>
        </w:rPr>
        <w:t>联系人电话：</w:t>
      </w:r>
    </w:p>
    <w:p>
      <w:pPr>
        <w:pStyle w:val="null3"/>
        <w:ind w:firstLine="640"/>
        <w:jc w:val="both"/>
      </w:pPr>
      <w:r>
        <w:rPr>
          <w:sz w:val="21"/>
        </w:rPr>
        <w:t>受托方（乙方）</w:t>
      </w:r>
      <w:r>
        <w:rPr>
          <w:sz w:val="21"/>
        </w:rPr>
        <w:t xml:space="preserve">:                               </w:t>
      </w:r>
    </w:p>
    <w:p>
      <w:pPr>
        <w:pStyle w:val="null3"/>
        <w:ind w:firstLine="640"/>
        <w:jc w:val="both"/>
      </w:pPr>
      <w:r>
        <w:rPr>
          <w:sz w:val="21"/>
        </w:rPr>
        <w:t>法定代表人：</w:t>
      </w:r>
    </w:p>
    <w:p>
      <w:pPr>
        <w:pStyle w:val="null3"/>
        <w:ind w:firstLine="640"/>
        <w:jc w:val="both"/>
      </w:pPr>
      <w:r>
        <w:rPr>
          <w:sz w:val="21"/>
        </w:rPr>
        <w:t>统一社会信用代码：</w:t>
      </w:r>
      <w:r>
        <w:rPr>
          <w:sz w:val="21"/>
        </w:rPr>
        <w:t xml:space="preserve">                             </w:t>
      </w:r>
    </w:p>
    <w:p>
      <w:pPr>
        <w:pStyle w:val="null3"/>
        <w:ind w:firstLine="640"/>
        <w:jc w:val="both"/>
      </w:pPr>
      <w:r>
        <w:rPr>
          <w:sz w:val="21"/>
        </w:rPr>
        <w:t>乙方规模：（中型、小型、微型企业）</w:t>
      </w:r>
    </w:p>
    <w:p>
      <w:pPr>
        <w:pStyle w:val="null3"/>
        <w:ind w:firstLine="640"/>
        <w:jc w:val="both"/>
      </w:pPr>
      <w:r>
        <w:rPr>
          <w:sz w:val="21"/>
        </w:rPr>
        <w:t>地址：</w:t>
      </w:r>
      <w:r>
        <w:rPr>
          <w:sz w:val="21"/>
        </w:rPr>
        <w:t xml:space="preserve">                                         </w:t>
      </w:r>
    </w:p>
    <w:p>
      <w:pPr>
        <w:pStyle w:val="null3"/>
        <w:ind w:firstLine="640"/>
        <w:jc w:val="both"/>
      </w:pPr>
      <w:r>
        <w:rPr>
          <w:sz w:val="21"/>
        </w:rPr>
        <w:t>电话：</w:t>
      </w:r>
    </w:p>
    <w:p>
      <w:pPr>
        <w:pStyle w:val="null3"/>
        <w:ind w:firstLine="640"/>
        <w:jc w:val="both"/>
      </w:pPr>
      <w:r>
        <w:rPr>
          <w:sz w:val="21"/>
        </w:rPr>
        <w:t>联系人：</w:t>
      </w:r>
      <w:r>
        <w:rPr>
          <w:sz w:val="21"/>
        </w:rPr>
        <w:t xml:space="preserve">                                       </w:t>
      </w:r>
    </w:p>
    <w:p>
      <w:pPr>
        <w:pStyle w:val="null3"/>
        <w:ind w:firstLine="640"/>
        <w:jc w:val="both"/>
      </w:pPr>
      <w:r>
        <w:rPr>
          <w:sz w:val="21"/>
        </w:rPr>
        <w:t>联系人电话</w:t>
      </w:r>
    </w:p>
    <w:p>
      <w:pPr>
        <w:pStyle w:val="null3"/>
        <w:ind w:firstLine="640"/>
      </w:pPr>
      <w:r>
        <w:rPr>
          <w:sz w:val="21"/>
        </w:rPr>
        <w:t>合同性质：</w:t>
      </w:r>
      <w:r>
        <w:rPr>
          <w:sz w:val="21"/>
          <w:u w:val="single"/>
        </w:rPr>
        <w:t>本合同为中小企业预留合同</w:t>
      </w:r>
    </w:p>
    <w:p>
      <w:pPr>
        <w:pStyle w:val="null3"/>
        <w:ind w:firstLine="640"/>
        <w:jc w:val="both"/>
      </w:pPr>
      <w:r>
        <w:rPr>
          <w:sz w:val="21"/>
        </w:rPr>
        <w:t>根据</w:t>
      </w:r>
      <w:r>
        <w:rPr>
          <w:sz w:val="21"/>
          <w:u w:val="single"/>
        </w:rPr>
        <w:t>工业机器人系统操作（竞赛）平台采购项目</w:t>
      </w:r>
      <w:r>
        <w:rPr>
          <w:sz w:val="21"/>
        </w:rPr>
        <w:t>（项目编号：</w:t>
      </w:r>
      <w:r>
        <w:rPr>
          <w:u w:val="single"/>
        </w:rPr>
        <w:t xml:space="preserve"> </w:t>
      </w:r>
      <w:r>
        <w:rPr>
          <w:sz w:val="21"/>
          <w:u w:val="single"/>
        </w:rPr>
        <w:t>GZYL25HG032965</w:t>
      </w:r>
      <w:r>
        <w:rPr>
          <w:u w:val="single"/>
        </w:rPr>
        <w:t xml:space="preserve"> </w:t>
      </w:r>
      <w:r>
        <w:rPr>
          <w:sz w:val="21"/>
        </w:rPr>
        <w:t>）的采购结果，按照《中华人民共和国政府采购法》《中华人民共和国民法典》的规定，经双方协商，本着平等互利和诚实信用的原则，一致同意签订本合同。</w:t>
      </w:r>
    </w:p>
    <w:p>
      <w:pPr>
        <w:pStyle w:val="null3"/>
        <w:jc w:val="both"/>
      </w:pPr>
      <w:r>
        <w:rPr>
          <w:sz w:val="21"/>
          <w:b/>
        </w:rPr>
        <w:t>一、货物内容</w:t>
      </w:r>
    </w:p>
    <w:tbl>
      <w:tblPr>
        <w:tblW w:w="0" w:type="auto"/>
        <w:tblInd w:type="dxa" w:w="15"/>
        <w:tblBorders>
          <w:top w:val="none" w:color="000000" w:sz="4"/>
          <w:left w:val="none" w:color="000000" w:sz="4"/>
          <w:bottom w:val="none" w:color="000000" w:sz="4"/>
          <w:right w:val="none" w:color="000000" w:sz="4"/>
          <w:insideH w:val="none"/>
          <w:insideV w:val="none"/>
        </w:tblBorders>
      </w:tblPr>
      <w:tblGrid>
        <w:gridCol w:w="662"/>
        <w:gridCol w:w="1264"/>
        <w:gridCol w:w="1926"/>
        <w:gridCol w:w="1520"/>
        <w:gridCol w:w="707"/>
        <w:gridCol w:w="1083"/>
        <w:gridCol w:w="1144"/>
      </w:tblGrid>
      <w:tr>
        <w:tc>
          <w:tcPr>
            <w:tcW w:type="dxa" w:w="662"/>
            <w:tcBorders>
              <w:top w:val="singl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序号</w:t>
            </w:r>
          </w:p>
        </w:tc>
        <w:tc>
          <w:tcPr>
            <w:tcW w:type="dxa" w:w="1264"/>
            <w:tcBorders>
              <w:top w:val="single" w:color="000000" w:sz="4"/>
              <w:left w:val="non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标的名称</w:t>
            </w:r>
          </w:p>
        </w:tc>
        <w:tc>
          <w:tcPr>
            <w:tcW w:type="dxa" w:w="1926"/>
            <w:tcBorders>
              <w:top w:val="single" w:color="000000" w:sz="4"/>
              <w:left w:val="non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品牌、规格型号、配置（性能参数）</w:t>
            </w:r>
          </w:p>
        </w:tc>
        <w:tc>
          <w:tcPr>
            <w:tcW w:type="dxa" w:w="1520"/>
            <w:tcBorders>
              <w:top w:val="single" w:color="000000" w:sz="4"/>
              <w:left w:val="non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制造商</w:t>
            </w:r>
          </w:p>
        </w:tc>
        <w:tc>
          <w:tcPr>
            <w:tcW w:type="dxa" w:w="707"/>
            <w:tcBorders>
              <w:top w:val="single" w:color="000000" w:sz="4"/>
              <w:left w:val="non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数量单位</w:t>
            </w:r>
          </w:p>
        </w:tc>
        <w:tc>
          <w:tcPr>
            <w:tcW w:type="dxa" w:w="1083"/>
            <w:tcBorders>
              <w:top w:val="single" w:color="000000" w:sz="4"/>
              <w:left w:val="non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单价</w:t>
            </w:r>
            <w:r>
              <w:rPr>
                <w:sz w:val="21"/>
              </w:rPr>
              <w:t>(</w:t>
            </w:r>
            <w:r>
              <w:rPr>
                <w:sz w:val="21"/>
              </w:rPr>
              <w:t>元</w:t>
            </w:r>
            <w:r>
              <w:rPr>
                <w:sz w:val="21"/>
              </w:rPr>
              <w:t>)</w:t>
            </w:r>
          </w:p>
        </w:tc>
        <w:tc>
          <w:tcPr>
            <w:tcW w:type="dxa" w:w="1144"/>
            <w:tcBorders>
              <w:top w:val="single" w:color="000000" w:sz="4"/>
              <w:left w:val="non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金额</w:t>
            </w:r>
            <w:r>
              <w:rPr>
                <w:sz w:val="21"/>
              </w:rPr>
              <w:t>(</w:t>
            </w:r>
            <w:r>
              <w:rPr>
                <w:sz w:val="21"/>
              </w:rPr>
              <w:t>元</w:t>
            </w:r>
            <w:r>
              <w:rPr>
                <w:sz w:val="21"/>
              </w:rPr>
              <w:t>)</w:t>
            </w:r>
          </w:p>
        </w:tc>
      </w:tr>
      <w:tr>
        <w:tc>
          <w:tcPr>
            <w:tcW w:type="dxa" w:w="662"/>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center"/>
            </w:pPr>
            <w:r>
              <w:rPr>
                <w:sz w:val="21"/>
              </w:rPr>
              <w:t>1</w:t>
            </w:r>
          </w:p>
        </w:tc>
        <w:tc>
          <w:tcPr>
            <w:tcW w:type="dxa" w:w="1264"/>
            <w:tcBorders>
              <w:top w:val="none" w:color="000000" w:sz="4"/>
              <w:left w:val="none" w:color="000000" w:sz="4"/>
              <w:bottom w:val="single" w:color="000000" w:sz="4"/>
              <w:right w:val="single" w:color="000000" w:sz="4"/>
            </w:tcBorders>
            <w:tcMar>
              <w:top w:type="dxa" w:w="60"/>
              <w:left w:type="dxa" w:w="105"/>
              <w:bottom w:type="dxa" w:w="60"/>
              <w:right w:type="dxa" w:w="105"/>
            </w:tcMar>
            <w:vAlign w:val="top"/>
          </w:tcPr>
          <w:p>
            <w:pPr>
              <w:pStyle w:val="null3"/>
              <w:jc w:val="center"/>
            </w:pPr>
          </w:p>
        </w:tc>
        <w:tc>
          <w:tcPr>
            <w:tcW w:type="dxa" w:w="1926"/>
            <w:tcBorders>
              <w:top w:val="none" w:color="000000" w:sz="4"/>
              <w:left w:val="none" w:color="000000" w:sz="4"/>
              <w:bottom w:val="single" w:color="000000" w:sz="4"/>
              <w:right w:val="single" w:color="000000" w:sz="4"/>
            </w:tcBorders>
            <w:tcMar>
              <w:top w:type="dxa" w:w="60"/>
              <w:left w:type="dxa" w:w="105"/>
              <w:bottom w:type="dxa" w:w="60"/>
              <w:right w:type="dxa" w:w="105"/>
            </w:tcMar>
            <w:vAlign w:val="top"/>
          </w:tcPr>
          <w:p/>
        </w:tc>
        <w:tc>
          <w:tcPr>
            <w:tcW w:type="dxa" w:w="1520"/>
            <w:tcBorders>
              <w:top w:val="none" w:color="000000" w:sz="4"/>
              <w:left w:val="none" w:color="000000" w:sz="4"/>
              <w:bottom w:val="single" w:color="000000" w:sz="4"/>
              <w:right w:val="single" w:color="000000" w:sz="4"/>
            </w:tcBorders>
            <w:tcMar>
              <w:top w:type="dxa" w:w="60"/>
              <w:left w:type="dxa" w:w="105"/>
              <w:bottom w:type="dxa" w:w="60"/>
              <w:right w:type="dxa" w:w="105"/>
            </w:tcMar>
            <w:vAlign w:val="top"/>
          </w:tcPr>
          <w:p/>
        </w:tc>
        <w:tc>
          <w:tcPr>
            <w:tcW w:type="dxa" w:w="707"/>
            <w:tcBorders>
              <w:top w:val="none" w:color="000000" w:sz="4"/>
              <w:left w:val="none" w:color="000000" w:sz="4"/>
              <w:bottom w:val="single" w:color="000000" w:sz="4"/>
              <w:right w:val="single" w:color="000000" w:sz="4"/>
            </w:tcBorders>
            <w:tcMar>
              <w:top w:type="dxa" w:w="60"/>
              <w:left w:type="dxa" w:w="105"/>
              <w:bottom w:type="dxa" w:w="60"/>
              <w:right w:type="dxa" w:w="105"/>
            </w:tcMar>
            <w:vAlign w:val="top"/>
          </w:tcPr>
          <w:p/>
        </w:tc>
        <w:tc>
          <w:tcPr>
            <w:tcW w:type="dxa" w:w="1083"/>
            <w:tcBorders>
              <w:top w:val="none" w:color="000000" w:sz="4"/>
              <w:left w:val="none" w:color="000000" w:sz="4"/>
              <w:bottom w:val="single" w:color="000000" w:sz="4"/>
              <w:right w:val="single" w:color="000000" w:sz="4"/>
            </w:tcBorders>
            <w:tcMar>
              <w:top w:type="dxa" w:w="60"/>
              <w:left w:type="dxa" w:w="105"/>
              <w:bottom w:type="dxa" w:w="60"/>
              <w:right w:type="dxa" w:w="105"/>
            </w:tcMar>
            <w:vAlign w:val="top"/>
          </w:tcPr>
          <w:p/>
        </w:tc>
        <w:tc>
          <w:tcPr>
            <w:tcW w:type="dxa" w:w="1144"/>
            <w:tcBorders>
              <w:top w:val="none" w:color="000000" w:sz="4"/>
              <w:left w:val="none" w:color="000000" w:sz="4"/>
              <w:bottom w:val="single" w:color="000000" w:sz="4"/>
              <w:right w:val="single" w:color="000000" w:sz="4"/>
            </w:tcBorders>
            <w:tcMar>
              <w:top w:type="dxa" w:w="60"/>
              <w:left w:type="dxa" w:w="105"/>
              <w:bottom w:type="dxa" w:w="60"/>
              <w:right w:type="dxa" w:w="105"/>
            </w:tcMar>
            <w:vAlign w:val="top"/>
          </w:tcPr>
          <w:p/>
        </w:tc>
      </w:tr>
      <w:tr>
        <w:tc>
          <w:tcPr>
            <w:tcW w:type="dxa" w:w="8306"/>
            <w:gridSpan w:val="7"/>
            <w:tcBorders>
              <w:top w:val="none" w:color="000000" w:sz="4"/>
              <w:left w:val="single" w:color="000000" w:sz="4"/>
              <w:bottom w:val="single" w:color="000000" w:sz="4"/>
              <w:right w:val="single" w:color="000000" w:sz="4"/>
            </w:tcBorders>
            <w:tcMar>
              <w:top w:type="dxa" w:w="60"/>
              <w:left w:type="dxa" w:w="105"/>
              <w:bottom w:type="dxa" w:w="60"/>
              <w:right w:type="dxa" w:w="105"/>
            </w:tcMar>
            <w:vAlign w:val="top"/>
          </w:tcPr>
          <w:p>
            <w:pPr>
              <w:pStyle w:val="null3"/>
              <w:jc w:val="both"/>
            </w:pPr>
            <w:r>
              <w:rPr>
                <w:sz w:val="21"/>
              </w:rPr>
              <w:t>合计总额：</w:t>
            </w:r>
            <w:r>
              <w:rPr>
                <w:sz w:val="21"/>
                <w:u w:val="single"/>
              </w:rPr>
              <w:t xml:space="preserve">¥          </w:t>
            </w:r>
            <w:r>
              <w:rPr>
                <w:sz w:val="21"/>
              </w:rPr>
              <w:t>；（大写）人民币</w:t>
            </w:r>
            <w:r>
              <w:rPr>
                <w:sz w:val="21"/>
                <w:u w:val="single"/>
              </w:rPr>
              <w:t xml:space="preserve">                    </w:t>
            </w:r>
            <w:r>
              <w:rPr>
                <w:sz w:val="21"/>
                <w:u w:val="single"/>
              </w:rPr>
              <w:t>元整</w:t>
            </w:r>
          </w:p>
        </w:tc>
      </w:tr>
    </w:tbl>
    <w:p>
      <w:pPr>
        <w:pStyle w:val="null3"/>
        <w:ind w:firstLine="420"/>
        <w:jc w:val="both"/>
      </w:pPr>
      <w:r>
        <w:rPr>
          <w:sz w:val="21"/>
        </w:rPr>
        <w:t>注：货物名称内容必须与投标文件中货物名称内容一致。</w:t>
      </w:r>
    </w:p>
    <w:p>
      <w:pPr>
        <w:pStyle w:val="null3"/>
        <w:jc w:val="both"/>
      </w:pPr>
      <w:r>
        <w:rPr>
          <w:sz w:val="21"/>
          <w:b/>
        </w:rPr>
        <w:t>二、合同金额</w:t>
      </w:r>
    </w:p>
    <w:p>
      <w:pPr>
        <w:pStyle w:val="null3"/>
        <w:ind w:firstLine="420"/>
        <w:jc w:val="both"/>
      </w:pPr>
      <w:r>
        <w:rPr>
          <w:sz w:val="21"/>
        </w:rPr>
        <w:t>1.</w:t>
      </w:r>
      <w:r>
        <w:rPr>
          <w:sz w:val="21"/>
        </w:rPr>
        <w:t>合同金额为</w:t>
      </w:r>
      <w:r>
        <w:rPr>
          <w:sz w:val="21"/>
        </w:rPr>
        <w:t>:</w:t>
      </w:r>
      <w:r>
        <w:rPr>
          <w:sz w:val="21"/>
          <w:b/>
          <w:u w:val="single"/>
        </w:rPr>
        <w:t xml:space="preserve">¥         </w:t>
      </w:r>
      <w:r>
        <w:rPr>
          <w:sz w:val="21"/>
        </w:rPr>
        <w:t>，（大写）人民币</w:t>
      </w:r>
      <w:r>
        <w:rPr>
          <w:sz w:val="21"/>
          <w:u w:val="single"/>
        </w:rPr>
        <w:t xml:space="preserve">                     </w:t>
      </w:r>
      <w:r>
        <w:rPr>
          <w:sz w:val="21"/>
          <w:u w:val="single"/>
        </w:rPr>
        <w:t>元整</w:t>
      </w:r>
      <w:r>
        <w:rPr>
          <w:sz w:val="21"/>
        </w:rPr>
        <w:t>，总价包干。</w:t>
      </w:r>
    </w:p>
    <w:p>
      <w:pPr>
        <w:pStyle w:val="null3"/>
        <w:ind w:firstLine="420"/>
        <w:jc w:val="both"/>
      </w:pPr>
      <w:r>
        <w:rPr>
          <w:sz w:val="21"/>
        </w:rPr>
        <w:t>2.</w:t>
      </w:r>
      <w:r>
        <w:rPr>
          <w:sz w:val="21"/>
        </w:rPr>
        <w:t>合同金额包含货物及配套货物的设计、开发、设备制造、运送至指定地点的运输费、装卸费、安装调试费以及提供相关设备附属备品备件及验收、培训、技术服务（包括技术资料、图纸的提供）、质保期服务等的全部费用。。</w:t>
      </w:r>
    </w:p>
    <w:p>
      <w:pPr>
        <w:pStyle w:val="null3"/>
        <w:jc w:val="both"/>
      </w:pPr>
      <w:r>
        <w:rPr>
          <w:sz w:val="21"/>
          <w:b/>
        </w:rPr>
        <w:t>三、货物要求</w:t>
      </w:r>
    </w:p>
    <w:p>
      <w:pPr>
        <w:pStyle w:val="null3"/>
        <w:ind w:firstLine="420"/>
        <w:jc w:val="both"/>
      </w:pPr>
      <w:r>
        <w:rPr>
          <w:sz w:val="21"/>
        </w:rPr>
        <w:t>货物为原制造商制造的全新产品，整机无污染，无侵权行为、表面无划损、无任何缺陷隐患，在中国境内可依常规安全合法使用。</w:t>
      </w:r>
    </w:p>
    <w:p>
      <w:pPr>
        <w:pStyle w:val="null3"/>
        <w:jc w:val="both"/>
      </w:pPr>
      <w:r>
        <w:rPr>
          <w:sz w:val="21"/>
          <w:b/>
        </w:rPr>
        <w:t>四、</w:t>
      </w:r>
      <w:r>
        <w:rPr>
          <w:sz w:val="21"/>
          <w:b/>
        </w:rPr>
        <w:t>包装运输：</w:t>
      </w:r>
      <w:r>
        <w:rPr>
          <w:sz w:val="21"/>
        </w:rPr>
        <w:t xml:space="preserve"> </w:t>
      </w:r>
      <w:r>
        <w:rPr>
          <w:sz w:val="21"/>
        </w:rPr>
        <w:t>包装必须与运输方式相适应，包装方式的确定及费用均由乙方负责，包含在合同总价内；包装应与运输方式相适应，应足以承受整个过程中的运输、转运、装卸、储存等，充分考虑到运输途中的各种情况（如暴露于恶劣气候等），以及露天存放的需要；若由于不适当的包装而造成货物在运输过程中有任何损坏、丢失由乙方负责。专用工具及备品备件应分别包装，并在包装箱外加以注明其用处。每一包装箱两个侧面用不褪色的油漆和明显易见的中文字样做出标记。标记内容包括：箱（件）号、装运标志（唛头）、毛重（</w:t>
      </w:r>
      <w:r>
        <w:rPr>
          <w:sz w:val="21"/>
        </w:rPr>
        <w:t>kg）、尺码（长×宽×高，用mm表示）、净重（kg）、到货地址、收货人名称、货物名称、合同编号以及“勿近潮湿”、“小心轻放”、“此边向上”等。</w:t>
      </w:r>
    </w:p>
    <w:p>
      <w:pPr>
        <w:pStyle w:val="null3"/>
        <w:jc w:val="both"/>
      </w:pPr>
      <w:r>
        <w:rPr>
          <w:sz w:val="21"/>
          <w:b/>
        </w:rPr>
        <w:t>五、交货要求：</w:t>
      </w:r>
      <w:r>
        <w:rPr>
          <w:sz w:val="21"/>
        </w:rPr>
        <w:t>以下单证原件在到货同时交给甲方：</w:t>
      </w:r>
      <w:r>
        <w:rPr>
          <w:sz w:val="21"/>
        </w:rPr>
        <w:t>1）装运单一份，注明合同号、装运标志、货物内容、每件包装尺码及重量；2）制造厂出具的出厂装箱单、质量检验合格证明书各一式一份。</w:t>
      </w:r>
    </w:p>
    <w:p>
      <w:pPr>
        <w:pStyle w:val="null3"/>
        <w:jc w:val="both"/>
      </w:pPr>
      <w:r>
        <w:rPr>
          <w:sz w:val="21"/>
          <w:b/>
        </w:rPr>
        <w:t>六、</w:t>
      </w:r>
      <w:r>
        <w:rPr>
          <w:sz w:val="21"/>
          <w:b/>
        </w:rPr>
        <w:t>交货时间、交货地点</w:t>
      </w:r>
    </w:p>
    <w:p>
      <w:pPr>
        <w:pStyle w:val="null3"/>
        <w:jc w:val="both"/>
      </w:pPr>
      <w:r>
        <w:rPr>
          <w:sz w:val="21"/>
        </w:rPr>
        <w:t>1.</w:t>
      </w:r>
      <w:r>
        <w:rPr>
          <w:sz w:val="21"/>
        </w:rPr>
        <w:t>交货时间：合同签订生效之日起</w:t>
      </w:r>
      <w:r>
        <w:rPr>
          <w:sz w:val="21"/>
        </w:rPr>
        <w:t>20</w:t>
      </w:r>
      <w:r>
        <w:rPr>
          <w:sz w:val="21"/>
        </w:rPr>
        <w:t>天内完成供货、通过验收并交付</w:t>
      </w:r>
      <w:r>
        <w:rPr>
          <w:sz w:val="21"/>
        </w:rPr>
        <w:t>甲方</w:t>
      </w:r>
      <w:r>
        <w:rPr>
          <w:sz w:val="21"/>
        </w:rPr>
        <w:t>使用。</w:t>
      </w:r>
    </w:p>
    <w:p>
      <w:pPr>
        <w:pStyle w:val="null3"/>
        <w:jc w:val="both"/>
      </w:pPr>
      <w:r>
        <w:rPr>
          <w:sz w:val="21"/>
        </w:rPr>
        <w:t>2.</w:t>
      </w:r>
      <w:r>
        <w:rPr>
          <w:sz w:val="21"/>
        </w:rPr>
        <w:t>交货地点：</w:t>
      </w:r>
      <w:r>
        <w:rPr>
          <w:sz w:val="21"/>
        </w:rPr>
        <w:t>甲方</w:t>
      </w:r>
      <w:r>
        <w:rPr>
          <w:sz w:val="21"/>
        </w:rPr>
        <w:t>指定地点。</w:t>
      </w:r>
    </w:p>
    <w:p>
      <w:pPr>
        <w:pStyle w:val="null3"/>
        <w:jc w:val="both"/>
      </w:pPr>
      <w:r>
        <w:rPr>
          <w:sz w:val="21"/>
          <w:b/>
        </w:rPr>
        <w:t>七</w:t>
      </w:r>
      <w:r>
        <w:rPr>
          <w:sz w:val="21"/>
          <w:b/>
        </w:rPr>
        <w:t>、付款方式</w:t>
      </w:r>
    </w:p>
    <w:p>
      <w:pPr>
        <w:pStyle w:val="null3"/>
        <w:ind w:firstLine="420"/>
        <w:jc w:val="both"/>
      </w:pPr>
      <w:r>
        <w:rPr>
          <w:sz w:val="21"/>
        </w:rPr>
        <w:t>1.</w:t>
      </w:r>
      <w:r>
        <w:rPr>
          <w:sz w:val="21"/>
        </w:rPr>
        <w:t>本项目费用具体支付方式和时间如下：</w:t>
      </w:r>
    </w:p>
    <w:p>
      <w:pPr>
        <w:pStyle w:val="null3"/>
        <w:ind w:firstLine="420"/>
        <w:jc w:val="both"/>
      </w:pPr>
      <w:r>
        <w:rPr>
          <w:sz w:val="21"/>
        </w:rPr>
        <w:t>1</w:t>
      </w:r>
      <w:r>
        <w:rPr>
          <w:sz w:val="21"/>
        </w:rPr>
        <w:t>期：支付比例</w:t>
      </w:r>
      <w:r>
        <w:rPr>
          <w:sz w:val="21"/>
        </w:rPr>
        <w:t>30%,</w:t>
      </w:r>
      <w:r>
        <w:rPr>
          <w:sz w:val="21"/>
        </w:rPr>
        <w:t>合同签订后</w:t>
      </w:r>
      <w:r>
        <w:rPr>
          <w:sz w:val="21"/>
        </w:rPr>
        <w:t>5</w:t>
      </w:r>
      <w:r>
        <w:rPr>
          <w:sz w:val="21"/>
        </w:rPr>
        <w:t>个工作日内，</w:t>
      </w:r>
      <w:r>
        <w:rPr>
          <w:sz w:val="21"/>
        </w:rPr>
        <w:t>乙方</w:t>
      </w:r>
      <w:r>
        <w:rPr>
          <w:sz w:val="21"/>
        </w:rPr>
        <w:t>开具符合</w:t>
      </w:r>
      <w:r>
        <w:rPr>
          <w:sz w:val="21"/>
        </w:rPr>
        <w:t>甲方</w:t>
      </w:r>
      <w:r>
        <w:rPr>
          <w:sz w:val="21"/>
        </w:rPr>
        <w:t>要求的发票（发票金额为</w:t>
      </w:r>
      <w:r>
        <w:rPr>
          <w:sz w:val="21"/>
        </w:rPr>
        <w:t>30%</w:t>
      </w:r>
      <w:r>
        <w:rPr>
          <w:sz w:val="21"/>
        </w:rPr>
        <w:t>合同总价），</w:t>
      </w:r>
      <w:r>
        <w:rPr>
          <w:sz w:val="21"/>
        </w:rPr>
        <w:t>甲方</w:t>
      </w:r>
      <w:r>
        <w:rPr>
          <w:sz w:val="21"/>
        </w:rPr>
        <w:t>向</w:t>
      </w:r>
      <w:r>
        <w:rPr>
          <w:sz w:val="21"/>
        </w:rPr>
        <w:t>乙方</w:t>
      </w:r>
      <w:r>
        <w:rPr>
          <w:sz w:val="21"/>
        </w:rPr>
        <w:t>支付合同总价的</w:t>
      </w:r>
      <w:r>
        <w:rPr>
          <w:sz w:val="21"/>
        </w:rPr>
        <w:t>30%</w:t>
      </w:r>
      <w:r>
        <w:rPr>
          <w:sz w:val="21"/>
        </w:rPr>
        <w:t>作为预付款。</w:t>
      </w:r>
    </w:p>
    <w:p>
      <w:pPr>
        <w:pStyle w:val="null3"/>
        <w:ind w:firstLine="420"/>
        <w:jc w:val="both"/>
      </w:pPr>
      <w:r>
        <w:rPr>
          <w:sz w:val="21"/>
        </w:rPr>
        <w:t>2</w:t>
      </w:r>
      <w:r>
        <w:rPr>
          <w:sz w:val="21"/>
        </w:rPr>
        <w:t>期：支付比例</w:t>
      </w:r>
      <w:r>
        <w:rPr>
          <w:sz w:val="21"/>
        </w:rPr>
        <w:t>40%,</w:t>
      </w:r>
      <w:r>
        <w:rPr>
          <w:sz w:val="21"/>
        </w:rPr>
        <w:t>项目货物全部运抵</w:t>
      </w:r>
      <w:r>
        <w:rPr>
          <w:sz w:val="21"/>
        </w:rPr>
        <w:t>甲方</w:t>
      </w:r>
      <w:r>
        <w:rPr>
          <w:sz w:val="21"/>
        </w:rPr>
        <w:t>处后，</w:t>
      </w:r>
      <w:r>
        <w:rPr>
          <w:sz w:val="21"/>
        </w:rPr>
        <w:t>乙方</w:t>
      </w:r>
      <w:r>
        <w:rPr>
          <w:sz w:val="21"/>
        </w:rPr>
        <w:t>开具符合</w:t>
      </w:r>
      <w:r>
        <w:rPr>
          <w:sz w:val="21"/>
        </w:rPr>
        <w:t>甲方</w:t>
      </w:r>
      <w:r>
        <w:rPr>
          <w:sz w:val="21"/>
        </w:rPr>
        <w:t>要求的发票（发票金额为</w:t>
      </w:r>
      <w:r>
        <w:rPr>
          <w:sz w:val="21"/>
        </w:rPr>
        <w:t>40%</w:t>
      </w:r>
      <w:r>
        <w:rPr>
          <w:sz w:val="21"/>
        </w:rPr>
        <w:t>合同总价）</w:t>
      </w:r>
      <w:r>
        <w:rPr>
          <w:sz w:val="21"/>
        </w:rPr>
        <w:t>5</w:t>
      </w:r>
      <w:r>
        <w:rPr>
          <w:sz w:val="21"/>
        </w:rPr>
        <w:t>个工作日内</w:t>
      </w:r>
      <w:r>
        <w:rPr>
          <w:sz w:val="21"/>
        </w:rPr>
        <w:t>甲方</w:t>
      </w:r>
      <w:r>
        <w:rPr>
          <w:sz w:val="21"/>
        </w:rPr>
        <w:t>向</w:t>
      </w:r>
      <w:r>
        <w:rPr>
          <w:sz w:val="21"/>
        </w:rPr>
        <w:t>乙方</w:t>
      </w:r>
      <w:r>
        <w:rPr>
          <w:sz w:val="21"/>
        </w:rPr>
        <w:t>支付合同总价的</w:t>
      </w:r>
      <w:r>
        <w:rPr>
          <w:sz w:val="21"/>
        </w:rPr>
        <w:t>40%</w:t>
      </w:r>
      <w:r>
        <w:rPr>
          <w:sz w:val="21"/>
        </w:rPr>
        <w:t>。</w:t>
      </w:r>
    </w:p>
    <w:p>
      <w:pPr>
        <w:pStyle w:val="null3"/>
        <w:ind w:firstLine="420"/>
        <w:jc w:val="both"/>
      </w:pPr>
      <w:r>
        <w:rPr>
          <w:sz w:val="21"/>
        </w:rPr>
        <w:t>3</w:t>
      </w:r>
      <w:r>
        <w:rPr>
          <w:sz w:val="21"/>
        </w:rPr>
        <w:t>期：支付比例</w:t>
      </w:r>
      <w:r>
        <w:rPr>
          <w:sz w:val="21"/>
        </w:rPr>
        <w:t>30%,</w:t>
      </w:r>
      <w:r>
        <w:rPr>
          <w:sz w:val="21"/>
        </w:rPr>
        <w:t>项目货物全部验收合格后，</w:t>
      </w:r>
      <w:r>
        <w:rPr>
          <w:sz w:val="21"/>
        </w:rPr>
        <w:t>乙方</w:t>
      </w:r>
      <w:r>
        <w:rPr>
          <w:sz w:val="21"/>
        </w:rPr>
        <w:t>开具符合</w:t>
      </w:r>
      <w:r>
        <w:rPr>
          <w:sz w:val="21"/>
        </w:rPr>
        <w:t>甲方</w:t>
      </w:r>
      <w:r>
        <w:rPr>
          <w:sz w:val="21"/>
        </w:rPr>
        <w:t>要求的发票（发票金额为</w:t>
      </w:r>
      <w:r>
        <w:rPr>
          <w:sz w:val="21"/>
        </w:rPr>
        <w:t>30%</w:t>
      </w:r>
      <w:r>
        <w:rPr>
          <w:sz w:val="21"/>
        </w:rPr>
        <w:t>合同总价）</w:t>
      </w:r>
      <w:r>
        <w:rPr>
          <w:sz w:val="21"/>
        </w:rPr>
        <w:t>5</w:t>
      </w:r>
      <w:r>
        <w:rPr>
          <w:sz w:val="21"/>
        </w:rPr>
        <w:t>个工作日内</w:t>
      </w:r>
      <w:r>
        <w:rPr>
          <w:sz w:val="21"/>
        </w:rPr>
        <w:t>甲方</w:t>
      </w:r>
      <w:r>
        <w:rPr>
          <w:sz w:val="21"/>
        </w:rPr>
        <w:t>向</w:t>
      </w:r>
      <w:r>
        <w:rPr>
          <w:sz w:val="21"/>
        </w:rPr>
        <w:t>乙方</w:t>
      </w:r>
      <w:r>
        <w:rPr>
          <w:sz w:val="21"/>
        </w:rPr>
        <w:t>支付合同的剩余款项。</w:t>
      </w:r>
    </w:p>
    <w:p>
      <w:pPr>
        <w:pStyle w:val="null3"/>
        <w:jc w:val="both"/>
      </w:pPr>
      <w:r>
        <w:rPr>
          <w:sz w:val="21"/>
          <w:b/>
        </w:rPr>
        <w:t>八</w:t>
      </w:r>
      <w:r>
        <w:rPr>
          <w:sz w:val="21"/>
          <w:b/>
        </w:rPr>
        <w:t>、售后服务要求</w:t>
      </w:r>
    </w:p>
    <w:p>
      <w:pPr>
        <w:pStyle w:val="null3"/>
        <w:ind w:firstLine="640"/>
        <w:jc w:val="both"/>
      </w:pPr>
      <w:r>
        <w:rPr>
          <w:sz w:val="21"/>
        </w:rPr>
        <w:t>1.</w:t>
      </w:r>
      <w:r>
        <w:rPr>
          <w:sz w:val="21"/>
        </w:rPr>
        <w:t>乙方</w:t>
      </w:r>
      <w:r>
        <w:rPr>
          <w:sz w:val="21"/>
        </w:rPr>
        <w:t>应保证所供货物是目前仍在生产的型号。</w:t>
      </w:r>
      <w:r>
        <w:rPr>
          <w:sz w:val="21"/>
        </w:rPr>
        <w:t>乙方</w:t>
      </w:r>
      <w:r>
        <w:rPr>
          <w:sz w:val="21"/>
        </w:rPr>
        <w:t>进一步保证，所提供的全部货物没有设计、材料或工艺上的缺陷（由于按</w:t>
      </w:r>
      <w:r>
        <w:rPr>
          <w:sz w:val="21"/>
        </w:rPr>
        <w:t>甲方</w:t>
      </w:r>
      <w:r>
        <w:rPr>
          <w:sz w:val="21"/>
        </w:rPr>
        <w:t>的要求设计或按</w:t>
      </w:r>
      <w:r>
        <w:rPr>
          <w:sz w:val="21"/>
        </w:rPr>
        <w:t>甲方</w:t>
      </w:r>
      <w:r>
        <w:rPr>
          <w:sz w:val="21"/>
        </w:rPr>
        <w:t>的规格提供的材料所产生的缺陷除外），或者没有因</w:t>
      </w:r>
      <w:r>
        <w:rPr>
          <w:sz w:val="21"/>
        </w:rPr>
        <w:t>乙方</w:t>
      </w:r>
      <w:r>
        <w:rPr>
          <w:sz w:val="21"/>
        </w:rPr>
        <w:t>的行为或疏忽而产生的缺陷，这些缺陷是所供货物在我国现行条件下正常使用可能产生的。</w:t>
      </w:r>
    </w:p>
    <w:p>
      <w:pPr>
        <w:pStyle w:val="null3"/>
        <w:ind w:firstLine="640"/>
        <w:jc w:val="both"/>
      </w:pPr>
      <w:r>
        <w:rPr>
          <w:sz w:val="21"/>
        </w:rPr>
        <w:t>2.</w:t>
      </w:r>
      <w:r>
        <w:rPr>
          <w:sz w:val="21"/>
        </w:rPr>
        <w:t>上述保证在货物验收合格交付</w:t>
      </w:r>
      <w:r>
        <w:rPr>
          <w:sz w:val="21"/>
        </w:rPr>
        <w:t>甲方</w:t>
      </w:r>
      <w:r>
        <w:rPr>
          <w:sz w:val="21"/>
        </w:rPr>
        <w:t>使用之日起，质量保证期至少为</w:t>
      </w:r>
      <w:r>
        <w:rPr>
          <w:sz w:val="21"/>
        </w:rPr>
        <w:t>1</w:t>
      </w:r>
      <w:r>
        <w:rPr>
          <w:sz w:val="21"/>
        </w:rPr>
        <w:t>年（如货物有特殊质保期要求的，按具体要求执行），各设备质保期内，</w:t>
      </w:r>
      <w:r>
        <w:rPr>
          <w:sz w:val="21"/>
        </w:rPr>
        <w:t>乙方</w:t>
      </w:r>
      <w:r>
        <w:rPr>
          <w:sz w:val="21"/>
        </w:rPr>
        <w:t>对所供设备实行包修、包换、包退、包维护保养，如设备或零部件因非人为因素出现故障而造成短期停用时，则质保期和维修期相应顺延。如停用时间累计超过</w:t>
      </w:r>
      <w:r>
        <w:rPr>
          <w:sz w:val="21"/>
        </w:rPr>
        <w:t>60</w:t>
      </w:r>
      <w:r>
        <w:rPr>
          <w:sz w:val="21"/>
        </w:rPr>
        <w:t>天则质保期重新计算。</w:t>
      </w:r>
    </w:p>
    <w:p>
      <w:pPr>
        <w:pStyle w:val="null3"/>
        <w:ind w:firstLine="641"/>
        <w:jc w:val="both"/>
      </w:pPr>
      <w:r>
        <w:rPr>
          <w:sz w:val="21"/>
        </w:rPr>
        <w:t>3.</w:t>
      </w:r>
      <w:r>
        <w:rPr>
          <w:sz w:val="21"/>
        </w:rPr>
        <w:t>货物在质保期内，对</w:t>
      </w:r>
      <w:r>
        <w:rPr>
          <w:sz w:val="21"/>
        </w:rPr>
        <w:t>甲方</w:t>
      </w:r>
      <w:r>
        <w:rPr>
          <w:sz w:val="21"/>
        </w:rPr>
        <w:t>的服务通知，</w:t>
      </w:r>
      <w:r>
        <w:rPr>
          <w:sz w:val="21"/>
        </w:rPr>
        <w:t>乙方</w:t>
      </w:r>
      <w:r>
        <w:rPr>
          <w:sz w:val="21"/>
        </w:rPr>
        <w:t>在接到</w:t>
      </w:r>
      <w:r>
        <w:rPr>
          <w:sz w:val="21"/>
        </w:rPr>
        <w:t>甲方</w:t>
      </w:r>
      <w:r>
        <w:rPr>
          <w:sz w:val="21"/>
        </w:rPr>
        <w:t>设备故障报修通知后，</w:t>
      </w:r>
      <w:r>
        <w:rPr>
          <w:sz w:val="21"/>
        </w:rPr>
        <w:t>须在</w:t>
      </w:r>
      <w:r>
        <w:rPr>
          <w:sz w:val="21"/>
        </w:rPr>
        <w:t>2</w:t>
      </w:r>
      <w:r>
        <w:rPr>
          <w:sz w:val="21"/>
        </w:rPr>
        <w:t>小时内响应，</w:t>
      </w:r>
      <w:r>
        <w:rPr>
          <w:sz w:val="21"/>
        </w:rPr>
        <w:t>4</w:t>
      </w:r>
      <w:r>
        <w:rPr>
          <w:sz w:val="21"/>
        </w:rPr>
        <w:t>小时内到达维修现场并到位检修，在</w:t>
      </w:r>
      <w:r>
        <w:rPr>
          <w:sz w:val="21"/>
        </w:rPr>
        <w:t>12</w:t>
      </w:r>
      <w:r>
        <w:rPr>
          <w:sz w:val="21"/>
        </w:rPr>
        <w:t>小时内修复。特殊情况在</w:t>
      </w:r>
      <w:r>
        <w:rPr>
          <w:sz w:val="21"/>
        </w:rPr>
        <w:t>48</w:t>
      </w:r>
      <w:r>
        <w:rPr>
          <w:sz w:val="21"/>
        </w:rPr>
        <w:t>小时内无法修复的，须在</w:t>
      </w:r>
      <w:r>
        <w:rPr>
          <w:sz w:val="21"/>
        </w:rPr>
        <w:t>72</w:t>
      </w:r>
      <w:r>
        <w:rPr>
          <w:sz w:val="21"/>
        </w:rPr>
        <w:t>小时内提供不低于原使用等级的备用设备给</w:t>
      </w:r>
      <w:r>
        <w:rPr>
          <w:sz w:val="21"/>
        </w:rPr>
        <w:t>甲方</w:t>
      </w:r>
      <w:r>
        <w:rPr>
          <w:sz w:val="21"/>
        </w:rPr>
        <w:t>使用。质保期内因设备性能故障检修五次仍不能正常使用的，须无偿更换新设备。在超出质保期后，如产品发生故障，</w:t>
      </w:r>
      <w:r>
        <w:rPr>
          <w:sz w:val="21"/>
        </w:rPr>
        <w:t>乙方</w:t>
      </w:r>
      <w:r>
        <w:rPr>
          <w:sz w:val="21"/>
        </w:rPr>
        <w:t>派技术员，上门服务维修，不得收取人工费。如需更换配件，配件均按市场最低价格供应。经双方确认存在质量问题的耗材产品，在</w:t>
      </w:r>
      <w:r>
        <w:rPr>
          <w:sz w:val="21"/>
        </w:rPr>
        <w:t>48</w:t>
      </w:r>
      <w:r>
        <w:rPr>
          <w:sz w:val="21"/>
        </w:rPr>
        <w:t>小时内更换，不再收取费用。每次维修，</w:t>
      </w:r>
      <w:r>
        <w:rPr>
          <w:sz w:val="21"/>
        </w:rPr>
        <w:t>乙方</w:t>
      </w:r>
      <w:r>
        <w:rPr>
          <w:sz w:val="21"/>
        </w:rPr>
        <w:t>均须签订维修单，确认维修事项，否则视为未提供售后维修服务。</w:t>
      </w:r>
      <w:r>
        <w:rPr/>
        <w:t xml:space="preserve">      </w:t>
      </w:r>
    </w:p>
    <w:p>
      <w:pPr>
        <w:pStyle w:val="null3"/>
        <w:ind w:firstLine="641"/>
        <w:jc w:val="both"/>
      </w:pPr>
      <w:r>
        <w:rPr>
          <w:sz w:val="21"/>
        </w:rPr>
        <w:t>4.</w:t>
      </w:r>
      <w:r>
        <w:rPr>
          <w:sz w:val="21"/>
        </w:rPr>
        <w:t>甲方在质量保证期内发现缺陷应尽快以书面形式通知乙方。对质保期内的故障报修，乙方应按其投标文件响应方案设定服务热线或专人直线，保证在接到报障后按上款规定执行更换有缺陷的货物或部件、排除故障。</w:t>
      </w:r>
    </w:p>
    <w:p>
      <w:pPr>
        <w:pStyle w:val="null3"/>
        <w:ind w:firstLine="640"/>
        <w:jc w:val="both"/>
      </w:pPr>
      <w:r>
        <w:rPr>
          <w:sz w:val="21"/>
        </w:rPr>
        <w:t>5.</w:t>
      </w:r>
      <w:r>
        <w:rPr>
          <w:sz w:val="21"/>
        </w:rPr>
        <w:t>对质保期内的故障报修，如</w:t>
      </w:r>
      <w:r>
        <w:rPr>
          <w:sz w:val="21"/>
        </w:rPr>
        <w:t>乙方</w:t>
      </w:r>
      <w:r>
        <w:rPr>
          <w:sz w:val="21"/>
        </w:rPr>
        <w:t>未能做到上款</w:t>
      </w:r>
      <w:r>
        <w:rPr>
          <w:sz w:val="21"/>
        </w:rPr>
        <w:t>3</w:t>
      </w:r>
      <w:r>
        <w:rPr>
          <w:sz w:val="21"/>
        </w:rPr>
        <w:t>、</w:t>
      </w:r>
      <w:r>
        <w:rPr>
          <w:sz w:val="21"/>
        </w:rPr>
        <w:t>4</w:t>
      </w:r>
      <w:r>
        <w:rPr>
          <w:sz w:val="21"/>
        </w:rPr>
        <w:t>的服务承诺，</w:t>
      </w:r>
      <w:r>
        <w:rPr>
          <w:sz w:val="21"/>
        </w:rPr>
        <w:t>甲方</w:t>
      </w:r>
      <w:r>
        <w:rPr>
          <w:sz w:val="21"/>
        </w:rPr>
        <w:t>可采取必要的补救措施，但其风险和费用由</w:t>
      </w:r>
      <w:r>
        <w:rPr>
          <w:sz w:val="21"/>
        </w:rPr>
        <w:t>乙方</w:t>
      </w:r>
      <w:r>
        <w:rPr>
          <w:sz w:val="21"/>
        </w:rPr>
        <w:t>承担，</w:t>
      </w:r>
      <w:r>
        <w:rPr>
          <w:sz w:val="21"/>
        </w:rPr>
        <w:t>甲方</w:t>
      </w:r>
      <w:r>
        <w:rPr>
          <w:sz w:val="21"/>
        </w:rPr>
        <w:t>根据合同规定对</w:t>
      </w:r>
      <w:r>
        <w:rPr>
          <w:sz w:val="21"/>
        </w:rPr>
        <w:t>乙方</w:t>
      </w:r>
      <w:r>
        <w:rPr>
          <w:sz w:val="21"/>
        </w:rPr>
        <w:t>行使的其他权力不受影响。由于</w:t>
      </w:r>
      <w:r>
        <w:rPr>
          <w:sz w:val="21"/>
        </w:rPr>
        <w:t>乙方</w:t>
      </w:r>
      <w:r>
        <w:rPr>
          <w:sz w:val="21"/>
        </w:rPr>
        <w:t>的保证服务不到位导致货物不能正常使用的，质保期的到期时间将按货物不能正常使用的时间相应顺延。</w:t>
      </w:r>
    </w:p>
    <w:p>
      <w:pPr>
        <w:pStyle w:val="null3"/>
        <w:ind w:firstLine="640"/>
        <w:jc w:val="both"/>
      </w:pPr>
      <w:r>
        <w:rPr>
          <w:sz w:val="21"/>
        </w:rPr>
        <w:t>6.</w:t>
      </w:r>
      <w:r>
        <w:rPr>
          <w:sz w:val="21"/>
        </w:rPr>
        <w:t>质保期内因</w:t>
      </w:r>
      <w:r>
        <w:rPr>
          <w:sz w:val="21"/>
        </w:rPr>
        <w:t>甲方</w:t>
      </w:r>
      <w:r>
        <w:rPr>
          <w:sz w:val="21"/>
        </w:rPr>
        <w:t>使用、管理不当所造成的损失由</w:t>
      </w:r>
      <w:r>
        <w:rPr>
          <w:sz w:val="21"/>
        </w:rPr>
        <w:t>甲方</w:t>
      </w:r>
      <w:r>
        <w:rPr>
          <w:sz w:val="21"/>
        </w:rPr>
        <w:t>承担，</w:t>
      </w:r>
      <w:r>
        <w:rPr>
          <w:sz w:val="21"/>
        </w:rPr>
        <w:t>乙方</w:t>
      </w:r>
      <w:r>
        <w:rPr>
          <w:sz w:val="21"/>
        </w:rPr>
        <w:t>提供有偿服务。</w:t>
      </w:r>
    </w:p>
    <w:p>
      <w:pPr>
        <w:pStyle w:val="null3"/>
        <w:ind w:firstLine="640"/>
        <w:jc w:val="both"/>
      </w:pPr>
      <w:r>
        <w:rPr>
          <w:sz w:val="21"/>
        </w:rPr>
        <w:t>7.</w:t>
      </w:r>
      <w:r>
        <w:rPr>
          <w:sz w:val="21"/>
        </w:rPr>
        <w:t>质保期内对于不能明确是否是本次采购所提供软硬件设备出现故障时，</w:t>
      </w:r>
      <w:r>
        <w:rPr>
          <w:sz w:val="21"/>
        </w:rPr>
        <w:t>乙方</w:t>
      </w:r>
      <w:r>
        <w:rPr>
          <w:sz w:val="21"/>
        </w:rPr>
        <w:t>应无条件配合</w:t>
      </w:r>
      <w:r>
        <w:rPr>
          <w:sz w:val="21"/>
        </w:rPr>
        <w:t>甲方</w:t>
      </w:r>
      <w:r>
        <w:rPr>
          <w:sz w:val="21"/>
        </w:rPr>
        <w:t>进行检查和排除问题。</w:t>
      </w:r>
    </w:p>
    <w:p>
      <w:pPr>
        <w:pStyle w:val="null3"/>
        <w:jc w:val="both"/>
      </w:pPr>
      <w:r>
        <w:rPr>
          <w:sz w:val="21"/>
          <w:b/>
        </w:rPr>
        <w:t>九</w:t>
      </w:r>
      <w:r>
        <w:rPr>
          <w:sz w:val="21"/>
          <w:b/>
        </w:rPr>
        <w:t>、验收要求</w:t>
      </w:r>
    </w:p>
    <w:p>
      <w:pPr>
        <w:pStyle w:val="null3"/>
        <w:ind w:firstLine="640"/>
        <w:jc w:val="both"/>
      </w:pPr>
      <w:r>
        <w:rPr>
          <w:sz w:val="21"/>
        </w:rPr>
        <w:t>1.</w:t>
      </w:r>
      <w:r>
        <w:rPr>
          <w:sz w:val="21"/>
        </w:rPr>
        <w:t>乙方</w:t>
      </w:r>
      <w:r>
        <w:rPr>
          <w:sz w:val="21"/>
        </w:rPr>
        <w:t>应根据项目完成情况提交验收申请，</w:t>
      </w:r>
      <w:r>
        <w:rPr>
          <w:sz w:val="21"/>
        </w:rPr>
        <w:t>甲方</w:t>
      </w:r>
      <w:r>
        <w:rPr>
          <w:sz w:val="21"/>
        </w:rPr>
        <w:t>在收到</w:t>
      </w:r>
      <w:r>
        <w:rPr>
          <w:sz w:val="21"/>
        </w:rPr>
        <w:t>乙方</w:t>
      </w:r>
      <w:r>
        <w:rPr>
          <w:sz w:val="21"/>
        </w:rPr>
        <w:t>的验收申请后</w:t>
      </w:r>
      <w:r>
        <w:rPr>
          <w:sz w:val="21"/>
        </w:rPr>
        <w:t>7</w:t>
      </w:r>
      <w:r>
        <w:rPr>
          <w:sz w:val="21"/>
        </w:rPr>
        <w:t>日内组织验收，验收合格后由双方签署验收报告并加盖单位公章。</w:t>
      </w:r>
    </w:p>
    <w:p>
      <w:pPr>
        <w:pStyle w:val="null3"/>
        <w:ind w:firstLine="640"/>
        <w:jc w:val="both"/>
      </w:pPr>
      <w:r>
        <w:rPr>
          <w:sz w:val="21"/>
        </w:rPr>
        <w:t>2.</w:t>
      </w:r>
      <w:r>
        <w:rPr>
          <w:sz w:val="21"/>
        </w:rPr>
        <w:t>货物验收的标准： （</w:t>
      </w:r>
      <w:r>
        <w:rPr>
          <w:sz w:val="21"/>
        </w:rPr>
        <w:t>1</w:t>
      </w:r>
      <w:r>
        <w:rPr>
          <w:sz w:val="21"/>
        </w:rPr>
        <w:t>）要求对全部产品、型号、规格、数量、外型、外观、包装及资料、文件（如装箱单、保修单等）的验收。 （</w:t>
      </w:r>
      <w:r>
        <w:rPr>
          <w:sz w:val="21"/>
        </w:rPr>
        <w:t>2</w:t>
      </w:r>
      <w:r>
        <w:rPr>
          <w:sz w:val="21"/>
        </w:rPr>
        <w:t>）产品达到招标文件要求，且完成了合同规定的其他服务，才能进行验收。 （</w:t>
      </w:r>
      <w:r>
        <w:rPr>
          <w:sz w:val="21"/>
        </w:rPr>
        <w:t>3</w:t>
      </w:r>
      <w:r>
        <w:rPr>
          <w:sz w:val="21"/>
        </w:rPr>
        <w:t>）</w:t>
      </w:r>
      <w:r>
        <w:rPr>
          <w:sz w:val="21"/>
        </w:rPr>
        <w:t>乙方</w:t>
      </w:r>
      <w:r>
        <w:rPr>
          <w:sz w:val="21"/>
        </w:rPr>
        <w:t>应负责在项目验收时将系统的全部有关产品说明书、原厂家安装手册、技术文件、资料、及安装、验收报告等文档汇集成册（所有文本资料须同时提供中文版本）交付</w:t>
      </w:r>
      <w:r>
        <w:rPr>
          <w:sz w:val="21"/>
        </w:rPr>
        <w:t>甲方</w:t>
      </w:r>
      <w:r>
        <w:rPr>
          <w:sz w:val="21"/>
        </w:rPr>
        <w:t>或</w:t>
      </w:r>
      <w:r>
        <w:rPr>
          <w:sz w:val="21"/>
        </w:rPr>
        <w:t>甲方</w:t>
      </w:r>
      <w:r>
        <w:rPr>
          <w:sz w:val="21"/>
        </w:rPr>
        <w:t>指定的其他单位。</w:t>
      </w:r>
    </w:p>
    <w:p>
      <w:pPr>
        <w:pStyle w:val="null3"/>
        <w:jc w:val="both"/>
      </w:pPr>
      <w:r>
        <w:rPr>
          <w:sz w:val="21"/>
          <w:b/>
        </w:rPr>
        <w:t>十</w:t>
      </w:r>
      <w:r>
        <w:rPr>
          <w:sz w:val="21"/>
          <w:b/>
        </w:rPr>
        <w:t>、</w:t>
      </w:r>
      <w:r>
        <w:rPr>
          <w:sz w:val="21"/>
          <w:b/>
          <w:color w:val="000000"/>
        </w:rPr>
        <w:t>质量保证期后服务</w:t>
      </w:r>
    </w:p>
    <w:p>
      <w:pPr>
        <w:pStyle w:val="null3"/>
        <w:ind w:firstLine="640"/>
        <w:jc w:val="both"/>
      </w:pPr>
      <w:r>
        <w:rPr>
          <w:sz w:val="21"/>
          <w:color w:val="000000"/>
        </w:rPr>
        <w:t>1.</w:t>
      </w:r>
      <w:r>
        <w:rPr>
          <w:sz w:val="21"/>
          <w:color w:val="000000"/>
        </w:rPr>
        <w:t>质保期满后，若产品有危害人身安全和健康的产品质量问题，则由</w:t>
      </w:r>
      <w:r>
        <w:rPr>
          <w:sz w:val="21"/>
          <w:color w:val="000000"/>
        </w:rPr>
        <w:t>乙方</w:t>
      </w:r>
      <w:r>
        <w:rPr>
          <w:sz w:val="21"/>
          <w:color w:val="000000"/>
        </w:rPr>
        <w:t>负责更换及维修。</w:t>
      </w:r>
    </w:p>
    <w:p>
      <w:pPr>
        <w:pStyle w:val="null3"/>
        <w:ind w:firstLine="640"/>
        <w:jc w:val="both"/>
      </w:pPr>
      <w:r>
        <w:rPr>
          <w:sz w:val="21"/>
          <w:color w:val="000000"/>
        </w:rPr>
        <w:t>2.</w:t>
      </w:r>
      <w:r>
        <w:rPr>
          <w:sz w:val="21"/>
          <w:color w:val="000000"/>
        </w:rPr>
        <w:t>质保期满后，应</w:t>
      </w:r>
      <w:r>
        <w:rPr>
          <w:sz w:val="21"/>
          <w:color w:val="000000"/>
        </w:rPr>
        <w:t>甲方</w:t>
      </w:r>
      <w:r>
        <w:rPr>
          <w:sz w:val="21"/>
          <w:color w:val="000000"/>
        </w:rPr>
        <w:t>要求，</w:t>
      </w:r>
      <w:r>
        <w:rPr>
          <w:sz w:val="21"/>
          <w:color w:val="000000"/>
        </w:rPr>
        <w:t>乙方</w:t>
      </w:r>
      <w:r>
        <w:rPr>
          <w:sz w:val="21"/>
          <w:color w:val="000000"/>
        </w:rPr>
        <w:t>应（参考当时的市场价格）按优惠价格与</w:t>
      </w:r>
      <w:r>
        <w:rPr>
          <w:sz w:val="21"/>
          <w:color w:val="000000"/>
        </w:rPr>
        <w:t>甲方</w:t>
      </w:r>
      <w:r>
        <w:rPr>
          <w:sz w:val="21"/>
          <w:color w:val="000000"/>
        </w:rPr>
        <w:t>签订定期维修保养合同及提供</w:t>
      </w:r>
      <w:r>
        <w:rPr>
          <w:sz w:val="21"/>
          <w:color w:val="000000"/>
        </w:rPr>
        <w:t>甲方</w:t>
      </w:r>
      <w:r>
        <w:rPr>
          <w:sz w:val="21"/>
          <w:color w:val="000000"/>
        </w:rPr>
        <w:t>所需零配件。</w:t>
      </w:r>
    </w:p>
    <w:p>
      <w:pPr>
        <w:pStyle w:val="null3"/>
        <w:ind w:firstLine="640"/>
        <w:jc w:val="both"/>
      </w:pPr>
      <w:r>
        <w:rPr>
          <w:sz w:val="21"/>
          <w:color w:val="000000"/>
        </w:rPr>
        <w:t>3.</w:t>
      </w:r>
      <w:r>
        <w:rPr>
          <w:sz w:val="21"/>
          <w:color w:val="000000"/>
        </w:rPr>
        <w:t>在备件停止生产的情况下，</w:t>
      </w:r>
      <w:r>
        <w:rPr>
          <w:sz w:val="21"/>
          <w:color w:val="000000"/>
        </w:rPr>
        <w:t>乙方</w:t>
      </w:r>
      <w:r>
        <w:rPr>
          <w:sz w:val="21"/>
          <w:color w:val="000000"/>
        </w:rPr>
        <w:t>应事先将要停止生产的计划通知</w:t>
      </w:r>
      <w:r>
        <w:rPr>
          <w:sz w:val="21"/>
          <w:color w:val="000000"/>
        </w:rPr>
        <w:t>甲方</w:t>
      </w:r>
      <w:r>
        <w:rPr>
          <w:sz w:val="21"/>
          <w:color w:val="000000"/>
        </w:rPr>
        <w:t>，使</w:t>
      </w:r>
      <w:r>
        <w:rPr>
          <w:sz w:val="21"/>
          <w:color w:val="000000"/>
        </w:rPr>
        <w:t>甲方</w:t>
      </w:r>
      <w:r>
        <w:rPr>
          <w:sz w:val="21"/>
          <w:color w:val="000000"/>
        </w:rPr>
        <w:t>有足够的时间采购所需备件；在备件停止生产后，投标人应向</w:t>
      </w:r>
      <w:r>
        <w:rPr>
          <w:sz w:val="21"/>
          <w:color w:val="000000"/>
        </w:rPr>
        <w:t>甲方</w:t>
      </w:r>
      <w:r>
        <w:rPr>
          <w:sz w:val="21"/>
          <w:color w:val="000000"/>
        </w:rPr>
        <w:t>提供备件的图纸、资料。</w:t>
      </w:r>
      <w:r>
        <w:rPr>
          <w:b/>
        </w:rPr>
        <w:t xml:space="preserve"> </w:t>
      </w:r>
    </w:p>
    <w:p>
      <w:pPr>
        <w:pStyle w:val="null3"/>
        <w:jc w:val="both"/>
      </w:pPr>
      <w:r>
        <w:rPr>
          <w:sz w:val="21"/>
          <w:b/>
        </w:rPr>
        <w:t>十一、</w:t>
      </w:r>
      <w:r>
        <w:rPr>
          <w:sz w:val="21"/>
          <w:b/>
        </w:rPr>
        <w:t>保险：</w:t>
      </w:r>
      <w:r>
        <w:rPr>
          <w:sz w:val="21"/>
        </w:rPr>
        <w:t>乙方</w:t>
      </w:r>
      <w:r>
        <w:rPr>
          <w:sz w:val="21"/>
        </w:rPr>
        <w:t>承担货物到达交货地点并安装、验收合格交付使用之前的所有风险。因此，</w:t>
      </w:r>
      <w:r>
        <w:rPr>
          <w:sz w:val="21"/>
        </w:rPr>
        <w:t>乙方</w:t>
      </w:r>
      <w:r>
        <w:rPr>
          <w:sz w:val="21"/>
        </w:rPr>
        <w:t>应按货物总价的</w:t>
      </w:r>
      <w:r>
        <w:rPr>
          <w:sz w:val="21"/>
        </w:rPr>
        <w:t>110</w:t>
      </w:r>
      <w:r>
        <w:rPr>
          <w:sz w:val="21"/>
        </w:rPr>
        <w:t>％价值为货物投保一切险、为派往</w:t>
      </w:r>
      <w:r>
        <w:rPr>
          <w:sz w:val="21"/>
        </w:rPr>
        <w:t>甲方</w:t>
      </w:r>
      <w:r>
        <w:rPr>
          <w:sz w:val="21"/>
        </w:rPr>
        <w:t>服务的人员投保人身险、为货物交付前活动可能涉及的第三方投保相关险种，保险费用均由</w:t>
      </w:r>
      <w:r>
        <w:rPr>
          <w:sz w:val="21"/>
        </w:rPr>
        <w:t>乙方</w:t>
      </w:r>
      <w:r>
        <w:rPr>
          <w:sz w:val="21"/>
        </w:rPr>
        <w:t>负责。</w:t>
      </w:r>
    </w:p>
    <w:p>
      <w:pPr>
        <w:pStyle w:val="null3"/>
        <w:jc w:val="both"/>
      </w:pPr>
      <w:r>
        <w:rPr>
          <w:sz w:val="21"/>
          <w:b/>
        </w:rPr>
        <w:t>十二</w:t>
      </w:r>
      <w:r>
        <w:rPr>
          <w:sz w:val="21"/>
          <w:b/>
        </w:rPr>
        <w:t>、</w:t>
      </w:r>
      <w:r>
        <w:rPr>
          <w:sz w:val="21"/>
          <w:b/>
        </w:rPr>
        <w:t>安装与调试</w:t>
      </w:r>
    </w:p>
    <w:p>
      <w:pPr>
        <w:pStyle w:val="null3"/>
        <w:jc w:val="both"/>
      </w:pPr>
      <w:r>
        <w:rPr>
          <w:sz w:val="21"/>
          <w:color w:val="000000"/>
        </w:rPr>
        <w:t>（</w:t>
      </w:r>
      <w:r>
        <w:rPr>
          <w:sz w:val="21"/>
          <w:color w:val="000000"/>
        </w:rPr>
        <w:t>1）货物到达交货地点后，乙方即按合同执行时间进度计划派出有经验的工程技术人员到本项目现场进行安装。</w:t>
      </w:r>
    </w:p>
    <w:p>
      <w:pPr>
        <w:pStyle w:val="null3"/>
        <w:jc w:val="both"/>
      </w:pPr>
      <w:r>
        <w:rPr>
          <w:sz w:val="21"/>
          <w:color w:val="000000"/>
        </w:rPr>
        <w:t>（</w:t>
      </w:r>
      <w:r>
        <w:rPr>
          <w:sz w:val="21"/>
          <w:color w:val="000000"/>
        </w:rPr>
        <w:t>2）甲方应当提供符合合同货物安装条件的场所和提供只能由甲方给予的必要的配合。</w:t>
      </w:r>
    </w:p>
    <w:p>
      <w:pPr>
        <w:pStyle w:val="null3"/>
        <w:jc w:val="both"/>
      </w:pPr>
      <w:r>
        <w:rPr>
          <w:sz w:val="21"/>
          <w:b/>
          <w:color w:val="000000"/>
        </w:rPr>
        <w:t>十三、培训</w:t>
      </w:r>
    </w:p>
    <w:p>
      <w:pPr>
        <w:pStyle w:val="null3"/>
        <w:jc w:val="both"/>
      </w:pPr>
      <w:r>
        <w:rPr>
          <w:sz w:val="21"/>
          <w:color w:val="000000"/>
        </w:rPr>
        <w:t>（</w:t>
      </w:r>
      <w:r>
        <w:rPr>
          <w:sz w:val="21"/>
          <w:color w:val="000000"/>
        </w:rPr>
        <w:t>1）乙方负责提供操作、维修培训方案及一式</w:t>
      </w:r>
      <w:r>
        <w:rPr>
          <w:sz w:val="21"/>
          <w:color w:val="000000"/>
          <w:u w:val="single"/>
        </w:rPr>
        <w:t xml:space="preserve"> </w:t>
      </w:r>
      <w:r>
        <w:rPr>
          <w:sz w:val="21"/>
          <w:color w:val="000000"/>
          <w:u w:val="single"/>
        </w:rPr>
        <w:t>二</w:t>
      </w:r>
      <w:r>
        <w:rPr>
          <w:sz w:val="21"/>
          <w:color w:val="000000"/>
          <w:u w:val="single"/>
        </w:rPr>
        <w:t xml:space="preserve">  </w:t>
      </w:r>
      <w:r>
        <w:rPr>
          <w:sz w:val="21"/>
          <w:color w:val="000000"/>
        </w:rPr>
        <w:t>份培训资料。</w:t>
      </w:r>
    </w:p>
    <w:p>
      <w:pPr>
        <w:pStyle w:val="null3"/>
        <w:jc w:val="both"/>
      </w:pPr>
      <w:r>
        <w:rPr>
          <w:sz w:val="21"/>
          <w:color w:val="000000"/>
        </w:rPr>
        <w:t>（</w:t>
      </w:r>
      <w:r>
        <w:rPr>
          <w:sz w:val="21"/>
          <w:color w:val="000000"/>
        </w:rPr>
        <w:t>2）乙方提供技术支持、操作培训、</w:t>
      </w:r>
      <w:r>
        <w:rPr>
          <w:sz w:val="21"/>
          <w:color w:val="000000"/>
        </w:rPr>
        <w:t>现场培训</w:t>
      </w:r>
      <w:r>
        <w:rPr>
          <w:sz w:val="21"/>
          <w:color w:val="000000"/>
        </w:rPr>
        <w:t>（包括但不得低于至少</w:t>
      </w:r>
      <w:r>
        <w:rPr>
          <w:sz w:val="21"/>
          <w:color w:val="000000"/>
          <w:u w:val="single"/>
        </w:rPr>
        <w:t>2人的</w:t>
      </w:r>
      <w:r>
        <w:rPr>
          <w:sz w:val="21"/>
          <w:color w:val="000000"/>
        </w:rPr>
        <w:t>简单操作和维护保养人员的培训），相关费用均包含在投标总价中。</w:t>
      </w:r>
    </w:p>
    <w:p>
      <w:pPr>
        <w:pStyle w:val="null3"/>
        <w:jc w:val="both"/>
      </w:pPr>
      <w:r>
        <w:rPr>
          <w:sz w:val="21"/>
          <w:color w:val="000000"/>
        </w:rPr>
        <w:t>（</w:t>
      </w:r>
      <w:r>
        <w:rPr>
          <w:sz w:val="21"/>
          <w:color w:val="000000"/>
        </w:rPr>
        <w:t>3）培训的时间、地点和目标如下：</w:t>
      </w:r>
    </w:p>
    <w:p>
      <w:pPr>
        <w:pStyle w:val="null3"/>
        <w:ind w:firstLine="420"/>
        <w:jc w:val="both"/>
      </w:pPr>
      <w:r>
        <w:rPr>
          <w:sz w:val="21"/>
          <w:color w:val="000000"/>
        </w:rPr>
        <w:t>培训时间：货物安装调试后</w:t>
      </w:r>
      <w:r>
        <w:rPr>
          <w:sz w:val="21"/>
          <w:color w:val="000000"/>
        </w:rPr>
        <w:t>10天内；</w:t>
      </w:r>
    </w:p>
    <w:p>
      <w:pPr>
        <w:pStyle w:val="null3"/>
        <w:ind w:firstLine="420"/>
        <w:jc w:val="both"/>
      </w:pPr>
      <w:r>
        <w:rPr>
          <w:sz w:val="21"/>
          <w:color w:val="000000"/>
        </w:rPr>
        <w:t>培训地点：</w:t>
      </w:r>
      <w:r>
        <w:rPr>
          <w:sz w:val="21"/>
        </w:rPr>
        <w:t>广州市白云区同和街道东园中路</w:t>
      </w:r>
      <w:r>
        <w:rPr>
          <w:sz w:val="21"/>
        </w:rPr>
        <w:t>8</w:t>
      </w:r>
      <w:r>
        <w:rPr>
          <w:sz w:val="21"/>
        </w:rPr>
        <w:t>号</w:t>
      </w:r>
      <w:r>
        <w:rPr>
          <w:sz w:val="21"/>
          <w:color w:val="000000"/>
        </w:rPr>
        <w:t>；</w:t>
      </w:r>
    </w:p>
    <w:p>
      <w:pPr>
        <w:pStyle w:val="null3"/>
        <w:ind w:firstLine="420"/>
        <w:jc w:val="both"/>
      </w:pPr>
      <w:r>
        <w:rPr>
          <w:sz w:val="21"/>
          <w:color w:val="000000"/>
        </w:rPr>
        <w:t>培训目标：所有货物操作及维护、保养等。</w:t>
      </w:r>
    </w:p>
    <w:p>
      <w:pPr>
        <w:pStyle w:val="null3"/>
        <w:jc w:val="both"/>
      </w:pPr>
      <w:r>
        <w:rPr>
          <w:sz w:val="21"/>
          <w:b/>
          <w:color w:val="000000"/>
        </w:rPr>
        <w:t>十四、知识产权</w:t>
      </w:r>
    </w:p>
    <w:p>
      <w:pPr>
        <w:pStyle w:val="null3"/>
        <w:ind w:firstLine="420"/>
        <w:jc w:val="both"/>
      </w:pPr>
      <w:r>
        <w:rPr>
          <w:sz w:val="21"/>
          <w:color w:val="000000"/>
        </w:rPr>
        <w:t>乙方保证，甲方在中华人民共和国使用该货物或货物的任何一部分时，免受第三方提出的侵犯其专利权、商标权或其它知识产权的起诉。如发生此类纠纷，由乙方承担一切责任；如因此给甲方造成损失的，乙方负责全额赔偿。</w:t>
      </w:r>
    </w:p>
    <w:p>
      <w:pPr>
        <w:pStyle w:val="null3"/>
        <w:jc w:val="both"/>
      </w:pPr>
      <w:r>
        <w:rPr>
          <w:sz w:val="21"/>
          <w:b/>
        </w:rPr>
        <w:t>十五</w:t>
      </w:r>
      <w:r>
        <w:rPr>
          <w:sz w:val="21"/>
          <w:b/>
        </w:rPr>
        <w:t>、违约责任与赔偿损失</w:t>
      </w:r>
    </w:p>
    <w:p>
      <w:pPr>
        <w:pStyle w:val="null3"/>
        <w:ind w:firstLine="420"/>
        <w:jc w:val="both"/>
      </w:pPr>
      <w:r>
        <w:rPr>
          <w:sz w:val="21"/>
        </w:rPr>
        <w:t>1.</w:t>
      </w:r>
      <w:r>
        <w:rPr>
          <w:sz w:val="21"/>
        </w:rPr>
        <w:t>乙方交付的货物不符合招标文件、投标文件或本合同规定的，甲方有权要求乙方限期整改或更换，乙方拒不执行或整改更换后仍不符合甲方要求的，甲方有权拒收，要求乙方退回甲方已付的合同款项，并且乙方须向甲方支付本合同总价</w:t>
      </w:r>
      <w:r>
        <w:rPr>
          <w:sz w:val="21"/>
        </w:rPr>
        <w:t>1%</w:t>
      </w:r>
      <w:r>
        <w:rPr>
          <w:sz w:val="21"/>
        </w:rPr>
        <w:t>的违约金，违约金不足以弥补甲方损失的，甲方有权向乙方追偿。</w:t>
      </w:r>
    </w:p>
    <w:p>
      <w:pPr>
        <w:pStyle w:val="null3"/>
        <w:ind w:firstLine="420"/>
        <w:jc w:val="both"/>
      </w:pPr>
      <w:r>
        <w:rPr>
          <w:sz w:val="21"/>
        </w:rPr>
        <w:t>2.</w:t>
      </w:r>
      <w:r>
        <w:rPr>
          <w:sz w:val="21"/>
        </w:rPr>
        <w:t>乙方未能按本合同规定的交货时间交付货物并通过甲方验收的，从逾期之日起每日按本合同总价</w:t>
      </w:r>
      <w:r>
        <w:rPr>
          <w:sz w:val="21"/>
        </w:rPr>
        <w:t>1</w:t>
      </w:r>
      <w:r>
        <w:rPr>
          <w:sz w:val="21"/>
        </w:rPr>
        <w:t>‰的数额向甲方支付违约金；逾期</w:t>
      </w:r>
      <w:r>
        <w:rPr>
          <w:sz w:val="21"/>
        </w:rPr>
        <w:t>15</w:t>
      </w:r>
      <w:r>
        <w:rPr>
          <w:sz w:val="21"/>
        </w:rPr>
        <w:t>天以上（含</w:t>
      </w:r>
      <w:r>
        <w:rPr>
          <w:sz w:val="21"/>
        </w:rPr>
        <w:t>15</w:t>
      </w:r>
      <w:r>
        <w:rPr>
          <w:sz w:val="21"/>
        </w:rPr>
        <w:t>天）的，乙方应当从逾期之日起每日按本合同总价</w:t>
      </w:r>
      <w:r>
        <w:rPr>
          <w:sz w:val="21"/>
        </w:rPr>
        <w:t>1</w:t>
      </w:r>
      <w:r>
        <w:rPr>
          <w:sz w:val="21"/>
        </w:rPr>
        <w:t>‰的数额向甲方支付违约金，同时甲方有权终止合同，要求乙方退回甲方已付的合同款项，由此造成的甲方经济损失由乙方承担。</w:t>
      </w:r>
    </w:p>
    <w:p>
      <w:pPr>
        <w:pStyle w:val="null3"/>
        <w:ind w:firstLine="420"/>
        <w:jc w:val="both"/>
      </w:pPr>
      <w:r>
        <w:rPr>
          <w:sz w:val="21"/>
        </w:rPr>
        <w:t>3.</w:t>
      </w:r>
      <w:r>
        <w:rPr>
          <w:sz w:val="21"/>
        </w:rPr>
        <w:t>甲方无正当理由拒收货物，到期拒付货物款项的，甲方向乙方偿付本合同总价的</w:t>
      </w:r>
      <w:r>
        <w:rPr>
          <w:sz w:val="21"/>
        </w:rPr>
        <w:t>1%</w:t>
      </w:r>
      <w:r>
        <w:rPr>
          <w:sz w:val="21"/>
        </w:rPr>
        <w:t>的违约金。甲方逾期付款，则每日按当期应付未付金额的</w:t>
      </w:r>
      <w:r>
        <w:rPr>
          <w:sz w:val="21"/>
        </w:rPr>
        <w:t>1</w:t>
      </w:r>
      <w:r>
        <w:rPr>
          <w:sz w:val="21"/>
        </w:rPr>
        <w:t>‰向乙方偿付违约金。</w:t>
      </w:r>
    </w:p>
    <w:p>
      <w:pPr>
        <w:pStyle w:val="null3"/>
        <w:ind w:firstLine="420"/>
        <w:jc w:val="both"/>
      </w:pPr>
      <w:r>
        <w:rPr>
          <w:sz w:val="21"/>
        </w:rPr>
        <w:t>4.</w:t>
      </w:r>
      <w:r>
        <w:rPr>
          <w:sz w:val="21"/>
        </w:rPr>
        <w:t>其它违约责任按《中华人民共和国民法典》处理。</w:t>
      </w:r>
    </w:p>
    <w:p>
      <w:pPr>
        <w:pStyle w:val="null3"/>
        <w:jc w:val="both"/>
      </w:pPr>
      <w:r>
        <w:rPr>
          <w:sz w:val="21"/>
          <w:b/>
        </w:rPr>
        <w:t>十</w:t>
      </w:r>
      <w:r>
        <w:rPr>
          <w:sz w:val="21"/>
          <w:b/>
        </w:rPr>
        <w:t>六</w:t>
      </w:r>
      <w:r>
        <w:rPr>
          <w:sz w:val="21"/>
          <w:b/>
        </w:rPr>
        <w:t>、争议的解决</w:t>
      </w:r>
    </w:p>
    <w:p>
      <w:pPr>
        <w:pStyle w:val="null3"/>
        <w:ind w:firstLine="420"/>
        <w:jc w:val="both"/>
      </w:pPr>
      <w:r>
        <w:rPr>
          <w:sz w:val="21"/>
        </w:rPr>
        <w:t>合同执行过程中发生的任何争议，如双方不能通过友好协商解决，任一方有权向甲方所在地有管辖权的人民法院提起诉讼。</w:t>
      </w:r>
    </w:p>
    <w:p>
      <w:pPr>
        <w:pStyle w:val="null3"/>
        <w:jc w:val="both"/>
      </w:pPr>
      <w:r>
        <w:rPr>
          <w:sz w:val="21"/>
          <w:b/>
        </w:rPr>
        <w:t>十</w:t>
      </w:r>
      <w:r>
        <w:rPr>
          <w:sz w:val="21"/>
          <w:b/>
        </w:rPr>
        <w:t>七</w:t>
      </w:r>
      <w:r>
        <w:rPr>
          <w:sz w:val="21"/>
          <w:b/>
        </w:rPr>
        <w:t>、不可抗力</w:t>
      </w:r>
    </w:p>
    <w:p>
      <w:pPr>
        <w:pStyle w:val="null3"/>
        <w:ind w:firstLine="420"/>
        <w:jc w:val="both"/>
      </w:pPr>
      <w:r>
        <w:rPr>
          <w:sz w:val="21"/>
        </w:rPr>
        <w:t>任何一方由于不可抗力原因不能履行合同时，应在不可抗力事件发生之日起</w:t>
      </w:r>
      <w:r>
        <w:rPr>
          <w:sz w:val="21"/>
        </w:rPr>
        <w:t>1</w:t>
      </w:r>
      <w:r>
        <w:rPr>
          <w:sz w:val="21"/>
        </w:rPr>
        <w:t>日内向对方书面通报，并采取相应措施减轻可能给对方造成的损失，在取得有关机构的不可抗力证明或双方谅解确认后，允许延期履行或修订合同，并根据情况可部分或全部免于承担违约责任。</w:t>
      </w:r>
    </w:p>
    <w:p>
      <w:pPr>
        <w:pStyle w:val="null3"/>
        <w:jc w:val="both"/>
      </w:pPr>
      <w:r>
        <w:rPr>
          <w:sz w:val="21"/>
          <w:b/>
        </w:rPr>
        <w:t>十</w:t>
      </w:r>
      <w:r>
        <w:rPr>
          <w:sz w:val="21"/>
          <w:b/>
        </w:rPr>
        <w:t>八</w:t>
      </w:r>
      <w:r>
        <w:rPr>
          <w:sz w:val="21"/>
          <w:b/>
        </w:rPr>
        <w:t>、税费</w:t>
      </w:r>
    </w:p>
    <w:p>
      <w:pPr>
        <w:pStyle w:val="null3"/>
        <w:ind w:firstLine="420"/>
        <w:jc w:val="both"/>
      </w:pPr>
      <w:r>
        <w:rPr>
          <w:sz w:val="21"/>
        </w:rPr>
        <w:t>在中国境内、外发生的与本合同执行有关的一切税费均由乙方负担。乙方根据合同约定向甲方提供与支付金额相符的有效增值税专用发票，且收款方、出具发票方和合同乙方名称必须一致。</w:t>
      </w:r>
    </w:p>
    <w:p>
      <w:pPr>
        <w:pStyle w:val="null3"/>
        <w:jc w:val="both"/>
      </w:pPr>
      <w:r>
        <w:rPr>
          <w:sz w:val="21"/>
          <w:b/>
        </w:rPr>
        <w:t>十</w:t>
      </w:r>
      <w:r>
        <w:rPr>
          <w:sz w:val="21"/>
          <w:b/>
        </w:rPr>
        <w:t>九</w:t>
      </w:r>
      <w:r>
        <w:rPr>
          <w:sz w:val="21"/>
          <w:b/>
        </w:rPr>
        <w:t>、其它</w:t>
      </w:r>
    </w:p>
    <w:p>
      <w:pPr>
        <w:pStyle w:val="null3"/>
        <w:ind w:firstLine="420"/>
        <w:jc w:val="both"/>
      </w:pPr>
      <w:r>
        <w:rPr>
          <w:sz w:val="21"/>
        </w:rPr>
        <w:t>1.</w:t>
      </w:r>
      <w:r>
        <w:rPr>
          <w:sz w:val="21"/>
        </w:rPr>
        <w:t>本合同所有附件、招标文件、投标文件、中标通知书均为合同的有效组成部分，与本合同具有同等法律效力。</w:t>
      </w:r>
    </w:p>
    <w:p>
      <w:pPr>
        <w:pStyle w:val="null3"/>
        <w:ind w:firstLine="420"/>
        <w:jc w:val="both"/>
      </w:pPr>
      <w:r>
        <w:rPr>
          <w:sz w:val="21"/>
        </w:rPr>
        <w:t>2.</w:t>
      </w:r>
      <w:r>
        <w:rPr>
          <w:sz w:val="21"/>
        </w:rPr>
        <w:t>在执行本合同的过程中，所有经双方签署确认的文件（包括会议纪要、补充协议、往来信函）即成为本合同的有效组成部分。</w:t>
      </w:r>
    </w:p>
    <w:p>
      <w:pPr>
        <w:pStyle w:val="null3"/>
        <w:ind w:firstLine="420"/>
        <w:jc w:val="both"/>
      </w:pPr>
      <w:r>
        <w:rPr>
          <w:sz w:val="21"/>
        </w:rPr>
        <w:t>3.</w:t>
      </w:r>
      <w:r>
        <w:rPr>
          <w:sz w:val="21"/>
        </w:rPr>
        <w:t>如一方地址、电话、传真号码有变更，应在变更当日内书面通知对方，否则，应承担相应责任。</w:t>
      </w:r>
    </w:p>
    <w:p>
      <w:pPr>
        <w:pStyle w:val="null3"/>
        <w:ind w:firstLine="420"/>
        <w:jc w:val="both"/>
      </w:pPr>
      <w:r>
        <w:rPr>
          <w:sz w:val="21"/>
        </w:rPr>
        <w:t>4.</w:t>
      </w:r>
      <w:r>
        <w:rPr>
          <w:sz w:val="21"/>
        </w:rPr>
        <w:t>除甲方事先书面同意外，乙方不得部分或全部转让其应履行的合同项下的义务。</w:t>
      </w:r>
    </w:p>
    <w:p>
      <w:pPr>
        <w:pStyle w:val="null3"/>
        <w:ind w:firstLine="420"/>
        <w:jc w:val="both"/>
      </w:pPr>
      <w:r>
        <w:rPr>
          <w:sz w:val="21"/>
        </w:rPr>
        <w:t>5.</w:t>
      </w:r>
      <w:r>
        <w:rPr>
          <w:sz w:val="21"/>
        </w:rPr>
        <w:t>本合同自签订之日起</w:t>
      </w:r>
      <w:r>
        <w:rPr>
          <w:sz w:val="21"/>
        </w:rPr>
        <w:t>2</w:t>
      </w:r>
      <w:r>
        <w:rPr>
          <w:sz w:val="21"/>
        </w:rPr>
        <w:t>个工作日内公开并备案。</w:t>
      </w:r>
    </w:p>
    <w:p>
      <w:pPr>
        <w:pStyle w:val="null3"/>
        <w:jc w:val="both"/>
      </w:pPr>
      <w:r>
        <w:rPr>
          <w:sz w:val="21"/>
          <w:b/>
        </w:rPr>
        <w:t>二十</w:t>
      </w:r>
      <w:r>
        <w:rPr>
          <w:sz w:val="21"/>
          <w:b/>
        </w:rPr>
        <w:t>、合同生效</w:t>
      </w:r>
    </w:p>
    <w:p>
      <w:pPr>
        <w:pStyle w:val="null3"/>
        <w:ind w:firstLine="420"/>
        <w:jc w:val="both"/>
      </w:pPr>
      <w:r>
        <w:rPr>
          <w:sz w:val="21"/>
        </w:rPr>
        <w:t>1.</w:t>
      </w:r>
      <w:r>
        <w:rPr>
          <w:sz w:val="21"/>
        </w:rPr>
        <w:t>合同自甲乙双方法人代表或其授权代表签字盖章之日起生效。</w:t>
      </w:r>
    </w:p>
    <w:p>
      <w:pPr>
        <w:pStyle w:val="null3"/>
        <w:ind w:firstLine="420"/>
        <w:jc w:val="both"/>
      </w:pPr>
      <w:r>
        <w:rPr>
          <w:sz w:val="21"/>
        </w:rPr>
        <w:t>2.</w:t>
      </w:r>
      <w:r>
        <w:rPr>
          <w:sz w:val="21"/>
        </w:rPr>
        <w:t>合同壹式   份，其中：甲方执    份，乙方执    份。具有同等法律效力。</w:t>
      </w:r>
    </w:p>
    <w:p>
      <w:pPr>
        <w:pStyle w:val="null3"/>
        <w:ind w:firstLine="640"/>
        <w:jc w:val="center"/>
      </w:pPr>
      <w:r>
        <w:rPr>
          <w:sz w:val="21"/>
          <w:b/>
        </w:rPr>
        <w:t>（以下无正文）</w:t>
      </w:r>
    </w:p>
    <w:p>
      <w:pPr>
        <w:pStyle w:val="null3"/>
        <w:ind w:firstLine="420"/>
        <w:jc w:val="both"/>
      </w:pPr>
      <w:r>
        <w:rPr>
          <w:sz w:val="21"/>
        </w:rPr>
        <w:t>甲方（盖章）：</w:t>
      </w:r>
      <w:r>
        <w:rPr>
          <w:sz w:val="21"/>
        </w:rPr>
        <w:t>广东省国防科技技师学院（广东省技工教育师资培训学院）</w:t>
      </w:r>
      <w:r>
        <w:rPr>
          <w:sz w:val="21"/>
        </w:rPr>
        <w:t xml:space="preserve">            </w:t>
      </w:r>
      <w:r>
        <w:rPr>
          <w:sz w:val="21"/>
        </w:rPr>
        <w:t>乙方（盖章）：</w:t>
      </w:r>
    </w:p>
    <w:p>
      <w:pPr>
        <w:pStyle w:val="null3"/>
        <w:ind w:firstLine="640"/>
        <w:jc w:val="both"/>
      </w:pPr>
      <w:r>
        <w:rPr>
          <w:sz w:val="21"/>
        </w:rPr>
        <w:t>法人代表（或授权代表）：</w:t>
      </w:r>
      <w:r>
        <w:rPr>
          <w:sz w:val="21"/>
        </w:rPr>
        <w:t xml:space="preserve">                      </w:t>
      </w:r>
      <w:r>
        <w:rPr>
          <w:sz w:val="21"/>
        </w:rPr>
        <w:t>法人代表（或授权代表）：</w:t>
      </w:r>
    </w:p>
    <w:p>
      <w:pPr>
        <w:pStyle w:val="null3"/>
        <w:ind w:firstLine="640"/>
        <w:jc w:val="both"/>
      </w:pPr>
      <w:r>
        <w:rPr>
          <w:sz w:val="21"/>
        </w:rPr>
        <w:t>签订日期：</w:t>
      </w:r>
      <w:r>
        <w:rPr>
          <w:sz w:val="21"/>
        </w:rPr>
        <w:t xml:space="preserve">     </w:t>
      </w:r>
      <w:r>
        <w:rPr>
          <w:sz w:val="21"/>
        </w:rPr>
        <w:t>年</w:t>
      </w:r>
      <w:r>
        <w:rPr>
          <w:sz w:val="21"/>
        </w:rPr>
        <w:t xml:space="preserve">   </w:t>
      </w:r>
      <w:r>
        <w:rPr>
          <w:sz w:val="21"/>
        </w:rPr>
        <w:t>月</w:t>
      </w:r>
      <w:r>
        <w:rPr>
          <w:sz w:val="21"/>
        </w:rPr>
        <w:t xml:space="preserve">   </w:t>
      </w:r>
      <w:r>
        <w:rPr>
          <w:sz w:val="21"/>
        </w:rPr>
        <w:t>日</w:t>
      </w:r>
      <w:r>
        <w:rPr>
          <w:sz w:val="21"/>
        </w:rPr>
        <w:t xml:space="preserve">                  </w:t>
      </w:r>
      <w:r>
        <w:rPr>
          <w:sz w:val="21"/>
        </w:rPr>
        <w:t>签订日期：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jc w:val="both"/>
      </w:pPr>
      <w:r>
        <w:rPr/>
        <w:t xml:space="preserve"> </w:t>
      </w:r>
    </w:p>
    <w:p>
      <w:pPr>
        <w:pStyle w:val="null3"/>
        <w:spacing w:before="0" w:after="0" w:lineRule="auto" w:line="36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440001-2025-10917</w:t>
      </w:r>
    </w:p>
    <w:p>
      <w:pPr>
        <w:pStyle w:val="null3"/>
        <w:jc w:val="center"/>
        <w:outlineLvl w:val="3"/>
      </w:pPr>
      <w:r>
        <w:rPr>
          <w:sz w:val="24"/>
          <w:b/>
        </w:rPr>
        <w:t>采购项目编号：</w:t>
      </w:r>
      <w:r>
        <w:rPr>
          <w:sz w:val="24"/>
          <w:b/>
        </w:rPr>
        <w:t>GZYL25HG032965</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工业机器人系统操作（竞赛）平台采购项目</w:t>
      </w:r>
      <w:r>
        <w:rPr>
          <w:u w:val="single"/>
        </w:rPr>
        <w:t>”</w:t>
      </w:r>
      <w:r>
        <w:rPr/>
        <w:t>项目的招标[采购项目编号为：</w:t>
      </w:r>
      <w:r>
        <w:rPr>
          <w:u w:val="single"/>
        </w:rPr>
        <w:t>GZYL25HG032965</w:t>
      </w:r>
      <w:r>
        <w:rPr/>
        <w:t>]，我方愿参与投标。</w:t>
      </w:r>
    </w:p>
    <w:p>
      <w:pPr>
        <w:pStyle w:val="null3"/>
        <w:ind w:firstLine="480"/>
      </w:pPr>
      <w:r>
        <w:rPr/>
        <w:t>我方确认收到贵方提供的</w:t>
      </w:r>
      <w:r>
        <w:rPr>
          <w:u w:val="single"/>
        </w:rPr>
        <w:t>“</w:t>
      </w:r>
      <w:r>
        <w:rPr>
          <w:u w:val="single"/>
        </w:rPr>
        <w:t>工业机器人系统操作（竞赛）平台采购项目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工业机器人系统操作（竞赛）平台采购项目</w:t>
      </w:r>
      <w:r>
        <w:rPr/>
        <w:t>”项目采购[采购项目编号为</w:t>
      </w:r>
      <w:r>
        <w:rPr/>
        <w:t>GZYL25HG032965</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广东省国防科技技师学院（广东省技工教育师资培训学院）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工业机器人系统操作（竞赛）平台采购项目</w:t>
      </w:r>
      <w:r>
        <w:rPr/>
        <w:t>招标中获中标（采购项目编号：</w:t>
      </w:r>
      <w:r>
        <w:rPr/>
        <w:t>GZYL25HG032965</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工业机器人系统操作（竞赛）平台采购项目</w:t>
      </w:r>
      <w:r>
        <w:rPr/>
        <w:t>”项目（采购项目编号：</w:t>
      </w:r>
      <w:r>
        <w:rPr/>
        <w:t>GZYL25HG032965</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