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440001-2025-01223</w:t>
      </w:r>
    </w:p>
    <w:p>
      <w:pPr>
        <w:pStyle w:val="null3"/>
        <w:jc w:val="center"/>
        <w:outlineLvl w:val="3"/>
      </w:pPr>
      <w:r>
        <w:rPr>
          <w:sz w:val="24"/>
          <w:b/>
        </w:rPr>
        <w:t>采购项目编号：</w:t>
      </w:r>
      <w:r>
        <w:rPr>
          <w:sz w:val="24"/>
          <w:b/>
        </w:rPr>
        <w:t>GZYL24HG112858</w:t>
      </w:r>
    </w:p>
    <w:p>
      <w:pPr>
        <w:pStyle w:val="null3"/>
        <w:jc w:val="center"/>
        <w:outlineLvl w:val="3"/>
      </w:pPr>
      <w:r>
        <w:rPr>
          <w:sz w:val="24"/>
          <w:b/>
        </w:rPr>
        <w:t>项目名称：</w:t>
      </w:r>
      <w:r>
        <w:rPr>
          <w:sz w:val="24"/>
          <w:b/>
        </w:rPr>
        <w:t>应急测绘快速成图系统(三次)</w:t>
      </w:r>
    </w:p>
    <w:p>
      <w:pPr>
        <w:pStyle w:val="null3"/>
        <w:jc w:val="center"/>
        <w:outlineLvl w:val="3"/>
      </w:pPr>
      <w:r>
        <w:rPr>
          <w:sz w:val="24"/>
          <w:b/>
        </w:rPr>
        <w:t>采购人：</w:t>
      </w:r>
      <w:r>
        <w:rPr>
          <w:sz w:val="24"/>
          <w:b/>
        </w:rPr>
        <w:t>广东省国土资源测绘院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广东省国土资源测绘院</w:t>
      </w:r>
      <w:r>
        <w:rPr/>
        <w:t>的委托，采用</w:t>
      </w:r>
      <w:r>
        <w:rPr/>
        <w:t>公开招标</w:t>
      </w:r>
      <w:r>
        <w:rPr/>
        <w:t>方式组织采购</w:t>
      </w:r>
      <w:r>
        <w:rPr/>
        <w:t>应急测绘快速成图系统(三次)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应急测绘快速成图系统(三次)</w:t>
      </w:r>
    </w:p>
    <w:p>
      <w:pPr>
        <w:pStyle w:val="null3"/>
        <w:ind w:firstLine="480"/>
      </w:pPr>
      <w:r>
        <w:rPr/>
        <w:t>采购计划编号：</w:t>
      </w:r>
      <w:r>
        <w:rPr/>
        <w:t>440001-2025-01223</w:t>
      </w:r>
    </w:p>
    <w:p>
      <w:pPr>
        <w:pStyle w:val="null3"/>
        <w:ind w:firstLine="480"/>
      </w:pPr>
      <w:r>
        <w:rPr/>
        <w:t>采购项目编号：</w:t>
      </w:r>
      <w:r>
        <w:rPr/>
        <w:t>GZYL24HG112858</w:t>
      </w:r>
    </w:p>
    <w:p>
      <w:pPr>
        <w:pStyle w:val="null3"/>
        <w:ind w:firstLine="480"/>
      </w:pPr>
      <w:r>
        <w:rPr/>
        <w:t>采购方式：</w:t>
      </w:r>
      <w:r>
        <w:rPr/>
        <w:t>公开招标</w:t>
      </w:r>
    </w:p>
    <w:p>
      <w:pPr>
        <w:pStyle w:val="null3"/>
        <w:ind w:firstLine="480"/>
      </w:pPr>
      <w:r>
        <w:rPr/>
        <w:t>预算金额：</w:t>
      </w:r>
      <w:r>
        <w:rPr/>
        <w:t>1,400,000.00</w:t>
      </w:r>
      <w:r>
        <w:rPr/>
        <w:t>元</w:t>
      </w:r>
    </w:p>
    <w:p>
      <w:pPr>
        <w:pStyle w:val="null3"/>
        <w:outlineLvl w:val="3"/>
      </w:pPr>
      <w:r>
        <w:rPr>
          <w:sz w:val="24"/>
          <w:b/>
        </w:rPr>
        <w:t>2.项目内容及需求情况（采购项目技术规格、参数及要求）</w:t>
      </w:r>
    </w:p>
    <w:p>
      <w:pPr>
        <w:pStyle w:val="null3"/>
      </w:pPr>
      <w:r>
        <w:rPr/>
        <w:t>采购包1(应急测绘快速成图系统):</w:t>
      </w:r>
    </w:p>
    <w:p>
      <w:pPr>
        <w:pStyle w:val="null3"/>
      </w:pPr>
      <w:r>
        <w:rPr/>
        <w:t>采购包预算金额：1,400,000.00元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测绘仪器</w:t>
            </w:r>
          </w:p>
        </w:tc>
        <w:tc>
          <w:tcPr>
            <w:tcW w:type="dxa" w:w="2136"/>
          </w:tcPr>
          <w:p>
            <w:pPr>
              <w:pStyle w:val="null3"/>
            </w:pPr>
            <w:r>
              <w:rPr/>
              <w:t>自组网通讯监测系统</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r>
        <w:tc>
          <w:tcPr>
            <w:tcW w:type="dxa" w:w="1187"/>
          </w:tcPr>
          <w:p>
            <w:pPr>
              <w:pStyle w:val="null3"/>
            </w:pPr>
            <w:r>
              <w:rPr/>
              <w:t>1-2</w:t>
            </w:r>
          </w:p>
        </w:tc>
        <w:tc>
          <w:tcPr>
            <w:tcW w:type="dxa" w:w="1424"/>
          </w:tcPr>
          <w:p>
            <w:pPr>
              <w:pStyle w:val="null3"/>
            </w:pPr>
            <w:r>
              <w:rPr/>
              <w:t>测绘仪器</w:t>
            </w:r>
          </w:p>
        </w:tc>
        <w:tc>
          <w:tcPr>
            <w:tcW w:type="dxa" w:w="2136"/>
          </w:tcPr>
          <w:p>
            <w:pPr>
              <w:pStyle w:val="null3"/>
            </w:pPr>
            <w:r>
              <w:rPr/>
              <w:t>应急测绘二三维快速建模系统</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合同履行期限：合同签订生效之日起20个工作日内完成供货、安装、调试等工作。</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p>
      <w:pPr>
        <w:pStyle w:val="null3"/>
      </w:pPr>
      <w:r>
        <w:rPr/>
        <w:t>2）有依法缴纳税收和社会保障资金的良好记录：提供投标截止日前6个月内任意1个月依法缴纳税收和社会保障资金的相关材料。如依法免税或不需要缴纳社会保障资金的，提供相应证明材料。</w:t>
      </w:r>
    </w:p>
    <w:p>
      <w:pPr>
        <w:pStyle w:val="null3"/>
      </w:pPr>
      <w:r>
        <w:rPr/>
        <w:t>3）具有良好的商业信誉和健全的财务会计制度：供应商必须具有良好的商业信誉和健全的财务会计制度（提供2023年度或2024年度财务状况报告或基本开户行出具的资信证明）。</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采购包1（应急测绘快速成图系统）：</w:t>
      </w:r>
      <w:r>
        <w:rPr/>
        <w:t>本采购包均整体专门面向中小企业采购，提供的货物全部由符合本项目采购标的对应行业（工业）划分标准的中小企业生产且使用该中小企业商号或者注册商标。（供应商提供《中小企业声明函》或属于监狱企业的证明材料或《残疾人福利性单位声明函》，否则不予认定）。</w:t>
      </w:r>
    </w:p>
    <w:p>
      <w:pPr>
        <w:pStyle w:val="null3"/>
        <w:outlineLvl w:val="3"/>
      </w:pPr>
      <w:r>
        <w:rPr>
          <w:sz w:val="24"/>
          <w:b/>
        </w:rPr>
        <w:t>3.本项目特定的资格要求：</w:t>
      </w:r>
    </w:p>
    <w:p>
      <w:pPr>
        <w:pStyle w:val="null3"/>
      </w:pPr>
      <w:r>
        <w:rPr/>
        <w:t>采购包1（应急测绘快速成图系统）：</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广州宜立工程管理有限公司网（http://www.gzylzbdl.com）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广东省国土资源测绘院</w:t>
      </w:r>
    </w:p>
    <w:p>
      <w:pPr>
        <w:pStyle w:val="null3"/>
        <w:ind w:firstLine="480"/>
      </w:pPr>
      <w:r>
        <w:rPr/>
        <w:t xml:space="preserve"> 地址：</w:t>
      </w:r>
      <w:r>
        <w:rPr/>
        <w:t>广州市黄埔区光谱中路13号</w:t>
      </w:r>
    </w:p>
    <w:p>
      <w:pPr>
        <w:pStyle w:val="null3"/>
        <w:ind w:firstLine="480"/>
      </w:pPr>
      <w:r>
        <w:rPr/>
        <w:t xml:space="preserve"> 联系方式：</w:t>
      </w:r>
      <w:r>
        <w:rPr/>
        <w:t>胡工 020-89814301</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广东省广州市越秀区东风中路389号壬丰商务大厦23层</w:t>
      </w:r>
    </w:p>
    <w:p>
      <w:pPr>
        <w:pStyle w:val="null3"/>
        <w:ind w:firstLine="480"/>
      </w:pPr>
      <w:r>
        <w:rPr/>
        <w:t xml:space="preserve"> 联系方式：</w:t>
      </w:r>
      <w:r>
        <w:rPr/>
        <w:t>翁小姐 020-83651133</w:t>
      </w:r>
    </w:p>
    <w:p>
      <w:pPr>
        <w:pStyle w:val="null3"/>
        <w:outlineLvl w:val="3"/>
      </w:pPr>
      <w:r>
        <w:rPr>
          <w:sz w:val="24"/>
          <w:b/>
        </w:rPr>
        <w:t xml:space="preserve"> 3.项目联系方式</w:t>
      </w:r>
    </w:p>
    <w:p>
      <w:pPr>
        <w:pStyle w:val="null3"/>
        <w:ind w:firstLine="480"/>
      </w:pPr>
      <w:r>
        <w:rPr/>
        <w:t xml:space="preserve"> 项目联系人：</w:t>
      </w:r>
      <w:r>
        <w:rPr/>
        <w:t>肖雯佳</w:t>
      </w:r>
    </w:p>
    <w:p>
      <w:pPr>
        <w:pStyle w:val="null3"/>
        <w:ind w:firstLine="480"/>
      </w:pPr>
      <w:r>
        <w:rPr/>
        <w:t xml:space="preserve"> 电话：</w:t>
      </w:r>
      <w:r>
        <w:rPr/>
        <w:t>翁小姐 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numPr>
          <w:ilvl w:val="0"/>
          <w:numId w:val="1"/>
        </w:numPr>
      </w:pPr>
      <w:r>
        <w:rPr>
          <w:sz w:val="21"/>
          <w:b/>
        </w:rPr>
        <w:t>一、项目概况</w:t>
      </w:r>
    </w:p>
    <w:p>
      <w:pPr>
        <w:pStyle w:val="null3"/>
        <w:ind w:firstLine="424"/>
        <w:jc w:val="both"/>
      </w:pPr>
      <w:r>
        <w:rPr>
          <w:sz w:val="21"/>
        </w:rPr>
        <w:t>主要功能或目标：随着城市化进程的加速和气候变化的不确定性，自然灾害和突发事件的频发对城市应急管理提出了更高的要求。为了提高对灾害快速响应和处理的能力，需要进一步提升现有应急监测、快速成图等保障能力，以确保在灾害发生时能够迅速获取受影响区域的高精度地理空间信息，为救援行动、灾害评估和灾后重建提供科学依据。</w:t>
      </w:r>
    </w:p>
    <w:p>
      <w:pPr>
        <w:pStyle w:val="null3"/>
        <w:numPr>
          <w:ilvl w:val="0"/>
          <w:numId w:val="1"/>
        </w:numPr>
        <w:jc w:val="both"/>
      </w:pPr>
      <w:r>
        <w:rPr>
          <w:sz w:val="21"/>
          <w:b/>
        </w:rPr>
        <w:t>二、基本要求</w:t>
      </w:r>
    </w:p>
    <w:p>
      <w:pPr>
        <w:pStyle w:val="null3"/>
        <w:ind w:firstLine="424"/>
        <w:jc w:val="both"/>
      </w:pPr>
      <w:r>
        <w:rPr>
          <w:sz w:val="21"/>
        </w:rPr>
        <w:t>1.</w:t>
      </w:r>
      <w:r>
        <w:rPr>
          <w:sz w:val="21"/>
        </w:rPr>
        <w:t>投标人</w:t>
      </w:r>
      <w:r>
        <w:rPr>
          <w:sz w:val="21"/>
        </w:rPr>
        <w:t>须对本项目为单位的货物及服务进行整体响应，任何只对本项目其中一部分内容进行的响应都被视为无效响应。</w:t>
      </w:r>
    </w:p>
    <w:p>
      <w:pPr>
        <w:pStyle w:val="null3"/>
        <w:ind w:firstLine="424"/>
        <w:jc w:val="both"/>
      </w:pPr>
      <w:r>
        <w:rPr>
          <w:sz w:val="21"/>
        </w:rPr>
        <w:t>2.</w:t>
      </w:r>
      <w:r>
        <w:rPr>
          <w:sz w:val="21"/>
        </w:rPr>
        <w:t>采购</w:t>
      </w:r>
      <w:r>
        <w:rPr>
          <w:sz w:val="21"/>
        </w:rPr>
        <w:t>需求书如有标注</w:t>
      </w:r>
      <w:r>
        <w:rPr>
          <w:sz w:val="21"/>
        </w:rPr>
        <w:t>“★”号条款为实质性条款，</w:t>
      </w:r>
      <w:r>
        <w:rPr>
          <w:sz w:val="21"/>
        </w:rPr>
        <w:t>投标人</w:t>
      </w:r>
      <w:r>
        <w:rPr>
          <w:sz w:val="21"/>
        </w:rPr>
        <w:t>若有任何一条不响应或负偏离则导致响应无效。</w:t>
      </w:r>
    </w:p>
    <w:p>
      <w:pPr>
        <w:pStyle w:val="null3"/>
        <w:ind w:firstLine="424"/>
        <w:jc w:val="both"/>
      </w:pPr>
      <w:r>
        <w:rPr>
          <w:sz w:val="21"/>
        </w:rPr>
        <w:t>3.</w:t>
      </w:r>
      <w:r>
        <w:rPr>
          <w:sz w:val="21"/>
        </w:rPr>
        <w:t>采购</w:t>
      </w:r>
      <w:r>
        <w:rPr>
          <w:sz w:val="21"/>
        </w:rPr>
        <w:t>需求书中如有标注</w:t>
      </w:r>
      <w:r>
        <w:rPr>
          <w:sz w:val="21"/>
        </w:rPr>
        <w:t>“▲”号条款为重要指标，</w:t>
      </w:r>
      <w:r>
        <w:rPr>
          <w:sz w:val="21"/>
        </w:rPr>
        <w:t>投标人</w:t>
      </w:r>
      <w:r>
        <w:rPr>
          <w:sz w:val="21"/>
        </w:rPr>
        <w:t>若有部分</w:t>
      </w:r>
      <w:r>
        <w:rPr>
          <w:sz w:val="21"/>
        </w:rPr>
        <w:t>“▲”条款未响应或不满足，将导致失分，但不作为无效</w:t>
      </w:r>
      <w:r>
        <w:rPr>
          <w:sz w:val="21"/>
        </w:rPr>
        <w:t>投标</w:t>
      </w:r>
      <w:r>
        <w:rPr>
          <w:sz w:val="21"/>
        </w:rPr>
        <w:t>条款。</w:t>
      </w:r>
    </w:p>
    <w:p>
      <w:pPr>
        <w:pStyle w:val="null3"/>
        <w:ind w:firstLine="424"/>
        <w:jc w:val="both"/>
      </w:pPr>
      <w:r>
        <w:rPr>
          <w:sz w:val="21"/>
          <w:color w:val="000000"/>
        </w:rPr>
        <w:t>4.投标人必须承诺，本项目</w:t>
      </w:r>
      <w:r>
        <w:rPr>
          <w:sz w:val="21"/>
          <w:color w:val="000000"/>
        </w:rPr>
        <w:t>采购</w:t>
      </w:r>
      <w:r>
        <w:rPr>
          <w:sz w:val="21"/>
          <w:color w:val="000000"/>
        </w:rPr>
        <w:t>需求书中凡属于《节能产品政府采购品目清单》中标有的产品，均已具有国家确定的认证机构出具的有效的《节能产品认证证书》，供货时提供相关证书复印件（投标时提供承诺，可参照</w:t>
      </w:r>
      <w:r>
        <w:rPr>
          <w:sz w:val="21"/>
          <w:color w:val="000000"/>
        </w:rPr>
        <w:t>“投标文件格式与要求”中《承诺函》格式）。</w:t>
      </w:r>
    </w:p>
    <w:p>
      <w:pPr>
        <w:pStyle w:val="null3"/>
        <w:numPr>
          <w:ilvl w:val="0"/>
          <w:numId w:val="1"/>
        </w:numPr>
        <w:jc w:val="both"/>
      </w:pPr>
      <w:r>
        <w:rPr>
          <w:sz w:val="21"/>
          <w:b/>
        </w:rPr>
        <w:t>三、采购</w:t>
      </w:r>
      <w:r>
        <w:rPr>
          <w:sz w:val="21"/>
          <w:b/>
        </w:rPr>
        <w:t>内容</w:t>
      </w:r>
      <w:r>
        <w:rPr>
          <w:sz w:val="21"/>
          <w:b/>
        </w:rPr>
        <w:t>及预算</w:t>
      </w:r>
    </w:p>
    <w:tbl>
      <w:tblPr>
        <w:tblW w:w="0" w:type="auto"/>
        <w:tblBorders>
          <w:top w:val="none" w:color="000000" w:sz="4"/>
          <w:left w:val="none" w:color="000000" w:sz="4"/>
          <w:bottom w:val="none" w:color="000000" w:sz="4"/>
          <w:right w:val="none" w:color="000000" w:sz="4"/>
          <w:insideH w:val="none"/>
          <w:insideV w:val="none"/>
        </w:tblBorders>
      </w:tblPr>
      <w:tblGrid>
        <w:gridCol w:w="767"/>
        <w:gridCol w:w="1188"/>
        <w:gridCol w:w="1420"/>
        <w:gridCol w:w="1324"/>
        <w:gridCol w:w="1435"/>
        <w:gridCol w:w="1118"/>
        <w:gridCol w:w="1048"/>
      </w:tblGrid>
      <w:tr>
        <w:tc>
          <w:tcPr>
            <w:tcW w:type="dxa" w:w="7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18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产品名称</w:t>
            </w:r>
          </w:p>
        </w:tc>
        <w:tc>
          <w:tcPr>
            <w:tcW w:type="dxa" w:w="14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p>
            <w:pPr>
              <w:pStyle w:val="null3"/>
              <w:jc w:val="center"/>
            </w:pPr>
            <w:r>
              <w:rPr>
                <w:sz w:val="21"/>
                <w:b/>
              </w:rPr>
              <w:t>（</w:t>
            </w:r>
            <w:r>
              <w:rPr>
                <w:sz w:val="21"/>
                <w:b/>
              </w:rPr>
              <w:t>单位</w:t>
            </w:r>
            <w:r>
              <w:rPr>
                <w:sz w:val="21"/>
                <w:b/>
              </w:rPr>
              <w:t>）</w:t>
            </w:r>
          </w:p>
        </w:tc>
        <w:tc>
          <w:tcPr>
            <w:tcW w:type="dxa" w:w="13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预算单价（元）</w:t>
            </w:r>
          </w:p>
        </w:tc>
        <w:tc>
          <w:tcPr>
            <w:tcW w:type="dxa" w:w="143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总价</w:t>
            </w:r>
            <w:r>
              <w:rPr>
                <w:sz w:val="21"/>
                <w:b/>
              </w:rPr>
              <w:t>（元）</w:t>
            </w:r>
          </w:p>
        </w:tc>
        <w:tc>
          <w:tcPr>
            <w:tcW w:type="dxa" w:w="11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核心</w:t>
            </w:r>
          </w:p>
          <w:p>
            <w:pPr>
              <w:pStyle w:val="null3"/>
              <w:jc w:val="center"/>
            </w:pPr>
            <w:r>
              <w:rPr>
                <w:sz w:val="21"/>
                <w:b/>
              </w:rPr>
              <w:t>产品</w:t>
            </w:r>
          </w:p>
        </w:tc>
        <w:tc>
          <w:tcPr>
            <w:tcW w:type="dxa" w:w="104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进口</w:t>
            </w:r>
          </w:p>
          <w:p>
            <w:pPr>
              <w:pStyle w:val="null3"/>
              <w:jc w:val="center"/>
            </w:pPr>
            <w:r>
              <w:rPr>
                <w:sz w:val="21"/>
                <w:b/>
              </w:rPr>
              <w:t>产品</w:t>
            </w:r>
          </w:p>
        </w:tc>
      </w:tr>
      <w:tr>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w:t>
            </w:r>
          </w:p>
        </w:tc>
        <w:tc>
          <w:tcPr>
            <w:tcW w:type="dxa" w:w="11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应急测绘快速成图系统</w:t>
            </w:r>
          </w:p>
        </w:tc>
        <w:tc>
          <w:tcPr>
            <w:tcW w:type="dxa" w:w="1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1套</w:t>
            </w:r>
          </w:p>
        </w:tc>
        <w:tc>
          <w:tcPr>
            <w:tcW w:type="dxa" w:w="13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1,40</w:t>
            </w:r>
            <w:r>
              <w:rPr>
                <w:sz w:val="21"/>
              </w:rPr>
              <w:t>0,000</w:t>
            </w:r>
          </w:p>
        </w:tc>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1,40</w:t>
            </w:r>
            <w:r>
              <w:rPr>
                <w:sz w:val="21"/>
              </w:rPr>
              <w:t>0,000</w:t>
            </w:r>
          </w:p>
        </w:tc>
        <w:tc>
          <w:tcPr>
            <w:tcW w:type="dxa" w:w="11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自组网通讯监测系统</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20"/>
              <w:jc w:val="both"/>
            </w:pPr>
            <w:r>
              <w:rPr>
                <w:sz w:val="21"/>
              </w:rPr>
              <w:t>否</w:t>
            </w:r>
          </w:p>
        </w:tc>
      </w:tr>
    </w:tbl>
    <w:p>
      <w:pPr>
        <w:pStyle w:val="null3"/>
      </w:pPr>
      <w:r>
        <w:rPr>
          <w:sz w:val="21"/>
          <w:b/>
        </w:rPr>
        <w:t>四、服务要求</w:t>
      </w:r>
    </w:p>
    <w:p>
      <w:pPr>
        <w:pStyle w:val="null3"/>
        <w:ind w:firstLine="640"/>
        <w:jc w:val="both"/>
      </w:pPr>
      <w:r>
        <w:rPr>
          <w:sz w:val="21"/>
        </w:rPr>
        <w:t>（</w:t>
      </w:r>
      <w:r>
        <w:rPr>
          <w:sz w:val="21"/>
        </w:rPr>
        <w:t>1</w:t>
      </w:r>
      <w:r>
        <w:rPr>
          <w:sz w:val="21"/>
        </w:rPr>
        <w:t>）</w:t>
      </w:r>
      <w:r>
        <w:rPr>
          <w:sz w:val="21"/>
        </w:rPr>
        <w:t>投入培训人员</w:t>
      </w:r>
    </w:p>
    <w:p>
      <w:pPr>
        <w:pStyle w:val="null3"/>
        <w:ind w:firstLine="420"/>
        <w:jc w:val="both"/>
      </w:pPr>
      <w:r>
        <w:rPr>
          <w:sz w:val="21"/>
        </w:rPr>
        <w:t>投标人</w:t>
      </w:r>
      <w:r>
        <w:rPr>
          <w:sz w:val="21"/>
        </w:rPr>
        <w:t>需指派固定的团队为本项目提供</w:t>
      </w:r>
      <w:r>
        <w:rPr>
          <w:sz w:val="21"/>
        </w:rPr>
        <w:t>原厂</w:t>
      </w:r>
      <w:r>
        <w:rPr>
          <w:sz w:val="21"/>
        </w:rPr>
        <w:t>培训</w:t>
      </w:r>
      <w:r>
        <w:rPr>
          <w:sz w:val="21"/>
        </w:rPr>
        <w:t>服务，指派专人</w:t>
      </w:r>
      <w:r>
        <w:rPr>
          <w:sz w:val="21"/>
        </w:rPr>
        <w:t>进行培训</w:t>
      </w:r>
      <w:r>
        <w:rPr>
          <w:sz w:val="21"/>
        </w:rPr>
        <w:t>，负责本项目的技术</w:t>
      </w:r>
      <w:r>
        <w:rPr>
          <w:sz w:val="21"/>
        </w:rPr>
        <w:t>培训</w:t>
      </w:r>
      <w:r>
        <w:rPr>
          <w:sz w:val="21"/>
        </w:rPr>
        <w:t>工作，且服务团队成员的技术能力及人数应充分满足本项目开展的需要。团队成员数量、资历要求见下表。</w:t>
      </w:r>
    </w:p>
    <w:tbl>
      <w:tblPr>
        <w:tblW w:w="0" w:type="auto"/>
        <w:tblBorders>
          <w:top w:val="none" w:color="000000" w:sz="4"/>
          <w:left w:val="none" w:color="000000" w:sz="4"/>
          <w:bottom w:val="none" w:color="000000" w:sz="4"/>
          <w:right w:val="none" w:color="000000" w:sz="4"/>
          <w:insideH w:val="none"/>
          <w:insideV w:val="none"/>
        </w:tblBorders>
      </w:tblPr>
      <w:tblGrid>
        <w:gridCol w:w="1005"/>
        <w:gridCol w:w="2790"/>
        <w:gridCol w:w="1875"/>
        <w:gridCol w:w="4755"/>
      </w:tblGrid>
      <w:tr>
        <w:tc>
          <w:tcPr>
            <w:tcW w:type="dxa" w:w="10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序号</w:t>
            </w:r>
          </w:p>
        </w:tc>
        <w:tc>
          <w:tcPr>
            <w:tcW w:type="dxa" w:w="27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岗位</w:t>
            </w:r>
          </w:p>
        </w:tc>
        <w:tc>
          <w:tcPr>
            <w:tcW w:type="dxa" w:w="18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数量</w:t>
            </w:r>
          </w:p>
        </w:tc>
        <w:tc>
          <w:tcPr>
            <w:tcW w:type="dxa" w:w="475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人员情况要求</w:t>
            </w:r>
          </w:p>
        </w:tc>
      </w:tr>
      <w:tr>
        <w:tc>
          <w:tcPr>
            <w:tcW w:type="dxa" w:w="10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w:t>
            </w:r>
          </w:p>
        </w:tc>
        <w:tc>
          <w:tcPr>
            <w:tcW w:type="dxa" w:w="27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自组网通讯监测系统培训人员</w:t>
            </w:r>
          </w:p>
        </w:tc>
        <w:tc>
          <w:tcPr>
            <w:tcW w:type="dxa" w:w="18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至少</w:t>
            </w:r>
            <w:r>
              <w:rPr>
                <w:sz w:val="21"/>
              </w:rPr>
              <w:t>1人</w:t>
            </w:r>
          </w:p>
        </w:tc>
        <w:tc>
          <w:tcPr>
            <w:tcW w:type="dxa" w:w="47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具备</w:t>
            </w:r>
            <w:r>
              <w:rPr>
                <w:sz w:val="21"/>
              </w:rPr>
              <w:t>厂商承认的产品培训资格</w:t>
            </w:r>
            <w:r>
              <w:rPr>
                <w:sz w:val="21"/>
              </w:rPr>
              <w:t>，</w:t>
            </w:r>
            <w:r>
              <w:rPr>
                <w:sz w:val="21"/>
                <w:color w:val="000000"/>
              </w:rPr>
              <w:t>需要获得由民航局颁发的民用无人驾驶航空器操作员执照（</w:t>
            </w:r>
            <w:r>
              <w:rPr>
                <w:sz w:val="21"/>
                <w:color w:val="000000"/>
              </w:rPr>
              <w:t>CAAC）或其他相关合格证</w:t>
            </w:r>
          </w:p>
        </w:tc>
      </w:tr>
      <w:tr>
        <w:tc>
          <w:tcPr>
            <w:tcW w:type="dxa" w:w="10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2</w:t>
            </w:r>
          </w:p>
        </w:tc>
        <w:tc>
          <w:tcPr>
            <w:tcW w:type="dxa" w:w="27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实时建模软件</w:t>
            </w:r>
            <w:r>
              <w:rPr>
                <w:sz w:val="21"/>
              </w:rPr>
              <w:t>培训人员</w:t>
            </w:r>
          </w:p>
        </w:tc>
        <w:tc>
          <w:tcPr>
            <w:tcW w:type="dxa" w:w="18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至少</w:t>
            </w:r>
            <w:r>
              <w:rPr>
                <w:sz w:val="21"/>
              </w:rPr>
              <w:t>1人</w:t>
            </w:r>
          </w:p>
        </w:tc>
        <w:tc>
          <w:tcPr>
            <w:tcW w:type="dxa" w:w="475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具备软件开发商</w:t>
            </w:r>
            <w:r>
              <w:rPr>
                <w:sz w:val="21"/>
              </w:rPr>
              <w:t>承认的产品培训资格</w:t>
            </w:r>
          </w:p>
        </w:tc>
      </w:tr>
      <w:tr>
        <w:tc>
          <w:tcPr>
            <w:tcW w:type="dxa" w:w="10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3</w:t>
            </w:r>
          </w:p>
        </w:tc>
        <w:tc>
          <w:tcPr>
            <w:tcW w:type="dxa" w:w="27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实时点云数据处理软件培训人员</w:t>
            </w:r>
          </w:p>
        </w:tc>
        <w:tc>
          <w:tcPr>
            <w:tcW w:type="dxa" w:w="18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至少</w:t>
            </w:r>
            <w:r>
              <w:rPr>
                <w:sz w:val="21"/>
              </w:rPr>
              <w:t>1人</w:t>
            </w:r>
          </w:p>
        </w:tc>
        <w:tc>
          <w:tcPr>
            <w:tcW w:type="dxa" w:w="4755"/>
            <w:vMerge/>
            <w:tcBorders>
              <w:top w:val="none" w:color="000000" w:sz="4"/>
              <w:left w:val="single" w:color="000000" w:sz="4"/>
              <w:bottom w:val="single" w:color="000000" w:sz="4"/>
              <w:right w:val="single" w:color="000000" w:sz="4"/>
            </w:tcBorders>
          </w:tcPr>
          <w:p/>
        </w:tc>
      </w:tr>
    </w:tbl>
    <w:p>
      <w:pPr>
        <w:pStyle w:val="null3"/>
        <w:ind w:firstLine="420"/>
        <w:jc w:val="left"/>
      </w:pPr>
      <w:r>
        <w:rPr>
          <w:sz w:val="21"/>
        </w:rPr>
        <w:t>培训人员需具备开发商（制造商）承认的培训资格（提供开发商（制造商）的盖章证明文件）。</w:t>
      </w:r>
    </w:p>
    <w:p>
      <w:pPr>
        <w:pStyle w:val="null3"/>
        <w:ind w:firstLine="420"/>
        <w:jc w:val="left"/>
      </w:pPr>
      <w:r>
        <w:rPr>
          <w:sz w:val="21"/>
        </w:rPr>
        <w:t>投标人</w:t>
      </w:r>
      <w:r>
        <w:rPr>
          <w:sz w:val="21"/>
        </w:rPr>
        <w:t>投标文件承诺的拟投入人员视为项目实施实际投入人员（提供承诺函（详见附件）），</w:t>
      </w:r>
      <w:r>
        <w:rPr>
          <w:sz w:val="21"/>
        </w:rPr>
        <w:t>投标人</w:t>
      </w:r>
      <w:r>
        <w:rPr>
          <w:sz w:val="21"/>
        </w:rPr>
        <w:t>需根据以上表格分项列出拟投入人员名单及资历情况。</w:t>
      </w:r>
    </w:p>
    <w:p>
      <w:pPr>
        <w:pStyle w:val="null3"/>
        <w:ind w:firstLine="420"/>
        <w:jc w:val="left"/>
      </w:pPr>
      <w:r>
        <w:rPr>
          <w:sz w:val="21"/>
        </w:rPr>
        <w:t>如需调整服务团队成员，需书面向采购人提出申请，说明申请理由，经采购人书面同意方可调整，调入人员的资历不低于调出人员，否则视为违约行为，采购人有权终止服务合同。</w:t>
      </w:r>
    </w:p>
    <w:p>
      <w:pPr>
        <w:pStyle w:val="null3"/>
        <w:ind w:firstLine="640"/>
        <w:jc w:val="both"/>
      </w:pPr>
      <w:r>
        <w:rPr>
          <w:sz w:val="21"/>
        </w:rPr>
        <w:t>2.</w:t>
      </w:r>
      <w:r>
        <w:rPr>
          <w:sz w:val="21"/>
        </w:rPr>
        <w:t>实施要求</w:t>
      </w:r>
    </w:p>
    <w:p>
      <w:pPr>
        <w:pStyle w:val="null3"/>
        <w:ind w:firstLine="420"/>
        <w:jc w:val="both"/>
      </w:pPr>
      <w:r>
        <w:rPr>
          <w:sz w:val="21"/>
        </w:rPr>
        <w:t>投标人</w:t>
      </w:r>
      <w:r>
        <w:rPr>
          <w:sz w:val="21"/>
        </w:rPr>
        <w:t>需向采购人提供本项目采购的所有软硬件产品的安装和维护服务的全部内容，若本项目采购的设备产品等方面的配置或要求中出现不合理或不完整的问题时，</w:t>
      </w:r>
      <w:r>
        <w:rPr>
          <w:sz w:val="21"/>
        </w:rPr>
        <w:t>投标人</w:t>
      </w:r>
      <w:r>
        <w:rPr>
          <w:sz w:val="21"/>
        </w:rPr>
        <w:t>有责任和义务在投标文件中提出补充修改方案并征得采购人同意后付诸实施。</w:t>
      </w:r>
    </w:p>
    <w:p>
      <w:pPr>
        <w:pStyle w:val="null3"/>
        <w:ind w:firstLine="420"/>
        <w:jc w:val="both"/>
      </w:pPr>
      <w:r>
        <w:rPr>
          <w:sz w:val="21"/>
        </w:rPr>
        <w:t>（</w:t>
      </w:r>
      <w:r>
        <w:rPr>
          <w:sz w:val="21"/>
        </w:rPr>
        <w:t>1</w:t>
      </w:r>
      <w:r>
        <w:rPr>
          <w:sz w:val="21"/>
        </w:rPr>
        <w:t>）</w:t>
      </w:r>
      <w:r>
        <w:rPr>
          <w:sz w:val="21"/>
        </w:rPr>
        <w:t>产品运输及交付：</w:t>
      </w:r>
    </w:p>
    <w:p>
      <w:pPr>
        <w:pStyle w:val="null3"/>
        <w:ind w:firstLine="420"/>
        <w:jc w:val="both"/>
      </w:pPr>
      <w:r>
        <w:rPr>
          <w:sz w:val="21"/>
        </w:rPr>
        <w:t>①设备产品运输、装卸和运输许可的申请（如有）等均由</w:t>
      </w:r>
      <w:r>
        <w:rPr>
          <w:sz w:val="21"/>
        </w:rPr>
        <w:t>投标人</w:t>
      </w:r>
      <w:r>
        <w:rPr>
          <w:sz w:val="21"/>
        </w:rPr>
        <w:t>负责，并承担因运输所产生的一切费用，包括但不限于运输费、保险费、装卸费等。运输过程中的风险由</w:t>
      </w:r>
      <w:r>
        <w:rPr>
          <w:sz w:val="21"/>
        </w:rPr>
        <w:t>投标人</w:t>
      </w:r>
      <w:r>
        <w:rPr>
          <w:sz w:val="21"/>
        </w:rPr>
        <w:t>承担。</w:t>
      </w:r>
    </w:p>
    <w:p>
      <w:pPr>
        <w:pStyle w:val="null3"/>
        <w:ind w:firstLine="420"/>
        <w:jc w:val="both"/>
      </w:pPr>
      <w:r>
        <w:rPr>
          <w:sz w:val="21"/>
        </w:rPr>
        <w:t>②交货地点为广州市内</w:t>
      </w:r>
      <w:r>
        <w:rPr>
          <w:sz w:val="21"/>
        </w:rPr>
        <w:t>，</w:t>
      </w:r>
      <w:r>
        <w:rPr>
          <w:sz w:val="21"/>
        </w:rPr>
        <w:t>采购人指定地点。</w:t>
      </w:r>
    </w:p>
    <w:p>
      <w:pPr>
        <w:pStyle w:val="null3"/>
        <w:ind w:firstLine="420"/>
        <w:jc w:val="both"/>
      </w:pPr>
      <w:r>
        <w:rPr>
          <w:sz w:val="21"/>
        </w:rPr>
        <w:t>（</w:t>
      </w:r>
      <w:r>
        <w:rPr>
          <w:sz w:val="21"/>
        </w:rPr>
        <w:t>2</w:t>
      </w:r>
      <w:r>
        <w:rPr>
          <w:sz w:val="21"/>
        </w:rPr>
        <w:t>）</w:t>
      </w:r>
      <w:r>
        <w:rPr>
          <w:sz w:val="21"/>
        </w:rPr>
        <w:t>对</w:t>
      </w:r>
      <w:r>
        <w:rPr>
          <w:sz w:val="21"/>
        </w:rPr>
        <w:t>投标人</w:t>
      </w:r>
      <w:r>
        <w:rPr>
          <w:sz w:val="21"/>
        </w:rPr>
        <w:t>要求：</w:t>
      </w:r>
    </w:p>
    <w:p>
      <w:pPr>
        <w:pStyle w:val="null3"/>
        <w:ind w:firstLine="420"/>
        <w:jc w:val="both"/>
      </w:pPr>
      <w:r>
        <w:rPr>
          <w:sz w:val="21"/>
        </w:rPr>
        <w:t>①</w:t>
      </w:r>
      <w:r>
        <w:rPr>
          <w:sz w:val="21"/>
        </w:rPr>
        <w:t>投标人</w:t>
      </w:r>
      <w:r>
        <w:rPr>
          <w:sz w:val="21"/>
        </w:rPr>
        <w:t>应本着认真负责态度，组织技术队伍，做好投标的整体方案，并书面提出保修、维护、服务以及今后技术支持的措施计划和承诺。</w:t>
      </w:r>
    </w:p>
    <w:p>
      <w:pPr>
        <w:pStyle w:val="null3"/>
        <w:ind w:firstLine="420"/>
        <w:jc w:val="both"/>
      </w:pPr>
      <w:r>
        <w:rPr>
          <w:sz w:val="21"/>
        </w:rPr>
        <w:t>②所有产品均需由</w:t>
      </w:r>
      <w:r>
        <w:rPr>
          <w:sz w:val="21"/>
        </w:rPr>
        <w:t>投标人</w:t>
      </w:r>
      <w:r>
        <w:rPr>
          <w:sz w:val="21"/>
        </w:rPr>
        <w:t>送货上门并安装调试。</w:t>
      </w:r>
    </w:p>
    <w:p>
      <w:pPr>
        <w:pStyle w:val="null3"/>
        <w:ind w:firstLine="420"/>
        <w:jc w:val="both"/>
      </w:pPr>
      <w:r>
        <w:rPr>
          <w:sz w:val="21"/>
        </w:rPr>
        <w:t>③自安装工作一开始，</w:t>
      </w:r>
      <w:r>
        <w:rPr>
          <w:sz w:val="21"/>
        </w:rPr>
        <w:t>投标人</w:t>
      </w:r>
      <w:r>
        <w:rPr>
          <w:sz w:val="21"/>
        </w:rPr>
        <w:t>应允许采购单位的工作人员一起参与系统的安装、测试、诊断及解决遇到的问题等各项工作。</w:t>
      </w:r>
    </w:p>
    <w:p>
      <w:pPr>
        <w:pStyle w:val="null3"/>
        <w:ind w:firstLine="420"/>
        <w:jc w:val="left"/>
      </w:pPr>
      <w:r>
        <w:rPr>
          <w:sz w:val="21"/>
        </w:rPr>
        <w:t>（</w:t>
      </w:r>
      <w:r>
        <w:rPr>
          <w:sz w:val="21"/>
        </w:rPr>
        <w:t>3</w:t>
      </w:r>
      <w:r>
        <w:rPr>
          <w:sz w:val="21"/>
        </w:rPr>
        <w:t>）</w:t>
      </w:r>
      <w:r>
        <w:rPr>
          <w:sz w:val="21"/>
        </w:rPr>
        <w:t>实施方式：现场形式。</w:t>
      </w:r>
    </w:p>
    <w:p>
      <w:pPr>
        <w:pStyle w:val="null3"/>
        <w:ind w:firstLine="420"/>
      </w:pPr>
      <w:r>
        <w:rPr>
          <w:sz w:val="21"/>
          <w:b/>
        </w:rPr>
        <w:t>五、附件</w:t>
      </w:r>
    </w:p>
    <w:p>
      <w:pPr>
        <w:pStyle w:val="null3"/>
        <w:ind w:firstLine="640"/>
        <w:jc w:val="both"/>
      </w:pPr>
      <w:r>
        <w:rPr>
          <w:sz w:val="21"/>
        </w:rPr>
        <w:t>附件</w:t>
      </w:r>
      <w:r>
        <w:rPr>
          <w:sz w:val="21"/>
        </w:rPr>
        <w:t>1：</w:t>
      </w:r>
    </w:p>
    <w:p>
      <w:pPr>
        <w:pStyle w:val="null3"/>
        <w:ind w:firstLine="640"/>
        <w:jc w:val="center"/>
      </w:pPr>
      <w:r>
        <w:rPr>
          <w:sz w:val="21"/>
          <w:b/>
        </w:rPr>
        <w:t>服务要求承诺函</w:t>
      </w:r>
    </w:p>
    <w:p>
      <w:pPr>
        <w:pStyle w:val="null3"/>
        <w:ind w:firstLine="422"/>
        <w:jc w:val="both"/>
      </w:pPr>
      <w:r>
        <w:rPr>
          <w:sz w:val="21"/>
        </w:rPr>
        <w:t>广东省国土资源</w:t>
      </w:r>
      <w:r>
        <w:rPr>
          <w:sz w:val="21"/>
        </w:rPr>
        <w:t>测绘院</w:t>
      </w:r>
      <w:r>
        <w:rPr>
          <w:sz w:val="21"/>
        </w:rPr>
        <w:t>：</w:t>
      </w:r>
    </w:p>
    <w:p>
      <w:pPr>
        <w:pStyle w:val="null3"/>
        <w:ind w:firstLine="420"/>
        <w:jc w:val="both"/>
      </w:pPr>
      <w:r>
        <w:rPr>
          <w:sz w:val="21"/>
        </w:rPr>
        <w:t>我方充分了解并清楚知晓贵单位项目采购需求中相关服务要求，我方承诺：</w:t>
      </w:r>
      <w:r>
        <w:rPr>
          <w:sz w:val="21"/>
        </w:rPr>
        <w:t>投标</w:t>
      </w:r>
      <w:r>
        <w:rPr>
          <w:sz w:val="21"/>
        </w:rPr>
        <w:t>文件中承诺的服务要求，包括技术指标要求、服务人员要求等相关内容，均作为中标后合同签订中相关服务要求的标准和依据，否则视为违约行为，贵方有权终止本次采购。</w:t>
      </w:r>
    </w:p>
    <w:p>
      <w:pPr>
        <w:pStyle w:val="null3"/>
        <w:ind w:firstLine="420"/>
        <w:jc w:val="both"/>
      </w:pPr>
      <w:r>
        <w:rPr>
          <w:sz w:val="21"/>
        </w:rPr>
        <w:t>拟投入人员（详见附件）为项目实施实际投入人员。如需调整服务团队成员，需书面提出申请，说明申请理由，经贵方书面同意方可调整团队人员，调入人员的资历不低于调出人员，否则视为违约行为，贵方有权终止服务合同，我方愿承担合同约定的相关违约责任。</w:t>
      </w:r>
    </w:p>
    <w:p>
      <w:pPr>
        <w:pStyle w:val="null3"/>
        <w:ind w:firstLine="640"/>
        <w:jc w:val="both"/>
      </w:pPr>
      <w:r>
        <w:rPr>
          <w:sz w:val="21"/>
        </w:rPr>
        <w:t>附件：拟投入人员资历情况表（按分项列出人员信息：含成员角色、职责和资历等内容）</w:t>
      </w:r>
    </w:p>
    <w:p>
      <w:pPr>
        <w:pStyle w:val="null3"/>
        <w:ind w:firstLine="420"/>
        <w:jc w:val="both"/>
      </w:pPr>
      <w:r>
        <w:rPr>
          <w:sz w:val="21"/>
        </w:rPr>
        <w:t>(盖章)</w:t>
      </w:r>
    </w:p>
    <w:p>
      <w:pPr>
        <w:pStyle w:val="null3"/>
        <w:ind w:firstLine="640"/>
        <w:jc w:val="right"/>
      </w:pPr>
      <w:r>
        <w:rPr>
          <w:sz w:val="21"/>
        </w:rPr>
        <w:t>年月日</w:t>
      </w:r>
    </w:p>
    <w:p>
      <w:pPr>
        <w:pStyle w:val="null3"/>
        <w:ind w:firstLine="420"/>
        <w:jc w:val="both"/>
      </w:pPr>
      <w:r>
        <w:rPr>
          <w:sz w:val="21"/>
        </w:rPr>
        <w:t>附件</w:t>
      </w:r>
      <w:r>
        <w:rPr>
          <w:sz w:val="21"/>
        </w:rPr>
        <w:t>2：</w:t>
      </w:r>
    </w:p>
    <w:p>
      <w:pPr>
        <w:pStyle w:val="null3"/>
        <w:ind w:firstLine="420"/>
        <w:jc w:val="right"/>
      </w:pPr>
      <w:r>
        <w:rPr>
          <w:sz w:val="21"/>
          <w:b/>
        </w:rPr>
        <w:t>售后</w:t>
      </w:r>
      <w:r>
        <w:rPr>
          <w:sz w:val="21"/>
          <w:b/>
        </w:rPr>
        <w:t>服务承诺函</w:t>
      </w:r>
    </w:p>
    <w:p>
      <w:pPr>
        <w:pStyle w:val="null3"/>
        <w:ind w:firstLine="420"/>
        <w:jc w:val="both"/>
      </w:pPr>
      <w:r>
        <w:rPr>
          <w:sz w:val="21"/>
        </w:rPr>
        <w:t>广东省国土资源</w:t>
      </w:r>
      <w:r>
        <w:rPr>
          <w:sz w:val="21"/>
        </w:rPr>
        <w:t>测绘院</w:t>
      </w:r>
      <w:r>
        <w:rPr>
          <w:sz w:val="21"/>
        </w:rPr>
        <w:t>：</w:t>
      </w:r>
    </w:p>
    <w:p>
      <w:pPr>
        <w:pStyle w:val="null3"/>
        <w:ind w:firstLine="420"/>
        <w:jc w:val="left"/>
      </w:pPr>
      <w:r>
        <w:rPr>
          <w:sz w:val="21"/>
        </w:rPr>
        <w:t>我方充分了解并清楚知晓贵单位项目采购需求中关于服务响应的内容及要求，我方承诺：接到需现场解决故障信息后在</w:t>
      </w:r>
      <w:r>
        <w:rPr>
          <w:sz w:val="21"/>
          <w:u w:val="single"/>
        </w:rPr>
        <w:t xml:space="preserve">    </w:t>
      </w:r>
      <w:r>
        <w:rPr>
          <w:sz w:val="21"/>
        </w:rPr>
        <w:t>小时内派遣技术支持工程师到现场帮助用户排除故障或解决疑难问题。本承诺函作为中标后合同签订中相关服务要求的标准和依据，否则视为违约行为，贵方有权终止本次采购。</w:t>
      </w:r>
    </w:p>
    <w:p>
      <w:pPr>
        <w:pStyle w:val="null3"/>
        <w:ind w:firstLine="420"/>
        <w:jc w:val="right"/>
      </w:pPr>
      <w:r>
        <w:rPr>
          <w:sz w:val="21"/>
        </w:rPr>
        <w:t>(盖章)</w:t>
      </w:r>
    </w:p>
    <w:p>
      <w:pPr>
        <w:pStyle w:val="null3"/>
        <w:ind w:firstLine="420"/>
        <w:jc w:val="right"/>
      </w:pPr>
      <w:r>
        <w:rPr>
          <w:sz w:val="21"/>
        </w:rPr>
        <w:t>年月日</w:t>
      </w:r>
    </w:p>
    <w:p>
      <w:pPr>
        <w:pStyle w:val="null3"/>
        <w:ind w:firstLine="640"/>
        <w:jc w:val="both"/>
      </w:pPr>
      <w:r>
        <w:rPr/>
        <w:t xml:space="preserve"> </w:t>
      </w:r>
    </w:p>
    <w:p>
      <w:pPr>
        <w:pStyle w:val="null3"/>
      </w:pPr>
      <w:r>
        <w:rPr/>
        <w:t>采购包1（应急测绘快速成图系统）</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合同签订生效之日起20个工作日内完成供货、安装、调试等工作。</w:t>
            </w:r>
          </w:p>
        </w:tc>
      </w:tr>
      <w:tr>
        <w:tc>
          <w:tcPr>
            <w:tcW w:type="dxa" w:w="4153"/>
          </w:tcPr>
          <w:p>
            <w:pPr>
              <w:pStyle w:val="null3"/>
            </w:pPr>
            <w:r>
              <w:rPr/>
              <w:t>标的提供的地点</w:t>
            </w:r>
          </w:p>
        </w:tc>
        <w:tc>
          <w:tcPr>
            <w:tcW w:type="dxa" w:w="4153"/>
          </w:tcPr>
          <w:p>
            <w:pPr>
              <w:pStyle w:val="null3"/>
            </w:pPr>
            <w:r>
              <w:rPr/>
              <w:t>广州市内，采购人指定地点。</w:t>
            </w:r>
          </w:p>
        </w:tc>
      </w:tr>
      <w:tr/>
      <w:tr/>
      <w:tr>
        <w:tc>
          <w:tcPr>
            <w:tcW w:type="dxa" w:w="4153"/>
          </w:tcPr>
          <w:p>
            <w:pPr>
              <w:pStyle w:val="null3"/>
            </w:pPr>
            <w:r>
              <w:rPr/>
              <w:t>付款方式</w:t>
            </w:r>
          </w:p>
        </w:tc>
        <w:tc>
          <w:tcPr>
            <w:tcW w:type="dxa" w:w="4153"/>
          </w:tcPr>
          <w:p>
            <w:pPr>
              <w:pStyle w:val="null3"/>
            </w:pPr>
            <w:r>
              <w:rPr/>
              <w:t>第1期为(预付款)：支付比例50%，本项目分2期支付，具体支付方式和时间如下： 1.本项目签订合同生效后，采购人在收到中标人提供的税务部门认可的有效发票之日起5个工作日内，向中标人支付合同总价的50%；。</w:t>
            </w:r>
          </w:p>
          <w:p>
            <w:pPr>
              <w:pStyle w:val="null3"/>
            </w:pPr>
            <w:r>
              <w:rPr/>
              <w:t>第2期为(尾款)：支付比例50%，2.本项目通过验收，采购人在收到中标人提供的税务部门认可的有效发票之日起10个工作日内，向中标人支付合同总价的50%。 3.因本项目资金来源为财政资金，中标人出具的发票应满足采购人资金来源管理要求，且采购人在上述规定付款时间向政府采购支付部门提出办理财政支付申请即视为采购人不违约。 4.中标人交付的货物未能按期完成或验收不合格，致使本项目财政年度资金回收而无法支付本项目款项时，所造成的直接经济损失和预期损失由中标人承担。。</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1期：（1）验收标准和条件 1）符合中华人民共和国国家和履约地相关安全质量标准、行业技术规范标准； 2）符合招标文件和投标响应承诺中各方共同认可的合理配置、参数规格及各项要求； 3）项目实施过程中约定的其他相关技术要求。 4）通过试运行：供应商提供所有采购货物后进行试运行，运行时间2天。 （2）验收方式 1）货物运抵现场后，采购人将对货物数量、质量、规格等进行检验。如发现货物和规格或者两者都与招标文件、投标文件、合同不符，采购人有权限根据检验结果要求投标人立即更换或者提出索赔要求。 2）货物由投标人进行安装，完毕后，采购人应对货物的数量、质量、规格、性能等进行详细而全面的检验。如软件需要安装、调试，则由投标人负责并承担相应的费用。安装完毕，并证明货物以及安装质量无任何问题后，投标人向采购人提出验收申请，由采购人于7日内组织验收，验收合格后验收小组签署验收报告，作为付款凭据之一。必要时，可邀请第三方机构进行验收。因货物质量问题发生争议时，由采购人选定质量技术监督部门鉴定。货物符合质量技术标准的，鉴定费由采购人承担；否则鉴定费由投标人承担。</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集成要求，（1）投标人需向采购人提供本项目采购的所有软硬件产品的安装和维护服务的全部内容，若本项目采购的设备产品等方面的配置或要求中出现不合理或不完整的问题时，投标人有责任和义务在投标文件中提出补充修改方案并征得采购人同意后付诸实施。 （2）投标人应向采购人提供详细的设备供货清单，由采购人确认。当货物到达采购人指定的安装现场后，买卖双方依据设备供货清单共同对设备进行开箱验收，并对设备的数量、品质进行逐项检查。如采购人发现所提供设备的品质和技术规范不符合合同要求时，或有明显损坏，采购人有权向投标人提出索赔。 （3）对安装有特殊要求的设备，投标人应在中标后及时以书面形式向采购人提供安装场地环境、电源等具体要求，并对采购人就安装场地环境准备向采购人提供技术咨询；采购人负责如电源、地线、温度和湿度设备、静电和防尘设备等安装场地的准备。 （5）投标人应向采购人提交测试内容和方法。测试计划和测试内容由投标人拟定，经采购人确认，在测试过程中如有任何软、硬件故障发生，投标人更换不合格的部件（包括软件），并重新进行安装测试，由此引起的全部费用由投标人承担。系统测试时间包含在系统集成时间内。 （6）在安装、调试过程中,投标人应对采购人技术人员所提出的技术问题给予满意的答复。并向采购人提供安装调试过程中的各种文档资料,以便采购人今后能掌握操作方法和维护方法。 （7）在项目实施过程中，投标人需按照采购人要求，配合采购人完成与本项目相关的文档编制。 （8）货物为原厂商未启封全新包装，具有出厂合格证，序列号、包装箱号与出厂批号一致，并可追索查阅。 （9）投标人应将关键主机设备的用户手册、保修手册、有关单证资料及配备件、随机工具等交付给采购人，使用操作及安全须知等重要资料应附有中文说明。 （10）设备产品运输、装卸和运输许可的申请（如有）等均由投标人负责，并承担因运输所产生的一切费用，包括但不限于运输费、保险费、装卸费等。运输过程中的风险由投标人承担。 （11）投标人对实时建模软件、实时点云数据处理软件提供服务期至少1年的升级服务，升级服务期自验收之日起算，对软件现有功能进行提升和增加新功能，并自行承担相关费用。</w:t>
            </w:r>
          </w:p>
          <w:p>
            <w:pPr>
              <w:pStyle w:val="null3"/>
            </w:pPr>
            <w:r>
              <w:rPr/>
              <w:t>2．进度要求，（1）实施进度 合同签订生效之日起20个工作日内完成供货、安装、调试等工作。 （2）验收期限 产品到货，货物以及安装质量无任何问题后，投标人向采购人提出验收申请，由采购人于7日内进行验收。 （3）付款期限 通过验收之日起10个工作日内。</w:t>
            </w:r>
          </w:p>
          <w:p>
            <w:pPr>
              <w:pStyle w:val="null3"/>
            </w:pPr>
            <w:r>
              <w:rPr/>
              <w:t>3．培训要求，（1）培训内容：本次采购设备的安装、维护、系统管理专业培训。 （2）培训地点和方式：广东省广州市黄埔区光谱中路13号，现场培训。 （3）培训要求：培训人员有原厂培训资格认证以保证培训质量。 （4）培训时长：各产品各不少于6学时（6学时/天），不少于3人次的培训。</w:t>
            </w:r>
          </w:p>
          <w:p>
            <w:pPr>
              <w:pStyle w:val="null3"/>
            </w:pPr>
            <w:r>
              <w:rPr/>
              <w:t>4．质量保障要求，（1）质量保障期：本项目通过验收之日起，投标人提供现场技术支持至少3年，远程服务终身的质量保障服务。 （2）质量保障服务内容：质保期内需对本项目所有软硬件设备及其集成功能提供维修维护服务（含备件），由此产生的费用包含在此次投标总报价中。提供承诺函并加盖投标人公章。 （3）质量保障服务要求：在质量保障服务期内，对所采购的设备产品提供技术支持和服务，产生的相关费用包含在总价中，不得另加收费，包含但不限于以下内容： A、现场技术支持 现场故障排除：接到需现场解决故障信息后在24小时内派遣技术支持工程师到现场帮助用户排除故障或解决疑难问题。 B、远程技术服务（此服务终身提供） （a）热线电话支持：技术支持工程师直接同用户对话，帮助解决用户提出的疑难问题。热线电话提供 7×24的服务能力，对客户提出的一般性问题进行技术咨询、指导，帮助用户选择和使用新技术； （b）电子邮件服务：以电子邮件的形式发送关于各类产品的问题请求，由专门的技术支持工程师实时监控电子邮件信息，并及时予以回复。 （4）要求售后服务，投标人对于所投设备的技术服务，均应由投标人直接提供，此要求至终验后3年内均有效。</w:t>
            </w:r>
          </w:p>
          <w:p>
            <w:pPr>
              <w:pStyle w:val="null3"/>
            </w:pPr>
            <w:r>
              <w:rPr/>
              <w:t>5．资产权属， 投标人保证技术服务使用的基础资料、工具、方法及技术服务形成的技术成果，均不侵犯任何第三人的合法权益，包括但不限于第三人所享有的著作权、专利权等知识产权。如第三人以采购人技术侵犯其知识产权或者其他权利为由向采购人主张权利，由此所产生的一切损害赔偿、补偿以及其他合理损失（包括诉讼费、律师费）等均由投标人承担。</w:t>
            </w:r>
          </w:p>
          <w:p>
            <w:pPr>
              <w:pStyle w:val="null3"/>
            </w:pPr>
            <w:r>
              <w:rPr/>
              <w:t>6．其他要求，（1）投标人与采购人签订廉政责任书。 （2）其他未涉及内容参照本项目采购文件中技术服务合同文本相应条款的约定执行。 （3）投标人应具有项目相关的有效期内的质量管理体系认证证书； （4）投标人应具有同类项目经验情况，提供2021年1月1日以来完成过的同类项目（自组网、地面站）业绩。</w:t>
            </w:r>
          </w:p>
          <w:p>
            <w:pPr>
              <w:pStyle w:val="null3"/>
            </w:pPr>
            <w:r>
              <w:rPr/>
              <w:t>7.报价要求，投标人所报总价为本项目合同签约金额，以人民币为单位，投标报价在合同执行过程中是固定不变的，不得以任何理由予以变更。投标报价应为完成本项目全部内容的包干价，其总额包括但不限于税金、技术服务经费及报酬、知识产权申请、技术培训、第三方服务（鉴定、测试测评检测、系统软件授权、技术支持等）、项目验收、质保期服务和采购代理费等可以预见的费用和一切不可预见的费用，投标人不得以任何理由要求采购人追加经费。</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pPr>
              <w:pStyle w:val="null3"/>
              <w:jc w:val="center"/>
            </w:pPr>
            <w:r>
              <w:rPr/>
              <w:t>★</w:t>
            </w:r>
          </w:p>
        </w:tc>
        <w:tc>
          <w:tcPr>
            <w:tcW w:type="dxa" w:w="2076"/>
          </w:tcPr>
          <w:p>
            <w:pPr>
              <w:pStyle w:val="null3"/>
              <w:jc w:val="center"/>
            </w:pPr>
            <w:r>
              <w:rPr/>
              <w:t>1</w:t>
            </w:r>
          </w:p>
        </w:tc>
        <w:tc>
          <w:tcPr>
            <w:tcW w:type="dxa" w:w="2076"/>
          </w:tcPr>
          <w:p>
            <w:pPr>
              <w:pStyle w:val="null3"/>
              <w:jc w:val="left"/>
            </w:pPr>
            <w:r>
              <w:rPr/>
              <w:t>1．集成要求</w:t>
            </w:r>
          </w:p>
        </w:tc>
        <w:tc>
          <w:tcPr>
            <w:tcW w:type="dxa" w:w="2076"/>
          </w:tcPr>
          <w:p>
            <w:pPr>
              <w:pStyle w:val="null3"/>
              <w:jc w:val="left"/>
            </w:pPr>
            <w:r>
              <w:rPr/>
              <w:t>（4）投标人提供的实时建模软件、实时点云数据处理软件，投标人不得在软件内部或软件狗设置使用期限，以任何理由向采购人收取费用或停止软件的所有权、使用权或限制部分功能的使用。（此项出具承诺函，格式自拟）</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测绘仪器</w:t>
            </w:r>
          </w:p>
        </w:tc>
        <w:tc>
          <w:tcPr>
            <w:tcW w:type="dxa" w:w="831"/>
          </w:tcPr>
          <w:p>
            <w:pPr>
              <w:pStyle w:val="null3"/>
              <w:jc w:val="left"/>
            </w:pPr>
            <w:r>
              <w:rPr/>
              <w:t>自组网通讯监测系统</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pPr>
            <w:r>
              <w:rPr/>
              <w:t>此标的不做分项预算单价限制</w:t>
            </w:r>
          </w:p>
        </w:tc>
        <w:tc>
          <w:tcPr>
            <w:tcW w:type="dxa" w:w="831"/>
          </w:tcPr>
          <w:p>
            <w:pPr>
              <w:pStyle w:val="null3"/>
            </w:pPr>
            <w:r>
              <w:rPr/>
              <w:t>此标的不做分项预算总价限制，其预算总价包含在项目总预算中</w:t>
            </w:r>
          </w:p>
        </w:tc>
        <w:tc>
          <w:tcPr>
            <w:tcW w:type="dxa" w:w="831"/>
          </w:tcPr>
          <w:p>
            <w:pPr>
              <w:pStyle w:val="null3"/>
            </w:pPr>
            <w:r>
              <w:rPr/>
              <w:t>工业</w:t>
            </w:r>
          </w:p>
        </w:tc>
        <w:tc>
          <w:tcPr>
            <w:tcW w:type="dxa" w:w="831"/>
          </w:tcPr>
          <w:p>
            <w:pPr>
              <w:pStyle w:val="null3"/>
            </w:pPr>
            <w:r>
              <w:rPr/>
              <w:t>详见附表一</w:t>
            </w:r>
          </w:p>
        </w:tc>
      </w:tr>
      <w:tr>
        <w:tc>
          <w:tcPr>
            <w:tcW w:type="dxa" w:w="831"/>
          </w:tcPr>
          <w:p>
            <w:pPr>
              <w:pStyle w:val="null3"/>
              <w:jc w:val="center"/>
            </w:pPr>
            <w:r>
              <w:rPr/>
              <w:t>2</w:t>
            </w:r>
          </w:p>
        </w:tc>
        <w:tc>
          <w:tcPr>
            <w:tcW w:type="dxa" w:w="831"/>
          </w:tcPr>
          <w:p/>
        </w:tc>
        <w:tc>
          <w:tcPr>
            <w:tcW w:type="dxa" w:w="831"/>
          </w:tcPr>
          <w:p>
            <w:pPr>
              <w:pStyle w:val="null3"/>
              <w:jc w:val="left"/>
            </w:pPr>
            <w:r>
              <w:rPr/>
              <w:t>测绘仪器</w:t>
            </w:r>
          </w:p>
        </w:tc>
        <w:tc>
          <w:tcPr>
            <w:tcW w:type="dxa" w:w="831"/>
          </w:tcPr>
          <w:p>
            <w:pPr>
              <w:pStyle w:val="null3"/>
              <w:jc w:val="left"/>
            </w:pPr>
            <w:r>
              <w:rPr/>
              <w:t>应急测绘二三维快速建模系统</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pPr>
            <w:r>
              <w:rPr/>
              <w:t>此标的不做分项预算单价限制</w:t>
            </w:r>
          </w:p>
        </w:tc>
        <w:tc>
          <w:tcPr>
            <w:tcW w:type="dxa" w:w="831"/>
          </w:tcPr>
          <w:p>
            <w:pPr>
              <w:pStyle w:val="null3"/>
            </w:pPr>
            <w:r>
              <w:rPr/>
              <w:t>此标的不做分项预算总价限制，其预算总价包含在项目总预算中</w:t>
            </w:r>
          </w:p>
        </w:tc>
        <w:tc>
          <w:tcPr>
            <w:tcW w:type="dxa" w:w="831"/>
          </w:tcPr>
          <w:p>
            <w:pPr>
              <w:pStyle w:val="null3"/>
            </w:pPr>
            <w:r>
              <w:rPr/>
              <w:t>工业</w:t>
            </w:r>
          </w:p>
        </w:tc>
        <w:tc>
          <w:tcPr>
            <w:tcW w:type="dxa" w:w="831"/>
          </w:tcPr>
          <w:p>
            <w:pPr>
              <w:pStyle w:val="null3"/>
            </w:pPr>
            <w:r>
              <w:rPr/>
              <w:t>详见附表二</w:t>
            </w:r>
          </w:p>
        </w:tc>
      </w:tr>
    </w:tbl>
    <w:p>
      <w:pPr>
        <w:pStyle w:val="null3"/>
      </w:pPr>
      <w:r>
        <w:rPr>
          <w:b/>
        </w:rPr>
        <w:t>附表</w:t>
      </w:r>
      <w:r>
        <w:rPr>
          <w:b/>
        </w:rPr>
        <w:t>一</w:t>
      </w:r>
      <w:r>
        <w:rPr>
          <w:b/>
        </w:rPr>
        <w:t>：</w:t>
      </w:r>
      <w:r>
        <w:rPr>
          <w:b/>
        </w:rPr>
        <w:t>自组网通讯监测系统</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pPr>
              <w:pStyle w:val="null3"/>
            </w:pPr>
            <w:r>
              <w:rPr/>
              <w:t>★</w:t>
            </w:r>
          </w:p>
        </w:tc>
        <w:tc>
          <w:tcPr>
            <w:tcW w:type="dxa" w:w="415"/>
          </w:tcPr>
          <w:p>
            <w:pPr>
              <w:pStyle w:val="null3"/>
            </w:pPr>
            <w:r>
              <w:rPr/>
              <w:t>1</w:t>
            </w:r>
          </w:p>
        </w:tc>
        <w:tc>
          <w:tcPr>
            <w:tcW w:type="dxa" w:w="5814"/>
          </w:tcPr>
          <w:p>
            <w:pPr>
              <w:pStyle w:val="null3"/>
            </w:pPr>
            <w:r>
              <w:rPr/>
              <w:t>无线电设备须满足工信部关于无人机要求的合法频段</w:t>
            </w:r>
            <w:r>
              <w:rPr>
                <w:sz w:val="21"/>
              </w:rPr>
              <w:t>（</w:t>
            </w:r>
            <w:r>
              <w:rPr>
                <w:sz w:val="21"/>
              </w:rPr>
              <w:t>1430-1444MHz</w:t>
            </w:r>
            <w:r>
              <w:rPr>
                <w:sz w:val="21"/>
              </w:rPr>
              <w:t>、</w:t>
            </w:r>
            <w:r>
              <w:rPr>
                <w:sz w:val="21"/>
              </w:rPr>
              <w:t>2400-2476MHz</w:t>
            </w:r>
            <w:r>
              <w:rPr>
                <w:sz w:val="21"/>
              </w:rPr>
              <w:t>、</w:t>
            </w:r>
            <w:r>
              <w:rPr>
                <w:sz w:val="21"/>
              </w:rPr>
              <w:t>5725-5829MHz</w:t>
            </w:r>
            <w:r>
              <w:rPr>
                <w:sz w:val="20"/>
              </w:rPr>
              <w:t>）内</w:t>
            </w:r>
            <w:r>
              <w:rPr/>
              <w:t>。（提供无人机生产厂家获得的由工信部颁发的无线电发射设备型号核准证作为证明材料）</w:t>
            </w:r>
          </w:p>
        </w:tc>
      </w:tr>
      <w:tr>
        <w:tc>
          <w:tcPr>
            <w:tcW w:type="dxa" w:w="2076"/>
          </w:tcPr>
          <w:p>
            <w:pPr>
              <w:pStyle w:val="null3"/>
            </w:pPr>
            <w:r>
              <w:rPr/>
              <w:t>▲</w:t>
            </w:r>
          </w:p>
        </w:tc>
        <w:tc>
          <w:tcPr>
            <w:tcW w:type="dxa" w:w="415"/>
          </w:tcPr>
          <w:p>
            <w:pPr>
              <w:pStyle w:val="null3"/>
            </w:pPr>
            <w:r>
              <w:rPr/>
              <w:t>2</w:t>
            </w:r>
          </w:p>
        </w:tc>
        <w:tc>
          <w:tcPr>
            <w:tcW w:type="dxa" w:w="5814"/>
          </w:tcPr>
          <w:p>
            <w:pPr>
              <w:pStyle w:val="null3"/>
            </w:pPr>
            <w:r>
              <w:rPr>
                <w:sz w:val="21"/>
              </w:rPr>
              <w:t>无线电设备</w:t>
            </w:r>
            <w:r>
              <w:rPr/>
              <w:t>遥测遥控链路，其中一条链路断开，可自动切换和手动切换至另外一条链路。（提供第三方检测机构出具（CMA认证）的检测报告作为证明材料）</w:t>
            </w:r>
          </w:p>
        </w:tc>
      </w:tr>
      <w:tr>
        <w:tc>
          <w:tcPr>
            <w:tcW w:type="dxa" w:w="2076"/>
          </w:tcPr>
          <w:p>
            <w:pPr>
              <w:pStyle w:val="null3"/>
            </w:pPr>
            <w:r>
              <w:rPr/>
              <w:t>▲</w:t>
            </w:r>
          </w:p>
        </w:tc>
        <w:tc>
          <w:tcPr>
            <w:tcW w:type="dxa" w:w="415"/>
          </w:tcPr>
          <w:p>
            <w:pPr>
              <w:pStyle w:val="null3"/>
            </w:pPr>
            <w:r>
              <w:rPr/>
              <w:t>3</w:t>
            </w:r>
          </w:p>
        </w:tc>
        <w:tc>
          <w:tcPr>
            <w:tcW w:type="dxa" w:w="5814"/>
          </w:tcPr>
          <w:p>
            <w:pPr>
              <w:pStyle w:val="null3"/>
            </w:pPr>
            <w:r>
              <w:rPr>
                <w:sz w:val="21"/>
              </w:rPr>
              <w:t>无线电设备</w:t>
            </w:r>
            <w:r>
              <w:rPr/>
              <w:t>最大码率应≥8Mbps。（提供第三方检测机构出具（CMA认证）的检测报告作为证明材料）</w:t>
            </w:r>
          </w:p>
        </w:tc>
      </w:tr>
      <w:tr>
        <w:tc>
          <w:tcPr>
            <w:tcW w:type="dxa" w:w="2076"/>
          </w:tcPr>
          <w:p>
            <w:pPr>
              <w:pStyle w:val="null3"/>
            </w:pPr>
            <w:r>
              <w:rPr/>
              <w:t>▲</w:t>
            </w:r>
          </w:p>
        </w:tc>
        <w:tc>
          <w:tcPr>
            <w:tcW w:type="dxa" w:w="415"/>
          </w:tcPr>
          <w:p>
            <w:pPr>
              <w:pStyle w:val="null3"/>
            </w:pPr>
            <w:r>
              <w:rPr/>
              <w:t>4</w:t>
            </w:r>
          </w:p>
        </w:tc>
        <w:tc>
          <w:tcPr>
            <w:tcW w:type="dxa" w:w="5814"/>
          </w:tcPr>
          <w:p>
            <w:pPr>
              <w:pStyle w:val="null3"/>
            </w:pPr>
            <w:r>
              <w:rPr>
                <w:sz w:val="21"/>
              </w:rPr>
              <w:t>无线电设备</w:t>
            </w:r>
            <w:r>
              <w:rPr/>
              <w:t>单节点数据链控制距离应≥30km。（提供第三方检测机构出具（CMA认证）的检测报告作为证明材料）</w:t>
            </w:r>
          </w:p>
        </w:tc>
      </w:tr>
      <w:tr>
        <w:tc>
          <w:tcPr>
            <w:tcW w:type="dxa" w:w="2076"/>
          </w:tcPr>
          <w:p>
            <w:pPr>
              <w:pStyle w:val="null3"/>
            </w:pPr>
            <w:r>
              <w:rPr/>
              <w:t>▲</w:t>
            </w:r>
          </w:p>
        </w:tc>
        <w:tc>
          <w:tcPr>
            <w:tcW w:type="dxa" w:w="415"/>
          </w:tcPr>
          <w:p>
            <w:pPr>
              <w:pStyle w:val="null3"/>
            </w:pPr>
            <w:r>
              <w:rPr/>
              <w:t>5</w:t>
            </w:r>
          </w:p>
        </w:tc>
        <w:tc>
          <w:tcPr>
            <w:tcW w:type="dxa" w:w="5814"/>
          </w:tcPr>
          <w:p>
            <w:pPr>
              <w:pStyle w:val="null3"/>
            </w:pPr>
            <w:r>
              <w:rPr>
                <w:sz w:val="21"/>
              </w:rPr>
              <w:t>无线电设备</w:t>
            </w:r>
            <w:r>
              <w:rPr/>
              <w:t>射频功率应≤10W。（提供第三方检测机构出具（CMA认证）的检测报告作为证明材料）</w:t>
            </w:r>
          </w:p>
        </w:tc>
      </w:tr>
      <w:tr>
        <w:tc>
          <w:tcPr>
            <w:tcW w:type="dxa" w:w="2076"/>
          </w:tcPr>
          <w:p>
            <w:pPr>
              <w:pStyle w:val="null3"/>
            </w:pPr>
            <w:r>
              <w:rPr/>
              <w:t>▲</w:t>
            </w:r>
          </w:p>
        </w:tc>
        <w:tc>
          <w:tcPr>
            <w:tcW w:type="dxa" w:w="415"/>
          </w:tcPr>
          <w:p>
            <w:pPr>
              <w:pStyle w:val="null3"/>
            </w:pPr>
            <w:r>
              <w:rPr/>
              <w:t>6</w:t>
            </w:r>
          </w:p>
        </w:tc>
        <w:tc>
          <w:tcPr>
            <w:tcW w:type="dxa" w:w="5814"/>
          </w:tcPr>
          <w:p>
            <w:pPr>
              <w:pStyle w:val="null3"/>
            </w:pPr>
            <w:r>
              <w:rPr/>
              <w:t>地面站指控站系统具有较高匹配度，地面指控站和应高度集成无人机指控。（提供第三方检测机构出具（CMA认证）的检测报告作为证明材料）</w:t>
            </w:r>
          </w:p>
        </w:tc>
      </w:tr>
      <w:tr>
        <w:tc>
          <w:tcPr>
            <w:tcW w:type="dxa" w:w="2076"/>
          </w:tcPr>
          <w:p>
            <w:pPr>
              <w:pStyle w:val="null3"/>
            </w:pPr>
            <w:r>
              <w:rPr/>
              <w:t>▲</w:t>
            </w:r>
          </w:p>
        </w:tc>
        <w:tc>
          <w:tcPr>
            <w:tcW w:type="dxa" w:w="415"/>
          </w:tcPr>
          <w:p>
            <w:pPr>
              <w:pStyle w:val="null3"/>
            </w:pPr>
            <w:r>
              <w:rPr/>
              <w:t>7</w:t>
            </w:r>
          </w:p>
        </w:tc>
        <w:tc>
          <w:tcPr>
            <w:tcW w:type="dxa" w:w="5814"/>
          </w:tcPr>
          <w:p>
            <w:pPr>
              <w:pStyle w:val="null3"/>
            </w:pPr>
            <w:r>
              <w:rPr/>
              <w:t>地面站指控站系统须具备飞行控制和载荷控制双席位设计，人机交互包括全尺寸键盘、鼠标/轨迹球、摇杆和2块显示屏。（提供第三方检测机构出具（CMA认证）的检测报告作为证明材料）</w:t>
            </w:r>
          </w:p>
        </w:tc>
      </w:tr>
      <w:tr>
        <w:tc>
          <w:tcPr>
            <w:tcW w:type="dxa" w:w="2076"/>
          </w:tcPr>
          <w:p>
            <w:pPr>
              <w:pStyle w:val="null3"/>
            </w:pPr>
            <w:r>
              <w:rPr/>
              <w:t>▲</w:t>
            </w:r>
          </w:p>
        </w:tc>
        <w:tc>
          <w:tcPr>
            <w:tcW w:type="dxa" w:w="415"/>
          </w:tcPr>
          <w:p>
            <w:pPr>
              <w:pStyle w:val="null3"/>
            </w:pPr>
            <w:r>
              <w:rPr/>
              <w:t>8</w:t>
            </w:r>
          </w:p>
        </w:tc>
        <w:tc>
          <w:tcPr>
            <w:tcW w:type="dxa" w:w="5814"/>
          </w:tcPr>
          <w:p>
            <w:pPr>
              <w:pStyle w:val="null3"/>
            </w:pPr>
            <w:r>
              <w:rPr/>
              <w:t>地面指控站系统四显示器指标：尺寸须大于等于12寸，亮度须大于等于480cd/m2，分辨率须≥1920×1080。（提供第三方检测机构出具（CMA认证）的检测报告作为证明材料）</w:t>
            </w:r>
          </w:p>
        </w:tc>
      </w:tr>
      <w:tr>
        <w:tc>
          <w:tcPr>
            <w:tcW w:type="dxa" w:w="2076"/>
          </w:tcPr>
          <w:p>
            <w:pPr>
              <w:pStyle w:val="null3"/>
            </w:pPr>
            <w:r>
              <w:rPr/>
              <w:t>▲</w:t>
            </w:r>
          </w:p>
        </w:tc>
        <w:tc>
          <w:tcPr>
            <w:tcW w:type="dxa" w:w="415"/>
          </w:tcPr>
          <w:p>
            <w:pPr>
              <w:pStyle w:val="null3"/>
            </w:pPr>
            <w:r>
              <w:rPr/>
              <w:t>9</w:t>
            </w:r>
          </w:p>
        </w:tc>
        <w:tc>
          <w:tcPr>
            <w:tcW w:type="dxa" w:w="5814"/>
          </w:tcPr>
          <w:p>
            <w:pPr>
              <w:pStyle w:val="null3"/>
            </w:pPr>
            <w:r>
              <w:rPr/>
              <w:t>地面指控站系统工作时间须≥10h，且支持外接备用电池供电。（提供第三方检测机构出具（CMA认证）的检测报告作为证明材料）</w:t>
            </w:r>
          </w:p>
        </w:tc>
      </w:tr>
      <w:tr>
        <w:tc>
          <w:tcPr>
            <w:tcW w:type="dxa" w:w="2076"/>
          </w:tcPr>
          <w:p>
            <w:pPr>
              <w:pStyle w:val="null3"/>
            </w:pPr>
            <w:r>
              <w:rPr/>
              <w:t>▲</w:t>
            </w:r>
          </w:p>
        </w:tc>
        <w:tc>
          <w:tcPr>
            <w:tcW w:type="dxa" w:w="415"/>
          </w:tcPr>
          <w:p>
            <w:pPr>
              <w:pStyle w:val="null3"/>
            </w:pPr>
            <w:r>
              <w:rPr/>
              <w:t>10</w:t>
            </w:r>
          </w:p>
        </w:tc>
        <w:tc>
          <w:tcPr>
            <w:tcW w:type="dxa" w:w="5814"/>
          </w:tcPr>
          <w:p>
            <w:pPr>
              <w:pStyle w:val="null3"/>
            </w:pPr>
            <w:r>
              <w:rPr/>
              <w:t>地面指控站系统外部接口：USB 接口须不少于USB-TYPEA*3个，显示接口须不少于HDMI-TYPEA*1个。（提供第三方检测机构出具（CMA认证）的检测报告作为证明材料）</w:t>
            </w:r>
          </w:p>
        </w:tc>
      </w:tr>
      <w:tr>
        <w:tc>
          <w:tcPr>
            <w:tcW w:type="dxa" w:w="2076"/>
          </w:tcPr>
          <w:p>
            <w:pPr>
              <w:pStyle w:val="null3"/>
            </w:pPr>
            <w:r>
              <w:rPr/>
              <w:t>▲</w:t>
            </w:r>
          </w:p>
        </w:tc>
        <w:tc>
          <w:tcPr>
            <w:tcW w:type="dxa" w:w="415"/>
          </w:tcPr>
          <w:p>
            <w:pPr>
              <w:pStyle w:val="null3"/>
            </w:pPr>
            <w:r>
              <w:rPr/>
              <w:t>11</w:t>
            </w:r>
          </w:p>
        </w:tc>
        <w:tc>
          <w:tcPr>
            <w:tcW w:type="dxa" w:w="5814"/>
          </w:tcPr>
          <w:p>
            <w:pPr>
              <w:pStyle w:val="null3"/>
            </w:pPr>
            <w:r>
              <w:rPr/>
              <w:t>车载指控站系统须提供吊舱角度控制、变焦、红外模式、画面切换、图像跟踪、红外校正、OSD显示、亮度调节、对比度调节、降落指令等功能物理按键。（提供第三方检测机构出具（CMA认证）的检测报告作为证明材料）</w:t>
            </w:r>
          </w:p>
        </w:tc>
      </w:tr>
      <w:tr>
        <w:tc>
          <w:tcPr>
            <w:tcW w:type="dxa" w:w="2076"/>
          </w:tcPr>
          <w:p/>
        </w:tc>
        <w:tc>
          <w:tcPr>
            <w:tcW w:type="dxa" w:w="415"/>
          </w:tcPr>
          <w:p>
            <w:pPr>
              <w:pStyle w:val="null3"/>
            </w:pPr>
            <w:r>
              <w:rPr/>
              <w:t>12</w:t>
            </w:r>
          </w:p>
        </w:tc>
        <w:tc>
          <w:tcPr>
            <w:tcW w:type="dxa" w:w="5814"/>
          </w:tcPr>
          <w:p>
            <w:pPr>
              <w:pStyle w:val="null3"/>
            </w:pPr>
            <w:r>
              <w:rPr/>
              <w:t>车载指控站系统须支持区域扫描、路径扫描、定点凝视等多种任务模式，可自动规划飞行计划并执行，提高任务效率。（提供第三方检测机构出具（CMA认证）的检测报告作为证明材料）</w:t>
            </w:r>
          </w:p>
        </w:tc>
      </w:tr>
      <w:tr>
        <w:tc>
          <w:tcPr>
            <w:tcW w:type="dxa" w:w="2076"/>
          </w:tcPr>
          <w:p>
            <w:pPr>
              <w:pStyle w:val="null3"/>
            </w:pPr>
            <w:r>
              <w:rPr/>
              <w:t>▲</w:t>
            </w:r>
          </w:p>
        </w:tc>
        <w:tc>
          <w:tcPr>
            <w:tcW w:type="dxa" w:w="415"/>
          </w:tcPr>
          <w:p>
            <w:pPr>
              <w:pStyle w:val="null3"/>
            </w:pPr>
            <w:r>
              <w:rPr/>
              <w:t>13</w:t>
            </w:r>
          </w:p>
        </w:tc>
        <w:tc>
          <w:tcPr>
            <w:tcW w:type="dxa" w:w="5814"/>
          </w:tcPr>
          <w:p>
            <w:pPr>
              <w:pStyle w:val="null3"/>
            </w:pPr>
            <w:r>
              <w:rPr/>
              <w:t>车载指控站系统综合显示系统状态和任务状态，应包括：姿态、速度、高度、位置、航线状态、电池状态、链路状态、光电吊舱状态等信息。（提供第三方检测机构出具（CMA认证）的检测报告作为证明材料）</w:t>
            </w:r>
          </w:p>
        </w:tc>
      </w:tr>
      <w:tr>
        <w:tc>
          <w:tcPr>
            <w:tcW w:type="dxa" w:w="2076"/>
          </w:tcPr>
          <w:p>
            <w:pPr>
              <w:pStyle w:val="null3"/>
            </w:pPr>
            <w:r>
              <w:rPr/>
              <w:t>▲</w:t>
            </w:r>
          </w:p>
        </w:tc>
        <w:tc>
          <w:tcPr>
            <w:tcW w:type="dxa" w:w="415"/>
          </w:tcPr>
          <w:p>
            <w:pPr>
              <w:pStyle w:val="null3"/>
            </w:pPr>
            <w:r>
              <w:rPr/>
              <w:t>14</w:t>
            </w:r>
          </w:p>
        </w:tc>
        <w:tc>
          <w:tcPr>
            <w:tcW w:type="dxa" w:w="5814"/>
          </w:tcPr>
          <w:p>
            <w:pPr>
              <w:pStyle w:val="null3"/>
            </w:pPr>
            <w:r>
              <w:rPr/>
              <w:t>地面站指控站系统须支持自动迫降功能，出现故障无法返航至预设降落点情况下自动选择距离最近的预设迫降点迫降，保证安全。（提供第三方检测机构出具（CMA认证）的检测报告作为证明材料）</w:t>
            </w:r>
          </w:p>
        </w:tc>
      </w:tr>
      <w:tr>
        <w:tc>
          <w:tcPr>
            <w:tcW w:type="dxa" w:w="2076"/>
          </w:tcPr>
          <w:p>
            <w:pPr>
              <w:pStyle w:val="null3"/>
            </w:pPr>
            <w:r>
              <w:rPr/>
              <w:t>▲</w:t>
            </w:r>
          </w:p>
        </w:tc>
        <w:tc>
          <w:tcPr>
            <w:tcW w:type="dxa" w:w="415"/>
          </w:tcPr>
          <w:p>
            <w:pPr>
              <w:pStyle w:val="null3"/>
            </w:pPr>
            <w:r>
              <w:rPr/>
              <w:t>15</w:t>
            </w:r>
          </w:p>
        </w:tc>
        <w:tc>
          <w:tcPr>
            <w:tcW w:type="dxa" w:w="5814"/>
          </w:tcPr>
          <w:p>
            <w:pPr>
              <w:pStyle w:val="null3"/>
            </w:pPr>
            <w:r>
              <w:rPr/>
              <w:t>车载指控站系统须支持视频实时输出，通过网口将光电吊舱视频输入后端设备。（提供第三方检测机构出具（CMA认证）的检测报告作为证明材料）</w:t>
            </w:r>
          </w:p>
        </w:tc>
      </w:tr>
      <w:tr>
        <w:tc>
          <w:tcPr>
            <w:tcW w:type="dxa" w:w="2076"/>
          </w:tcPr>
          <w:p/>
        </w:tc>
        <w:tc>
          <w:tcPr>
            <w:tcW w:type="dxa" w:w="415"/>
          </w:tcPr>
          <w:p>
            <w:pPr>
              <w:pStyle w:val="null3"/>
            </w:pPr>
            <w:r>
              <w:rPr/>
              <w:t>16</w:t>
            </w:r>
          </w:p>
        </w:tc>
        <w:tc>
          <w:tcPr>
            <w:tcW w:type="dxa" w:w="5814"/>
          </w:tcPr>
          <w:p>
            <w:pPr>
              <w:pStyle w:val="null3"/>
            </w:pPr>
            <w:r>
              <w:rPr/>
              <w:t>车载指控站以及组网通讯设备需支持客户已有CW-15、CW-40无人机，需提供通讯以及适配解决方案。</w:t>
            </w:r>
          </w:p>
        </w:tc>
      </w:tr>
      <w:tr>
        <w:tc>
          <w:tcPr>
            <w:tcW w:type="dxa" w:w="2076"/>
          </w:tcPr>
          <w:p>
            <w:pPr>
              <w:pStyle w:val="null3"/>
            </w:pPr>
            <w:r>
              <w:rPr/>
              <w:t>★</w:t>
            </w:r>
          </w:p>
        </w:tc>
        <w:tc>
          <w:tcPr>
            <w:tcW w:type="dxa" w:w="415"/>
          </w:tcPr>
          <w:p>
            <w:pPr>
              <w:pStyle w:val="null3"/>
            </w:pPr>
            <w:r>
              <w:rPr/>
              <w:t>17</w:t>
            </w:r>
          </w:p>
        </w:tc>
        <w:tc>
          <w:tcPr>
            <w:tcW w:type="dxa" w:w="5814"/>
          </w:tcPr>
          <w:p>
            <w:pPr>
              <w:pStyle w:val="null3"/>
            </w:pPr>
            <w:r>
              <w:rPr/>
              <w:t>中继节点数量≥3。（此项出具承诺函，格式自拟）</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二</w:t>
      </w:r>
      <w:r>
        <w:rPr>
          <w:b/>
        </w:rPr>
        <w:t>：</w:t>
      </w:r>
      <w:r>
        <w:rPr>
          <w:b/>
        </w:rPr>
        <w:t>应急测绘二三维快速建模系统</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b/>
              </w:rPr>
              <w:t>---</w:t>
            </w:r>
            <w:r>
              <w:rPr>
                <w:sz w:val="21"/>
                <w:b/>
              </w:rPr>
              <w:t>硬件需求</w:t>
            </w:r>
            <w:r>
              <w:rPr>
                <w:sz w:val="21"/>
                <w:b/>
              </w:rPr>
              <w:t>---</w:t>
            </w:r>
          </w:p>
        </w:tc>
      </w:tr>
      <w:tr>
        <w:tc>
          <w:tcPr>
            <w:tcW w:type="dxa" w:w="2076"/>
          </w:tcPr>
          <w:p/>
        </w:tc>
        <w:tc>
          <w:tcPr>
            <w:tcW w:type="dxa" w:w="415"/>
          </w:tcPr>
          <w:p>
            <w:pPr>
              <w:pStyle w:val="null3"/>
            </w:pPr>
            <w:r>
              <w:rPr/>
              <w:t>2</w:t>
            </w:r>
          </w:p>
        </w:tc>
        <w:tc>
          <w:tcPr>
            <w:tcW w:type="dxa" w:w="5814"/>
          </w:tcPr>
          <w:p>
            <w:pPr>
              <w:pStyle w:val="null3"/>
            </w:pPr>
            <w:r>
              <w:rPr/>
              <w:t>高密集约化计算集群，高强度合金框架,长*宽*高≤60cm*60cm*60cm，重量不超过29KG；</w:t>
            </w:r>
          </w:p>
        </w:tc>
      </w:tr>
      <w:tr>
        <w:tc>
          <w:tcPr>
            <w:tcW w:type="dxa" w:w="2076"/>
          </w:tcPr>
          <w:p/>
        </w:tc>
        <w:tc>
          <w:tcPr>
            <w:tcW w:type="dxa" w:w="415"/>
          </w:tcPr>
          <w:p>
            <w:pPr>
              <w:pStyle w:val="null3"/>
            </w:pPr>
            <w:r>
              <w:rPr/>
              <w:t>3</w:t>
            </w:r>
          </w:p>
        </w:tc>
        <w:tc>
          <w:tcPr>
            <w:tcW w:type="dxa" w:w="5814"/>
          </w:tcPr>
          <w:p>
            <w:pPr>
              <w:pStyle w:val="null3"/>
            </w:pPr>
            <w:r>
              <w:rPr/>
              <w:t>显示器尺寸：不小于15.6寸，且配备鼠标、键盘；</w:t>
            </w:r>
          </w:p>
        </w:tc>
      </w:tr>
      <w:tr>
        <w:tc>
          <w:tcPr>
            <w:tcW w:type="dxa" w:w="2076"/>
          </w:tcPr>
          <w:p/>
        </w:tc>
        <w:tc>
          <w:tcPr>
            <w:tcW w:type="dxa" w:w="415"/>
          </w:tcPr>
          <w:p>
            <w:pPr>
              <w:pStyle w:val="null3"/>
            </w:pPr>
            <w:r>
              <w:rPr/>
              <w:t>4</w:t>
            </w:r>
          </w:p>
        </w:tc>
        <w:tc>
          <w:tcPr>
            <w:tcW w:type="dxa" w:w="5814"/>
          </w:tcPr>
          <w:p>
            <w:pPr>
              <w:pStyle w:val="null3"/>
            </w:pPr>
            <w:r>
              <w:rPr/>
              <w:t>CPU与GPU联通方式：一个整机单元具不少于5个计算节点且CPU与GPU 1：1直连；</w:t>
            </w:r>
          </w:p>
        </w:tc>
      </w:tr>
      <w:tr>
        <w:tc>
          <w:tcPr>
            <w:tcW w:type="dxa" w:w="2076"/>
          </w:tcPr>
          <w:p>
            <w:pPr>
              <w:pStyle w:val="null3"/>
            </w:pPr>
            <w:r>
              <w:rPr/>
              <w:t>▲</w:t>
            </w:r>
          </w:p>
        </w:tc>
        <w:tc>
          <w:tcPr>
            <w:tcW w:type="dxa" w:w="415"/>
          </w:tcPr>
          <w:p>
            <w:pPr>
              <w:pStyle w:val="null3"/>
            </w:pPr>
            <w:r>
              <w:rPr/>
              <w:t>5</w:t>
            </w:r>
          </w:p>
        </w:tc>
        <w:tc>
          <w:tcPr>
            <w:tcW w:type="dxa" w:w="5814"/>
          </w:tcPr>
          <w:p>
            <w:pPr>
              <w:pStyle w:val="null3"/>
            </w:pPr>
            <w:r>
              <w:rPr/>
              <w:t>存储：≥8TB SSD SATA*2储支持SATA协议；</w:t>
            </w:r>
          </w:p>
        </w:tc>
      </w:tr>
      <w:tr>
        <w:tc>
          <w:tcPr>
            <w:tcW w:type="dxa" w:w="2076"/>
          </w:tcPr>
          <w:p>
            <w:pPr>
              <w:pStyle w:val="null3"/>
            </w:pPr>
            <w:r>
              <w:rPr/>
              <w:t>★</w:t>
            </w:r>
          </w:p>
        </w:tc>
        <w:tc>
          <w:tcPr>
            <w:tcW w:type="dxa" w:w="415"/>
          </w:tcPr>
          <w:p>
            <w:pPr>
              <w:pStyle w:val="null3"/>
            </w:pPr>
            <w:r>
              <w:rPr/>
              <w:t>6</w:t>
            </w:r>
          </w:p>
        </w:tc>
        <w:tc>
          <w:tcPr>
            <w:tcW w:type="dxa" w:w="5814"/>
          </w:tcPr>
          <w:p>
            <w:pPr>
              <w:pStyle w:val="null3"/>
            </w:pPr>
            <w:r>
              <w:rPr/>
              <w:t>CPU（处理器）：国产，不低于8核16线基础频率3.0Ghz*5组；（提供功能截图或承诺函加盖投标人公章，格式自拟）</w:t>
            </w:r>
          </w:p>
        </w:tc>
      </w:tr>
      <w:tr>
        <w:tc>
          <w:tcPr>
            <w:tcW w:type="dxa" w:w="2076"/>
          </w:tcPr>
          <w:p/>
        </w:tc>
        <w:tc>
          <w:tcPr>
            <w:tcW w:type="dxa" w:w="415"/>
          </w:tcPr>
          <w:p>
            <w:pPr>
              <w:pStyle w:val="null3"/>
            </w:pPr>
            <w:r>
              <w:rPr/>
              <w:t>7</w:t>
            </w:r>
          </w:p>
        </w:tc>
        <w:tc>
          <w:tcPr>
            <w:tcW w:type="dxa" w:w="5814"/>
          </w:tcPr>
          <w:p>
            <w:pPr>
              <w:pStyle w:val="null3"/>
            </w:pPr>
            <w:r>
              <w:rPr/>
              <w:t>主板：国产芯片组最大支持内存容量32GB×4插槽 PCI-EX16显卡插槽，1×M.2接口*5组；</w:t>
            </w:r>
          </w:p>
        </w:tc>
      </w:tr>
      <w:tr>
        <w:tc>
          <w:tcPr>
            <w:tcW w:type="dxa" w:w="2076"/>
          </w:tcPr>
          <w:p/>
        </w:tc>
        <w:tc>
          <w:tcPr>
            <w:tcW w:type="dxa" w:w="415"/>
          </w:tcPr>
          <w:p>
            <w:pPr>
              <w:pStyle w:val="null3"/>
            </w:pPr>
            <w:r>
              <w:rPr/>
              <w:t>8</w:t>
            </w:r>
          </w:p>
        </w:tc>
        <w:tc>
          <w:tcPr>
            <w:tcW w:type="dxa" w:w="5814"/>
          </w:tcPr>
          <w:p>
            <w:pPr>
              <w:pStyle w:val="null3"/>
            </w:pPr>
            <w:r>
              <w:rPr/>
              <w:t>内存：不少于32G DDR4×4条*5组；</w:t>
            </w:r>
          </w:p>
        </w:tc>
      </w:tr>
      <w:tr>
        <w:tc>
          <w:tcPr>
            <w:tcW w:type="dxa" w:w="2076"/>
          </w:tcPr>
          <w:p/>
        </w:tc>
        <w:tc>
          <w:tcPr>
            <w:tcW w:type="dxa" w:w="415"/>
          </w:tcPr>
          <w:p>
            <w:pPr>
              <w:pStyle w:val="null3"/>
            </w:pPr>
            <w:r>
              <w:rPr/>
              <w:t>9</w:t>
            </w:r>
          </w:p>
        </w:tc>
        <w:tc>
          <w:tcPr>
            <w:tcW w:type="dxa" w:w="5814"/>
          </w:tcPr>
          <w:p>
            <w:pPr>
              <w:pStyle w:val="null3"/>
            </w:pPr>
            <w:r>
              <w:rPr/>
              <w:t>系统固态硬盘：不小于512GbM.2NVMe国产闪存芯片*5组；</w:t>
            </w:r>
          </w:p>
        </w:tc>
      </w:tr>
      <w:tr>
        <w:tc>
          <w:tcPr>
            <w:tcW w:type="dxa" w:w="2076"/>
          </w:tcPr>
          <w:p/>
        </w:tc>
        <w:tc>
          <w:tcPr>
            <w:tcW w:type="dxa" w:w="415"/>
          </w:tcPr>
          <w:p>
            <w:pPr>
              <w:pStyle w:val="null3"/>
            </w:pPr>
            <w:r>
              <w:rPr/>
              <w:t>10</w:t>
            </w:r>
          </w:p>
        </w:tc>
        <w:tc>
          <w:tcPr>
            <w:tcW w:type="dxa" w:w="5814"/>
          </w:tcPr>
          <w:p>
            <w:pPr>
              <w:pStyle w:val="null3"/>
            </w:pPr>
            <w:r>
              <w:rPr/>
              <w:t>显卡：CUDA@核心数量不低于4352，显存不小于8GB DDR6*5组，显存位宽不少于128；</w:t>
            </w:r>
          </w:p>
        </w:tc>
      </w:tr>
      <w:tr>
        <w:tc>
          <w:tcPr>
            <w:tcW w:type="dxa" w:w="2076"/>
          </w:tcPr>
          <w:p/>
        </w:tc>
        <w:tc>
          <w:tcPr>
            <w:tcW w:type="dxa" w:w="415"/>
          </w:tcPr>
          <w:p>
            <w:pPr>
              <w:pStyle w:val="null3"/>
            </w:pPr>
            <w:r>
              <w:rPr/>
              <w:t>11</w:t>
            </w:r>
          </w:p>
        </w:tc>
        <w:tc>
          <w:tcPr>
            <w:tcW w:type="dxa" w:w="5814"/>
          </w:tcPr>
          <w:p>
            <w:pPr>
              <w:pStyle w:val="null3"/>
            </w:pPr>
            <w:r>
              <w:rPr/>
              <w:t>能耗：整体功耗不超过1800瓦；</w:t>
            </w:r>
          </w:p>
        </w:tc>
      </w:tr>
      <w:tr>
        <w:tc>
          <w:tcPr>
            <w:tcW w:type="dxa" w:w="2076"/>
          </w:tcPr>
          <w:p>
            <w:pPr>
              <w:pStyle w:val="null3"/>
            </w:pPr>
            <w:r>
              <w:rPr/>
              <w:t>★</w:t>
            </w:r>
          </w:p>
        </w:tc>
        <w:tc>
          <w:tcPr>
            <w:tcW w:type="dxa" w:w="415"/>
          </w:tcPr>
          <w:p>
            <w:pPr>
              <w:pStyle w:val="null3"/>
            </w:pPr>
            <w:r>
              <w:rPr/>
              <w:t>12</w:t>
            </w:r>
          </w:p>
        </w:tc>
        <w:tc>
          <w:tcPr>
            <w:tcW w:type="dxa" w:w="5814"/>
          </w:tcPr>
          <w:p>
            <w:pPr>
              <w:pStyle w:val="null3"/>
            </w:pPr>
            <w:r>
              <w:rPr/>
              <w:t>操作系统：支持国产操作系统；（提供承诺函加盖投标人公章，格式自拟）</w:t>
            </w:r>
          </w:p>
        </w:tc>
      </w:tr>
      <w:tr>
        <w:tc>
          <w:tcPr>
            <w:tcW w:type="dxa" w:w="2076"/>
          </w:tcPr>
          <w:p/>
        </w:tc>
        <w:tc>
          <w:tcPr>
            <w:tcW w:type="dxa" w:w="415"/>
          </w:tcPr>
          <w:p>
            <w:pPr>
              <w:pStyle w:val="null3"/>
            </w:pPr>
            <w:r>
              <w:rPr/>
              <w:t>13</w:t>
            </w:r>
          </w:p>
        </w:tc>
        <w:tc>
          <w:tcPr>
            <w:tcW w:type="dxa" w:w="5814"/>
          </w:tcPr>
          <w:p>
            <w:pPr>
              <w:pStyle w:val="null3"/>
            </w:pPr>
            <w:r>
              <w:rPr/>
              <w:t>网络性能：不低于1GE，背板带宽≥336Gbps，包转发率18Mpps，8个千兆电口，4个千兆光口；</w:t>
            </w:r>
          </w:p>
        </w:tc>
      </w:tr>
      <w:tr>
        <w:tc>
          <w:tcPr>
            <w:tcW w:type="dxa" w:w="2076"/>
          </w:tcPr>
          <w:p/>
        </w:tc>
        <w:tc>
          <w:tcPr>
            <w:tcW w:type="dxa" w:w="415"/>
          </w:tcPr>
          <w:p>
            <w:pPr>
              <w:pStyle w:val="null3"/>
            </w:pPr>
            <w:r>
              <w:rPr/>
              <w:t>14</w:t>
            </w:r>
          </w:p>
        </w:tc>
        <w:tc>
          <w:tcPr>
            <w:tcW w:type="dxa" w:w="5814"/>
          </w:tcPr>
          <w:p>
            <w:pPr>
              <w:pStyle w:val="null3"/>
            </w:pPr>
            <w:r>
              <w:rPr/>
              <w:t>预留接口：千兆电口*2千兆光口*2USB3.0*4HDMI*1；</w:t>
            </w:r>
          </w:p>
        </w:tc>
      </w:tr>
      <w:tr>
        <w:tc>
          <w:tcPr>
            <w:tcW w:type="dxa" w:w="2076"/>
          </w:tcPr>
          <w:p/>
        </w:tc>
        <w:tc>
          <w:tcPr>
            <w:tcW w:type="dxa" w:w="415"/>
          </w:tcPr>
          <w:p>
            <w:pPr>
              <w:pStyle w:val="null3"/>
            </w:pPr>
            <w:r>
              <w:rPr/>
              <w:t>15</w:t>
            </w:r>
          </w:p>
        </w:tc>
        <w:tc>
          <w:tcPr>
            <w:tcW w:type="dxa" w:w="5814"/>
          </w:tcPr>
          <w:p>
            <w:pPr>
              <w:pStyle w:val="null3"/>
            </w:pPr>
            <w:r>
              <w:rPr/>
              <w:t>片式结构设计，维护简便，如设备出现故障，可快速将故障节点抽出进行维护，不影响其他运算节点工作；</w:t>
            </w:r>
          </w:p>
        </w:tc>
      </w:tr>
      <w:tr>
        <w:tc>
          <w:tcPr>
            <w:tcW w:type="dxa" w:w="2076"/>
          </w:tcPr>
          <w:p>
            <w:pPr>
              <w:pStyle w:val="null3"/>
            </w:pPr>
            <w:r>
              <w:rPr/>
              <w:t>▲</w:t>
            </w:r>
          </w:p>
        </w:tc>
        <w:tc>
          <w:tcPr>
            <w:tcW w:type="dxa" w:w="415"/>
          </w:tcPr>
          <w:p>
            <w:pPr>
              <w:pStyle w:val="null3"/>
            </w:pPr>
            <w:r>
              <w:rPr/>
              <w:t>16</w:t>
            </w:r>
          </w:p>
        </w:tc>
        <w:tc>
          <w:tcPr>
            <w:tcW w:type="dxa" w:w="5814"/>
          </w:tcPr>
          <w:p>
            <w:pPr>
              <w:pStyle w:val="null3"/>
            </w:pPr>
            <w:r>
              <w:rPr/>
              <w:t>硬件监控系统可实时监测当前节点的计算机的CPU使用率、CPU核心温度、显卡使用率、显卡核心温度、内存使用率、网络使用率、以及当前节点ID等信息；</w:t>
            </w:r>
          </w:p>
        </w:tc>
      </w:tr>
      <w:tr>
        <w:tc>
          <w:tcPr>
            <w:tcW w:type="dxa" w:w="2076"/>
          </w:tcPr>
          <w:p/>
        </w:tc>
        <w:tc>
          <w:tcPr>
            <w:tcW w:type="dxa" w:w="415"/>
          </w:tcPr>
          <w:p>
            <w:pPr>
              <w:pStyle w:val="null3"/>
            </w:pPr>
            <w:r>
              <w:rPr/>
              <w:t>17</w:t>
            </w:r>
          </w:p>
        </w:tc>
        <w:tc>
          <w:tcPr>
            <w:tcW w:type="dxa" w:w="5814"/>
          </w:tcPr>
          <w:p>
            <w:pPr>
              <w:pStyle w:val="null3"/>
            </w:pPr>
            <w:r>
              <w:rPr/>
              <w:t>内部通讯：内部节点之间1Gbps传输速率；</w:t>
            </w:r>
          </w:p>
        </w:tc>
      </w:tr>
      <w:tr>
        <w:tc>
          <w:tcPr>
            <w:tcW w:type="dxa" w:w="2076"/>
          </w:tcPr>
          <w:p/>
        </w:tc>
        <w:tc>
          <w:tcPr>
            <w:tcW w:type="dxa" w:w="415"/>
          </w:tcPr>
          <w:p>
            <w:pPr>
              <w:pStyle w:val="null3"/>
            </w:pPr>
            <w:r>
              <w:rPr/>
              <w:t>18</w:t>
            </w:r>
          </w:p>
        </w:tc>
        <w:tc>
          <w:tcPr>
            <w:tcW w:type="dxa" w:w="5814"/>
          </w:tcPr>
          <w:p>
            <w:pPr>
              <w:pStyle w:val="null3"/>
            </w:pPr>
            <w:r>
              <w:rPr/>
              <w:t>散热系统：≥2个涡轮风扇，强散热，低噪音，工作噪音≤50分贝；</w:t>
            </w:r>
          </w:p>
        </w:tc>
      </w:tr>
      <w:tr>
        <w:tc>
          <w:tcPr>
            <w:tcW w:type="dxa" w:w="2076"/>
          </w:tcPr>
          <w:p/>
        </w:tc>
        <w:tc>
          <w:tcPr>
            <w:tcW w:type="dxa" w:w="415"/>
          </w:tcPr>
          <w:p>
            <w:pPr>
              <w:pStyle w:val="null3"/>
            </w:pPr>
            <w:r>
              <w:rPr/>
              <w:t>19</w:t>
            </w:r>
          </w:p>
        </w:tc>
        <w:tc>
          <w:tcPr>
            <w:tcW w:type="dxa" w:w="5814"/>
          </w:tcPr>
          <w:p>
            <w:pPr>
              <w:pStyle w:val="null3"/>
            </w:pPr>
            <w:r>
              <w:rPr/>
              <w:t>配件：配备铝合金防护箱，减震设计自带万向轮，便于携带；</w:t>
            </w:r>
          </w:p>
        </w:tc>
      </w:tr>
      <w:tr>
        <w:tc>
          <w:tcPr>
            <w:tcW w:type="dxa" w:w="2076"/>
          </w:tcPr>
          <w:p/>
        </w:tc>
        <w:tc>
          <w:tcPr>
            <w:tcW w:type="dxa" w:w="415"/>
          </w:tcPr>
          <w:p>
            <w:pPr>
              <w:pStyle w:val="null3"/>
            </w:pPr>
            <w:r>
              <w:rPr/>
              <w:t>20</w:t>
            </w:r>
          </w:p>
        </w:tc>
        <w:tc>
          <w:tcPr>
            <w:tcW w:type="dxa" w:w="5814"/>
          </w:tcPr>
          <w:p>
            <w:pPr>
              <w:pStyle w:val="null3"/>
              <w:jc w:val="both"/>
            </w:pPr>
            <w:r>
              <w:rPr>
                <w:sz w:val="21"/>
                <w:b/>
              </w:rPr>
              <w:t>---</w:t>
            </w:r>
            <w:r>
              <w:rPr>
                <w:sz w:val="21"/>
                <w:b/>
              </w:rPr>
              <w:t>实时建模软件</w:t>
            </w:r>
            <w:r>
              <w:rPr>
                <w:sz w:val="21"/>
                <w:b/>
              </w:rPr>
              <w:t>---</w:t>
            </w:r>
          </w:p>
        </w:tc>
      </w:tr>
      <w:tr>
        <w:tc>
          <w:tcPr>
            <w:tcW w:type="dxa" w:w="2076"/>
          </w:tcPr>
          <w:p>
            <w:pPr>
              <w:pStyle w:val="null3"/>
            </w:pPr>
            <w:r>
              <w:rPr/>
              <w:t>▲</w:t>
            </w:r>
          </w:p>
        </w:tc>
        <w:tc>
          <w:tcPr>
            <w:tcW w:type="dxa" w:w="415"/>
          </w:tcPr>
          <w:p>
            <w:pPr>
              <w:pStyle w:val="null3"/>
            </w:pPr>
            <w:r>
              <w:rPr/>
              <w:t>21</w:t>
            </w:r>
          </w:p>
        </w:tc>
        <w:tc>
          <w:tcPr>
            <w:tcW w:type="dxa" w:w="5814"/>
          </w:tcPr>
          <w:p>
            <w:pPr>
              <w:pStyle w:val="null3"/>
            </w:pPr>
            <w:r>
              <w:rPr/>
              <w:t>提供不少于2家无人机厂家的适配证明（包含垂起固定翼和多旋翼总计不少于5种机型）（提供厂家适配证明文件）；</w:t>
            </w:r>
          </w:p>
        </w:tc>
      </w:tr>
      <w:tr>
        <w:tc>
          <w:tcPr>
            <w:tcW w:type="dxa" w:w="2076"/>
          </w:tcPr>
          <w:p>
            <w:pPr>
              <w:pStyle w:val="null3"/>
            </w:pPr>
            <w:r>
              <w:rPr/>
              <w:t>▲</w:t>
            </w:r>
          </w:p>
        </w:tc>
        <w:tc>
          <w:tcPr>
            <w:tcW w:type="dxa" w:w="415"/>
          </w:tcPr>
          <w:p>
            <w:pPr>
              <w:pStyle w:val="null3"/>
            </w:pPr>
            <w:r>
              <w:rPr/>
              <w:t>22</w:t>
            </w:r>
          </w:p>
        </w:tc>
        <w:tc>
          <w:tcPr>
            <w:tcW w:type="dxa" w:w="5814"/>
          </w:tcPr>
          <w:p>
            <w:pPr>
              <w:pStyle w:val="null3"/>
            </w:pPr>
            <w:r>
              <w:rPr/>
              <w:t>实时建模无人机边飞边建模下，无人机采集完数据，完成1平方公里区域三维建模时间≤30min，空间分辨率优于10cm；（提供第三方检测机构出具（CMA认证）的检测报告或软件截图作为证明材料）</w:t>
            </w:r>
          </w:p>
        </w:tc>
      </w:tr>
      <w:tr>
        <w:tc>
          <w:tcPr>
            <w:tcW w:type="dxa" w:w="2076"/>
          </w:tcPr>
          <w:p>
            <w:pPr>
              <w:pStyle w:val="null3"/>
            </w:pPr>
            <w:r>
              <w:rPr/>
              <w:t>▲</w:t>
            </w:r>
          </w:p>
        </w:tc>
        <w:tc>
          <w:tcPr>
            <w:tcW w:type="dxa" w:w="415"/>
          </w:tcPr>
          <w:p>
            <w:pPr>
              <w:pStyle w:val="null3"/>
            </w:pPr>
            <w:r>
              <w:rPr/>
              <w:t>23</w:t>
            </w:r>
          </w:p>
        </w:tc>
        <w:tc>
          <w:tcPr>
            <w:tcW w:type="dxa" w:w="5814"/>
          </w:tcPr>
          <w:p>
            <w:pPr>
              <w:pStyle w:val="null3"/>
            </w:pPr>
            <w:r>
              <w:rPr/>
              <w:t>支持实时传输链路：卫通设备、自组网络、无人机图传链路；（提供第三方检测机构出具（CMA认证）的检测报告或软件截图作为证明材料）</w:t>
            </w:r>
          </w:p>
        </w:tc>
      </w:tr>
      <w:tr>
        <w:tc>
          <w:tcPr>
            <w:tcW w:type="dxa" w:w="2076"/>
          </w:tcPr>
          <w:p/>
        </w:tc>
        <w:tc>
          <w:tcPr>
            <w:tcW w:type="dxa" w:w="415"/>
          </w:tcPr>
          <w:p>
            <w:pPr>
              <w:pStyle w:val="null3"/>
            </w:pPr>
            <w:r>
              <w:rPr/>
              <w:t>24</w:t>
            </w:r>
          </w:p>
        </w:tc>
        <w:tc>
          <w:tcPr>
            <w:tcW w:type="dxa" w:w="5814"/>
          </w:tcPr>
          <w:p>
            <w:pPr>
              <w:pStyle w:val="null3"/>
            </w:pPr>
            <w:r>
              <w:rPr/>
              <w:t>实时建模具备自动建模（软件接入无人机航线文件）、一键建模（无航线文件下点击一键即可开始建模）能力；（提供第三方检测机构出具（CMA认证）的检测报告或软件截图作为证明材料）</w:t>
            </w:r>
          </w:p>
        </w:tc>
      </w:tr>
      <w:tr>
        <w:tc>
          <w:tcPr>
            <w:tcW w:type="dxa" w:w="2076"/>
          </w:tcPr>
          <w:p>
            <w:pPr>
              <w:pStyle w:val="null3"/>
            </w:pPr>
            <w:r>
              <w:rPr/>
              <w:t>▲</w:t>
            </w:r>
          </w:p>
        </w:tc>
        <w:tc>
          <w:tcPr>
            <w:tcW w:type="dxa" w:w="415"/>
          </w:tcPr>
          <w:p>
            <w:pPr>
              <w:pStyle w:val="null3"/>
            </w:pPr>
            <w:r>
              <w:rPr/>
              <w:t>25</w:t>
            </w:r>
          </w:p>
        </w:tc>
        <w:tc>
          <w:tcPr>
            <w:tcW w:type="dxa" w:w="5814"/>
          </w:tcPr>
          <w:p>
            <w:pPr>
              <w:pStyle w:val="null3"/>
            </w:pPr>
            <w:r>
              <w:rPr/>
              <w:t>实时建模可接入测区范围线信息，支持在测区范围线约束下建模，自动裁剪冗余数据，提高实时重建效率；（提供第三方检测机构出具（CMA认证）的检测报告或软件截图作为证明材料）</w:t>
            </w:r>
          </w:p>
        </w:tc>
      </w:tr>
      <w:tr>
        <w:tc>
          <w:tcPr>
            <w:tcW w:type="dxa" w:w="2076"/>
          </w:tcPr>
          <w:p/>
        </w:tc>
        <w:tc>
          <w:tcPr>
            <w:tcW w:type="dxa" w:w="415"/>
          </w:tcPr>
          <w:p>
            <w:pPr>
              <w:pStyle w:val="null3"/>
            </w:pPr>
            <w:r>
              <w:rPr/>
              <w:t>26</w:t>
            </w:r>
          </w:p>
        </w:tc>
        <w:tc>
          <w:tcPr>
            <w:tcW w:type="dxa" w:w="5814"/>
          </w:tcPr>
          <w:p>
            <w:pPr>
              <w:pStyle w:val="null3"/>
            </w:pPr>
            <w:r>
              <w:rPr/>
              <w:t>实时建模支持实时空三计算、实时三维建模，实时图传至软件后即开始多线程实时空三计算，分瓦块实时建模；（提供第三方检测机构出具（CMA认证）的检测报告或软件截图作为证明材料）</w:t>
            </w:r>
          </w:p>
        </w:tc>
      </w:tr>
      <w:tr>
        <w:tc>
          <w:tcPr>
            <w:tcW w:type="dxa" w:w="2076"/>
          </w:tcPr>
          <w:p>
            <w:pPr>
              <w:pStyle w:val="null3"/>
            </w:pPr>
            <w:r>
              <w:rPr/>
              <w:t>▲</w:t>
            </w:r>
          </w:p>
        </w:tc>
        <w:tc>
          <w:tcPr>
            <w:tcW w:type="dxa" w:w="415"/>
          </w:tcPr>
          <w:p>
            <w:pPr>
              <w:pStyle w:val="null3"/>
            </w:pPr>
            <w:r>
              <w:rPr/>
              <w:t>27</w:t>
            </w:r>
          </w:p>
        </w:tc>
        <w:tc>
          <w:tcPr>
            <w:tcW w:type="dxa" w:w="5814"/>
          </w:tcPr>
          <w:p>
            <w:pPr>
              <w:pStyle w:val="null3"/>
            </w:pPr>
            <w:r>
              <w:rPr/>
              <w:t>实时建模软件支持多计算节点集群计算和单机多节点处理模式；（提供第三方检测机构出具（CMA认证）的检测报告或软件截图作为证明材料）</w:t>
            </w:r>
          </w:p>
        </w:tc>
      </w:tr>
      <w:tr>
        <w:tc>
          <w:tcPr>
            <w:tcW w:type="dxa" w:w="2076"/>
          </w:tcPr>
          <w:p>
            <w:pPr>
              <w:pStyle w:val="null3"/>
            </w:pPr>
            <w:r>
              <w:rPr/>
              <w:t>▲</w:t>
            </w:r>
          </w:p>
        </w:tc>
        <w:tc>
          <w:tcPr>
            <w:tcW w:type="dxa" w:w="415"/>
          </w:tcPr>
          <w:p>
            <w:pPr>
              <w:pStyle w:val="null3"/>
            </w:pPr>
            <w:r>
              <w:rPr/>
              <w:t>28</w:t>
            </w:r>
          </w:p>
        </w:tc>
        <w:tc>
          <w:tcPr>
            <w:tcW w:type="dxa" w:w="5814"/>
          </w:tcPr>
          <w:p>
            <w:pPr>
              <w:pStyle w:val="null3"/>
            </w:pPr>
            <w:r>
              <w:rPr/>
              <w:t>数据成果支持产出DOM、DEM、三维模型、点云等成果；（提供第三方检测机构出具（CMA认证）的检测报告或软件截图作为证明材料）</w:t>
            </w:r>
          </w:p>
        </w:tc>
      </w:tr>
      <w:tr>
        <w:tc>
          <w:tcPr>
            <w:tcW w:type="dxa" w:w="2076"/>
          </w:tcPr>
          <w:p/>
        </w:tc>
        <w:tc>
          <w:tcPr>
            <w:tcW w:type="dxa" w:w="415"/>
          </w:tcPr>
          <w:p>
            <w:pPr>
              <w:pStyle w:val="null3"/>
            </w:pPr>
            <w:r>
              <w:rPr/>
              <w:t>29</w:t>
            </w:r>
          </w:p>
        </w:tc>
        <w:tc>
          <w:tcPr>
            <w:tcW w:type="dxa" w:w="5814"/>
          </w:tcPr>
          <w:p>
            <w:pPr>
              <w:pStyle w:val="null3"/>
            </w:pPr>
            <w:r>
              <w:rPr/>
              <w:t>支持多期三维模型融合与比对分析：支持一键导入历史工程数据、标准格式正射影像、标准格式实景三维模型数据融合展示，叠加对比分析；（提供第三方检测机构出具（CMA认证）的检测报告或软件截图作为证明材料）</w:t>
            </w:r>
          </w:p>
        </w:tc>
      </w:tr>
      <w:tr>
        <w:tc>
          <w:tcPr>
            <w:tcW w:type="dxa" w:w="2076"/>
          </w:tcPr>
          <w:p>
            <w:pPr>
              <w:pStyle w:val="null3"/>
            </w:pPr>
            <w:r>
              <w:rPr/>
              <w:t>▲</w:t>
            </w:r>
          </w:p>
        </w:tc>
        <w:tc>
          <w:tcPr>
            <w:tcW w:type="dxa" w:w="415"/>
          </w:tcPr>
          <w:p>
            <w:pPr>
              <w:pStyle w:val="null3"/>
            </w:pPr>
            <w:r>
              <w:rPr/>
              <w:t>30</w:t>
            </w:r>
          </w:p>
        </w:tc>
        <w:tc>
          <w:tcPr>
            <w:tcW w:type="dxa" w:w="5814"/>
          </w:tcPr>
          <w:p>
            <w:pPr>
              <w:pStyle w:val="null3"/>
            </w:pPr>
            <w:r>
              <w:rPr/>
              <w:t>量测分析功能：支持对基于三维模型、DOM、DEM、点云等数据进行高度、长度、面积测量；（提供第三方检测机构出具（CMA认证）的检测报告或软件截图作为证明材料）</w:t>
            </w:r>
          </w:p>
        </w:tc>
      </w:tr>
      <w:tr>
        <w:tc>
          <w:tcPr>
            <w:tcW w:type="dxa" w:w="2076"/>
          </w:tcPr>
          <w:p/>
        </w:tc>
        <w:tc>
          <w:tcPr>
            <w:tcW w:type="dxa" w:w="415"/>
          </w:tcPr>
          <w:p>
            <w:pPr>
              <w:pStyle w:val="null3"/>
            </w:pPr>
            <w:r>
              <w:rPr/>
              <w:t>31</w:t>
            </w:r>
          </w:p>
        </w:tc>
        <w:tc>
          <w:tcPr>
            <w:tcW w:type="dxa" w:w="5814"/>
          </w:tcPr>
          <w:p>
            <w:pPr>
              <w:pStyle w:val="null3"/>
            </w:pPr>
            <w:r>
              <w:rPr/>
              <w:t>智能标绘功能：对实景三维模型可智能标绘（点、线、面、水面）及设置属性信息，支持标绘数据导出；（提供第三方检测机构出具（CMA认证）的检测报告或软件截图作为证明材料）</w:t>
            </w:r>
          </w:p>
        </w:tc>
      </w:tr>
      <w:tr>
        <w:tc>
          <w:tcPr>
            <w:tcW w:type="dxa" w:w="2076"/>
          </w:tcPr>
          <w:p>
            <w:pPr>
              <w:pStyle w:val="null3"/>
            </w:pPr>
            <w:r>
              <w:rPr/>
              <w:t>▲</w:t>
            </w:r>
          </w:p>
        </w:tc>
        <w:tc>
          <w:tcPr>
            <w:tcW w:type="dxa" w:w="415"/>
          </w:tcPr>
          <w:p>
            <w:pPr>
              <w:pStyle w:val="null3"/>
            </w:pPr>
            <w:r>
              <w:rPr/>
              <w:t>32</w:t>
            </w:r>
          </w:p>
        </w:tc>
        <w:tc>
          <w:tcPr>
            <w:tcW w:type="dxa" w:w="5814"/>
          </w:tcPr>
          <w:p>
            <w:pPr>
              <w:pStyle w:val="null3"/>
            </w:pPr>
            <w:r>
              <w:rPr/>
              <w:t>对实景三维模型、正射影像、DEM、点云数据成果进行空间分析，显示空间分析数值；（提供第三方检测机构出具（CMA认证）的检测报告或软件截图作为证明材料）</w:t>
            </w:r>
          </w:p>
        </w:tc>
      </w:tr>
      <w:tr>
        <w:tc>
          <w:tcPr>
            <w:tcW w:type="dxa" w:w="2076"/>
          </w:tcPr>
          <w:p>
            <w:pPr>
              <w:pStyle w:val="null3"/>
            </w:pPr>
            <w:r>
              <w:rPr/>
              <w:t>▲</w:t>
            </w:r>
          </w:p>
        </w:tc>
        <w:tc>
          <w:tcPr>
            <w:tcW w:type="dxa" w:w="415"/>
          </w:tcPr>
          <w:p>
            <w:pPr>
              <w:pStyle w:val="null3"/>
            </w:pPr>
            <w:r>
              <w:rPr/>
              <w:t>33</w:t>
            </w:r>
          </w:p>
        </w:tc>
        <w:tc>
          <w:tcPr>
            <w:tcW w:type="dxa" w:w="5814"/>
          </w:tcPr>
          <w:p>
            <w:pPr>
              <w:pStyle w:val="null3"/>
            </w:pPr>
            <w:r>
              <w:rPr/>
              <w:t>智能识别：可实时智能识别人、车、建筑、道路、森林、水体等不少于10种现场关键目标；（提供第三方检测机构出具（CMA认证）的检测报告或软件截图作为证明材料）</w:t>
            </w:r>
          </w:p>
        </w:tc>
      </w:tr>
      <w:tr>
        <w:tc>
          <w:tcPr>
            <w:tcW w:type="dxa" w:w="2076"/>
          </w:tcPr>
          <w:p/>
        </w:tc>
        <w:tc>
          <w:tcPr>
            <w:tcW w:type="dxa" w:w="415"/>
          </w:tcPr>
          <w:p>
            <w:pPr>
              <w:pStyle w:val="null3"/>
            </w:pPr>
            <w:r>
              <w:rPr/>
              <w:t>34</w:t>
            </w:r>
          </w:p>
        </w:tc>
        <w:tc>
          <w:tcPr>
            <w:tcW w:type="dxa" w:w="5814"/>
          </w:tcPr>
          <w:p>
            <w:pPr>
              <w:pStyle w:val="null3"/>
            </w:pPr>
            <w:r>
              <w:rPr/>
              <w:t>数字地图功能：支持二维数字地图按需定义网格大小，并实现网格化渲染分析目标数量及地理分布分析定位功能。不同颜色表征网格内救援目标数量分布分析功能；（提供第三方检测机构出具（CMA认证）的检测报告或软件截图作为证明材料）</w:t>
            </w:r>
          </w:p>
        </w:tc>
      </w:tr>
      <w:tr>
        <w:tc>
          <w:tcPr>
            <w:tcW w:type="dxa" w:w="2076"/>
          </w:tcPr>
          <w:p>
            <w:pPr>
              <w:pStyle w:val="null3"/>
            </w:pPr>
            <w:r>
              <w:rPr/>
              <w:t>★</w:t>
            </w:r>
          </w:p>
        </w:tc>
        <w:tc>
          <w:tcPr>
            <w:tcW w:type="dxa" w:w="415"/>
          </w:tcPr>
          <w:p>
            <w:pPr>
              <w:pStyle w:val="null3"/>
            </w:pPr>
            <w:r>
              <w:rPr/>
              <w:t>35</w:t>
            </w:r>
          </w:p>
        </w:tc>
        <w:tc>
          <w:tcPr>
            <w:tcW w:type="dxa" w:w="5814"/>
          </w:tcPr>
          <w:p>
            <w:pPr>
              <w:pStyle w:val="null3"/>
            </w:pPr>
            <w:r>
              <w:rPr/>
              <w:t>提供不少于5个节点。（此项出具承诺函，格式自拟）</w:t>
            </w:r>
          </w:p>
        </w:tc>
      </w:tr>
      <w:tr>
        <w:tc>
          <w:tcPr>
            <w:tcW w:type="dxa" w:w="2076"/>
          </w:tcPr>
          <w:p/>
        </w:tc>
        <w:tc>
          <w:tcPr>
            <w:tcW w:type="dxa" w:w="415"/>
          </w:tcPr>
          <w:p>
            <w:pPr>
              <w:pStyle w:val="null3"/>
            </w:pPr>
            <w:r>
              <w:rPr/>
              <w:t>36</w:t>
            </w:r>
          </w:p>
        </w:tc>
        <w:tc>
          <w:tcPr>
            <w:tcW w:type="dxa" w:w="5814"/>
          </w:tcPr>
          <w:p>
            <w:pPr>
              <w:pStyle w:val="null3"/>
              <w:jc w:val="both"/>
            </w:pPr>
            <w:r>
              <w:rPr>
                <w:sz w:val="21"/>
                <w:b/>
              </w:rPr>
              <w:t>---</w:t>
            </w:r>
            <w:r>
              <w:rPr>
                <w:sz w:val="21"/>
                <w:b/>
              </w:rPr>
              <w:t>实时点云处理功能</w:t>
            </w:r>
            <w:r>
              <w:rPr>
                <w:sz w:val="21"/>
                <w:b/>
              </w:rPr>
              <w:t>---</w:t>
            </w:r>
          </w:p>
        </w:tc>
      </w:tr>
      <w:tr>
        <w:tc>
          <w:tcPr>
            <w:tcW w:type="dxa" w:w="2076"/>
          </w:tcPr>
          <w:p/>
        </w:tc>
        <w:tc>
          <w:tcPr>
            <w:tcW w:type="dxa" w:w="415"/>
          </w:tcPr>
          <w:p>
            <w:pPr>
              <w:pStyle w:val="null3"/>
            </w:pPr>
            <w:r>
              <w:rPr/>
              <w:t>37</w:t>
            </w:r>
          </w:p>
        </w:tc>
        <w:tc>
          <w:tcPr>
            <w:tcW w:type="dxa" w:w="5814"/>
          </w:tcPr>
          <w:p>
            <w:pPr>
              <w:pStyle w:val="null3"/>
            </w:pPr>
            <w:r>
              <w:rPr/>
              <w:t>支持海量激光点云数据载入与浏览，点云缩放、旋转、浏览顺畅，支持按高程、类别、RGB、EDL、单木分割显示等；（提供第三方检测机构出具（CMA认证）的检测报告或软件截图作为证明材料）</w:t>
            </w:r>
          </w:p>
        </w:tc>
      </w:tr>
      <w:tr>
        <w:tc>
          <w:tcPr>
            <w:tcW w:type="dxa" w:w="2076"/>
          </w:tcPr>
          <w:p/>
        </w:tc>
        <w:tc>
          <w:tcPr>
            <w:tcW w:type="dxa" w:w="415"/>
          </w:tcPr>
          <w:p>
            <w:pPr>
              <w:pStyle w:val="null3"/>
            </w:pPr>
            <w:r>
              <w:rPr/>
              <w:t>38</w:t>
            </w:r>
          </w:p>
        </w:tc>
        <w:tc>
          <w:tcPr>
            <w:tcW w:type="dxa" w:w="5814"/>
          </w:tcPr>
          <w:p>
            <w:pPr>
              <w:pStyle w:val="null3"/>
            </w:pPr>
            <w:r>
              <w:rPr/>
              <w:t>支持加载LiData、LAS(las、laz)、ASCII(txt、asc、neu、xyz、pts、csv)、ply、e57、pcd格式的点云数据，可按点云的各类属性信息进行渲染；（提供第三方检测机构出具（CMA认证）的检测报告或软件截图作为证明材料）</w:t>
            </w:r>
          </w:p>
        </w:tc>
      </w:tr>
      <w:tr>
        <w:tc>
          <w:tcPr>
            <w:tcW w:type="dxa" w:w="2076"/>
          </w:tcPr>
          <w:p/>
        </w:tc>
        <w:tc>
          <w:tcPr>
            <w:tcW w:type="dxa" w:w="415"/>
          </w:tcPr>
          <w:p>
            <w:pPr>
              <w:pStyle w:val="null3"/>
            </w:pPr>
            <w:r>
              <w:rPr/>
              <w:t>39</w:t>
            </w:r>
          </w:p>
        </w:tc>
        <w:tc>
          <w:tcPr>
            <w:tcW w:type="dxa" w:w="5814"/>
          </w:tcPr>
          <w:p>
            <w:pPr>
              <w:pStyle w:val="null3"/>
            </w:pPr>
            <w:r>
              <w:rPr/>
              <w:t>可对点云数据构建金字塔，实现TB级点云数据的秒级加载、渲染；（提供第三方检测机构出具（CMA认证）的检测报告或软件截图作为证明材料）</w:t>
            </w:r>
          </w:p>
        </w:tc>
      </w:tr>
      <w:tr>
        <w:tc>
          <w:tcPr>
            <w:tcW w:type="dxa" w:w="2076"/>
          </w:tcPr>
          <w:p/>
        </w:tc>
        <w:tc>
          <w:tcPr>
            <w:tcW w:type="dxa" w:w="415"/>
          </w:tcPr>
          <w:p>
            <w:pPr>
              <w:pStyle w:val="null3"/>
            </w:pPr>
            <w:r>
              <w:rPr/>
              <w:t>40</w:t>
            </w:r>
          </w:p>
        </w:tc>
        <w:tc>
          <w:tcPr>
            <w:tcW w:type="dxa" w:w="5814"/>
          </w:tcPr>
          <w:p>
            <w:pPr>
              <w:pStyle w:val="null3"/>
            </w:pPr>
            <w:r>
              <w:rPr/>
              <w:t>支持加载tiff和jpg格式栅格数据，可调整渲染方式并支持按山体阴影或叠加山体阴影渲染地形栅格数据；（提供第三方检测机构出具（CMA认证）的检测报告或软件截图作为证明材料）</w:t>
            </w:r>
          </w:p>
        </w:tc>
      </w:tr>
      <w:tr>
        <w:tc>
          <w:tcPr>
            <w:tcW w:type="dxa" w:w="2076"/>
          </w:tcPr>
          <w:p/>
        </w:tc>
        <w:tc>
          <w:tcPr>
            <w:tcW w:type="dxa" w:w="415"/>
          </w:tcPr>
          <w:p>
            <w:pPr>
              <w:pStyle w:val="null3"/>
            </w:pPr>
            <w:r>
              <w:rPr/>
              <w:t>41</w:t>
            </w:r>
          </w:p>
        </w:tc>
        <w:tc>
          <w:tcPr>
            <w:tcW w:type="dxa" w:w="5814"/>
          </w:tcPr>
          <w:p>
            <w:pPr>
              <w:pStyle w:val="null3"/>
            </w:pPr>
            <w:r>
              <w:rPr/>
              <w:t>支持加载shp、dxf、kml、gpkg格式的矢量数据，并按照高程、图层、等高线或文件显示；（提供第三方检测机构出具（CMA认证）的检测报告或软件截图作为证明材料）</w:t>
            </w:r>
          </w:p>
        </w:tc>
      </w:tr>
      <w:tr>
        <w:tc>
          <w:tcPr>
            <w:tcW w:type="dxa" w:w="2076"/>
          </w:tcPr>
          <w:p/>
        </w:tc>
        <w:tc>
          <w:tcPr>
            <w:tcW w:type="dxa" w:w="415"/>
          </w:tcPr>
          <w:p>
            <w:pPr>
              <w:pStyle w:val="null3"/>
            </w:pPr>
            <w:r>
              <w:rPr/>
              <w:t>42</w:t>
            </w:r>
          </w:p>
        </w:tc>
        <w:tc>
          <w:tcPr>
            <w:tcW w:type="dxa" w:w="5814"/>
          </w:tcPr>
          <w:p>
            <w:pPr>
              <w:pStyle w:val="null3"/>
            </w:pPr>
            <w:r>
              <w:rPr/>
              <w:t>支持加载csv和treedb格式的属性表数据，并可按高程或文件渲染；（提供第三方检测机构出具（CMA认证）的检测报告或软件截图作为证明材料）</w:t>
            </w:r>
          </w:p>
        </w:tc>
      </w:tr>
      <w:tr>
        <w:tc>
          <w:tcPr>
            <w:tcW w:type="dxa" w:w="2076"/>
          </w:tcPr>
          <w:p/>
        </w:tc>
        <w:tc>
          <w:tcPr>
            <w:tcW w:type="dxa" w:w="415"/>
          </w:tcPr>
          <w:p>
            <w:pPr>
              <w:pStyle w:val="null3"/>
            </w:pPr>
            <w:r>
              <w:rPr/>
              <w:t>43</w:t>
            </w:r>
          </w:p>
        </w:tc>
        <w:tc>
          <w:tcPr>
            <w:tcW w:type="dxa" w:w="5814"/>
          </w:tcPr>
          <w:p>
            <w:pPr>
              <w:pStyle w:val="null3"/>
            </w:pPr>
            <w:r>
              <w:rPr/>
              <w:t>支持加载pos、out、traj格式的轨迹文件；（提供第三方检测机构出具（CMA认证）的检测报告或软件截图作为证明材料）</w:t>
            </w:r>
          </w:p>
        </w:tc>
      </w:tr>
      <w:tr>
        <w:tc>
          <w:tcPr>
            <w:tcW w:type="dxa" w:w="2076"/>
          </w:tcPr>
          <w:p/>
        </w:tc>
        <w:tc>
          <w:tcPr>
            <w:tcW w:type="dxa" w:w="415"/>
          </w:tcPr>
          <w:p>
            <w:pPr>
              <w:pStyle w:val="null3"/>
            </w:pPr>
            <w:r>
              <w:rPr/>
              <w:t>44</w:t>
            </w:r>
          </w:p>
        </w:tc>
        <w:tc>
          <w:tcPr>
            <w:tcW w:type="dxa" w:w="5814"/>
          </w:tcPr>
          <w:p>
            <w:pPr>
              <w:pStyle w:val="null3"/>
            </w:pPr>
            <w:r>
              <w:rPr/>
              <w:t>支持多种测量工具，如长度测量、面积测量、角度测量、高度测量、面积测量等；（提供第三方检测机构出具（CMA认证）的检测报告或软件截图作为证明材料）</w:t>
            </w:r>
          </w:p>
        </w:tc>
      </w:tr>
      <w:tr>
        <w:tc>
          <w:tcPr>
            <w:tcW w:type="dxa" w:w="2076"/>
          </w:tcPr>
          <w:p/>
        </w:tc>
        <w:tc>
          <w:tcPr>
            <w:tcW w:type="dxa" w:w="415"/>
          </w:tcPr>
          <w:p>
            <w:pPr>
              <w:pStyle w:val="null3"/>
            </w:pPr>
            <w:r>
              <w:rPr/>
              <w:t>45</w:t>
            </w:r>
          </w:p>
        </w:tc>
        <w:tc>
          <w:tcPr>
            <w:tcW w:type="dxa" w:w="5814"/>
          </w:tcPr>
          <w:p>
            <w:pPr>
              <w:pStyle w:val="null3"/>
            </w:pPr>
            <w:r>
              <w:rPr/>
              <w:t>支持将数据按照正交/透视效果显示，并切换顶、底、左、右、前、后、前等距、后等距视图；（提供第三方检测机构出具（CMA认证）的检测报告或软件截图作为证明材料）</w:t>
            </w:r>
          </w:p>
        </w:tc>
      </w:tr>
      <w:tr>
        <w:tc>
          <w:tcPr>
            <w:tcW w:type="dxa" w:w="2076"/>
          </w:tcPr>
          <w:p/>
        </w:tc>
        <w:tc>
          <w:tcPr>
            <w:tcW w:type="dxa" w:w="415"/>
          </w:tcPr>
          <w:p>
            <w:pPr>
              <w:pStyle w:val="null3"/>
            </w:pPr>
            <w:r>
              <w:rPr/>
              <w:t>46</w:t>
            </w:r>
          </w:p>
        </w:tc>
        <w:tc>
          <w:tcPr>
            <w:tcW w:type="dxa" w:w="5814"/>
          </w:tcPr>
          <w:p>
            <w:pPr>
              <w:pStyle w:val="null3"/>
            </w:pPr>
            <w:r>
              <w:rPr/>
              <w:t>支持调整点云形状和大小，支持点云大小自适应显示；（提供第三方检测机构出具（CMA认证）的检测报告或软件截图作为证明材料）</w:t>
            </w:r>
          </w:p>
        </w:tc>
      </w:tr>
      <w:tr>
        <w:tc>
          <w:tcPr>
            <w:tcW w:type="dxa" w:w="2076"/>
          </w:tcPr>
          <w:p>
            <w:pPr>
              <w:pStyle w:val="null3"/>
            </w:pPr>
            <w:r>
              <w:rPr/>
              <w:t>▲</w:t>
            </w:r>
          </w:p>
        </w:tc>
        <w:tc>
          <w:tcPr>
            <w:tcW w:type="dxa" w:w="415"/>
          </w:tcPr>
          <w:p>
            <w:pPr>
              <w:pStyle w:val="null3"/>
            </w:pPr>
            <w:r>
              <w:rPr/>
              <w:t>47</w:t>
            </w:r>
          </w:p>
        </w:tc>
        <w:tc>
          <w:tcPr>
            <w:tcW w:type="dxa" w:w="5814"/>
          </w:tcPr>
          <w:p>
            <w:pPr>
              <w:pStyle w:val="null3"/>
            </w:pPr>
            <w:r>
              <w:rPr/>
              <w:t>包含地形模块，可对地形领域的激光雷达点云数据进行处理分析，分别生成DEM、DSM、等高线、山体阴影、坡度、粗糙度等地形产品；（提供第三方检测机构出具（CMA认证）的检测报告或软件截图作为证明材料）</w:t>
            </w:r>
          </w:p>
        </w:tc>
      </w:tr>
      <w:tr>
        <w:tc>
          <w:tcPr>
            <w:tcW w:type="dxa" w:w="2076"/>
          </w:tcPr>
          <w:p/>
        </w:tc>
        <w:tc>
          <w:tcPr>
            <w:tcW w:type="dxa" w:w="415"/>
          </w:tcPr>
          <w:p>
            <w:pPr>
              <w:pStyle w:val="null3"/>
            </w:pPr>
            <w:r>
              <w:rPr/>
              <w:t>48</w:t>
            </w:r>
          </w:p>
        </w:tc>
        <w:tc>
          <w:tcPr>
            <w:tcW w:type="dxa" w:w="5814"/>
          </w:tcPr>
          <w:p>
            <w:pPr>
              <w:pStyle w:val="null3"/>
            </w:pPr>
            <w:r>
              <w:rPr/>
              <w:t>支持添加删除断裂线、置平等交互操作，确保用户生产出理想的地形成果；（提供第三方检测机构出具（CMA认证）的检测报告或软件截图作为证明材料）</w:t>
            </w:r>
          </w:p>
        </w:tc>
      </w:tr>
      <w:tr>
        <w:tc>
          <w:tcPr>
            <w:tcW w:type="dxa" w:w="2076"/>
          </w:tcPr>
          <w:p>
            <w:pPr>
              <w:pStyle w:val="null3"/>
            </w:pPr>
            <w:r>
              <w:rPr/>
              <w:t>▲</w:t>
            </w:r>
          </w:p>
        </w:tc>
        <w:tc>
          <w:tcPr>
            <w:tcW w:type="dxa" w:w="415"/>
          </w:tcPr>
          <w:p>
            <w:pPr>
              <w:pStyle w:val="null3"/>
            </w:pPr>
            <w:r>
              <w:rPr/>
              <w:t>49</w:t>
            </w:r>
          </w:p>
        </w:tc>
        <w:tc>
          <w:tcPr>
            <w:tcW w:type="dxa" w:w="5814"/>
          </w:tcPr>
          <w:p>
            <w:pPr>
              <w:pStyle w:val="null3"/>
            </w:pPr>
            <w:r>
              <w:rPr/>
              <w:t>提供山体阴影、排水线、水淹区域、可视域、日照量等分析功能；（提供第三方检测机构出具（CMA认证）的检测报告或软件截图作为证明材料）</w:t>
            </w:r>
          </w:p>
        </w:tc>
      </w:tr>
      <w:tr>
        <w:tc>
          <w:tcPr>
            <w:tcW w:type="dxa" w:w="2076"/>
          </w:tcPr>
          <w:p/>
        </w:tc>
        <w:tc>
          <w:tcPr>
            <w:tcW w:type="dxa" w:w="415"/>
          </w:tcPr>
          <w:p>
            <w:pPr>
              <w:pStyle w:val="null3"/>
            </w:pPr>
            <w:r>
              <w:rPr/>
              <w:t>50</w:t>
            </w:r>
          </w:p>
        </w:tc>
        <w:tc>
          <w:tcPr>
            <w:tcW w:type="dxa" w:w="5814"/>
          </w:tcPr>
          <w:p>
            <w:pPr>
              <w:pStyle w:val="null3"/>
            </w:pPr>
            <w:r>
              <w:rPr/>
              <w:t>支持变化检测、偏差分析、断面分析等工程测量工具；（提供第三方检测机构出具（CMA认证）的检测报告或软件截图作为证明材料）</w:t>
            </w:r>
          </w:p>
        </w:tc>
      </w:tr>
      <w:tr>
        <w:tc>
          <w:tcPr>
            <w:tcW w:type="dxa" w:w="2076"/>
          </w:tcPr>
          <w:p>
            <w:pPr>
              <w:pStyle w:val="null3"/>
            </w:pPr>
            <w:r>
              <w:rPr/>
              <w:t>▲</w:t>
            </w:r>
          </w:p>
        </w:tc>
        <w:tc>
          <w:tcPr>
            <w:tcW w:type="dxa" w:w="415"/>
          </w:tcPr>
          <w:p>
            <w:pPr>
              <w:pStyle w:val="null3"/>
            </w:pPr>
            <w:r>
              <w:rPr/>
              <w:t>51</w:t>
            </w:r>
          </w:p>
        </w:tc>
        <w:tc>
          <w:tcPr>
            <w:tcW w:type="dxa" w:w="5814"/>
          </w:tcPr>
          <w:p>
            <w:pPr>
              <w:pStyle w:val="null3"/>
            </w:pPr>
            <w:r>
              <w:rPr/>
              <w:t>软件地形处理模块具备一键式流程化操作功能；（提供第三方检测机构出具（CMA认证）的检测报告或软件截图作为证明材料）</w:t>
            </w:r>
          </w:p>
        </w:tc>
      </w:tr>
      <w:tr>
        <w:tc>
          <w:tcPr>
            <w:tcW w:type="dxa" w:w="2076"/>
          </w:tcPr>
          <w:p/>
        </w:tc>
        <w:tc>
          <w:tcPr>
            <w:tcW w:type="dxa" w:w="415"/>
          </w:tcPr>
          <w:p>
            <w:pPr>
              <w:pStyle w:val="null3"/>
            </w:pPr>
            <w:r>
              <w:rPr/>
              <w:t>52</w:t>
            </w:r>
          </w:p>
        </w:tc>
        <w:tc>
          <w:tcPr>
            <w:tcW w:type="dxa" w:w="5814"/>
          </w:tcPr>
          <w:p>
            <w:pPr>
              <w:pStyle w:val="null3"/>
            </w:pPr>
            <w:r>
              <w:rPr/>
              <w:t>支持对等高线进行编辑，支持选定范围生成等高线、注记点，检查等高线及注记点之间的矛盾，基于面积过滤较小的等高线；（提供第三方检测机构出具（CMA认证）的检测报告或软件截图作为证明材料）</w:t>
            </w:r>
          </w:p>
        </w:tc>
      </w:tr>
      <w:tr>
        <w:tc>
          <w:tcPr>
            <w:tcW w:type="dxa" w:w="2076"/>
          </w:tcPr>
          <w:p/>
        </w:tc>
        <w:tc>
          <w:tcPr>
            <w:tcW w:type="dxa" w:w="415"/>
          </w:tcPr>
          <w:p>
            <w:pPr>
              <w:pStyle w:val="null3"/>
            </w:pPr>
            <w:r>
              <w:rPr/>
              <w:t>53</w:t>
            </w:r>
          </w:p>
        </w:tc>
        <w:tc>
          <w:tcPr>
            <w:tcW w:type="dxa" w:w="5814"/>
          </w:tcPr>
          <w:p>
            <w:pPr>
              <w:pStyle w:val="null3"/>
            </w:pPr>
            <w:r>
              <w:rPr/>
              <w:t>支持DEM精度评估，可基于控制点检验DEM的高程精度；（提供第三方检测机构出具（CMA认证）的检测报告或软件截图作为证明材料）</w:t>
            </w:r>
          </w:p>
        </w:tc>
      </w:tr>
      <w:tr>
        <w:tc>
          <w:tcPr>
            <w:tcW w:type="dxa" w:w="2076"/>
          </w:tcPr>
          <w:p/>
        </w:tc>
        <w:tc>
          <w:tcPr>
            <w:tcW w:type="dxa" w:w="415"/>
          </w:tcPr>
          <w:p>
            <w:pPr>
              <w:pStyle w:val="null3"/>
            </w:pPr>
            <w:r>
              <w:rPr/>
              <w:t>54</w:t>
            </w:r>
          </w:p>
        </w:tc>
        <w:tc>
          <w:tcPr>
            <w:tcW w:type="dxa" w:w="5814"/>
          </w:tcPr>
          <w:p>
            <w:pPr>
              <w:pStyle w:val="null3"/>
            </w:pPr>
            <w:r>
              <w:rPr/>
              <w:t>支持基于DEM进行水淹分析并生成分析图和包含，展示受灾区域、受灾区域面积、积水量、受损建筑数量等信息；（提供第三方检测机构出具（CMA认证）的检测报告或软件截图作为证明材料）</w:t>
            </w:r>
          </w:p>
        </w:tc>
      </w:tr>
      <w:tr>
        <w:tc>
          <w:tcPr>
            <w:tcW w:type="dxa" w:w="2076"/>
          </w:tcPr>
          <w:p/>
        </w:tc>
        <w:tc>
          <w:tcPr>
            <w:tcW w:type="dxa" w:w="415"/>
          </w:tcPr>
          <w:p>
            <w:pPr>
              <w:pStyle w:val="null3"/>
            </w:pPr>
            <w:r>
              <w:rPr/>
              <w:t>55</w:t>
            </w:r>
          </w:p>
        </w:tc>
        <w:tc>
          <w:tcPr>
            <w:tcW w:type="dxa" w:w="5814"/>
          </w:tcPr>
          <w:p>
            <w:pPr>
              <w:pStyle w:val="null3"/>
            </w:pPr>
            <w:r>
              <w:rPr/>
              <w:t>支持施工进度分析，可将两期点云数据间不同位置的点云提取出来，可结合轮廓提取和体积变化分析功能计算出某个时间段测区内不同范围土方的变化量；（提供第三方检测机构出具（CMA认证）的检测报告或软件截图作为证明材料）</w:t>
            </w:r>
          </w:p>
        </w:tc>
      </w:tr>
      <w:tr>
        <w:tc>
          <w:tcPr>
            <w:tcW w:type="dxa" w:w="2076"/>
          </w:tcPr>
          <w:p>
            <w:pPr>
              <w:pStyle w:val="null3"/>
            </w:pPr>
            <w:r>
              <w:rPr/>
              <w:t>▲</w:t>
            </w:r>
          </w:p>
        </w:tc>
        <w:tc>
          <w:tcPr>
            <w:tcW w:type="dxa" w:w="415"/>
          </w:tcPr>
          <w:p>
            <w:pPr>
              <w:pStyle w:val="null3"/>
            </w:pPr>
            <w:r>
              <w:rPr/>
              <w:t>56</w:t>
            </w:r>
          </w:p>
        </w:tc>
        <w:tc>
          <w:tcPr>
            <w:tcW w:type="dxa" w:w="5814"/>
          </w:tcPr>
          <w:p>
            <w:pPr>
              <w:pStyle w:val="null3"/>
            </w:pPr>
            <w:r>
              <w:rPr/>
              <w:t>国产软件，提供软件中文界面，具有相关软件著作权登记证书；（提供软件著作权登记证书）</w:t>
            </w:r>
          </w:p>
        </w:tc>
      </w:tr>
      <w:tr>
        <w:tc>
          <w:tcPr>
            <w:tcW w:type="dxa" w:w="2076"/>
          </w:tcPr>
          <w:p>
            <w:pPr>
              <w:pStyle w:val="null3"/>
            </w:pPr>
            <w:r>
              <w:rPr/>
              <w:t>★</w:t>
            </w:r>
          </w:p>
        </w:tc>
        <w:tc>
          <w:tcPr>
            <w:tcW w:type="dxa" w:w="415"/>
          </w:tcPr>
          <w:p>
            <w:pPr>
              <w:pStyle w:val="null3"/>
            </w:pPr>
            <w:r>
              <w:rPr/>
              <w:t>57</w:t>
            </w:r>
          </w:p>
        </w:tc>
        <w:tc>
          <w:tcPr>
            <w:tcW w:type="dxa" w:w="5814"/>
          </w:tcPr>
          <w:p>
            <w:pPr>
              <w:pStyle w:val="null3"/>
            </w:pPr>
            <w:r>
              <w:rPr/>
              <w:t>提供不少于3个节点。（此项出具承诺函，格式自拟）</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广东省国土资源测绘院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广州宜立工程管理有限公司网（http://www.gzylzbdl.com）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广州宜立工程管理有限公司网（http://www.gzylzbdl.com）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广东省广州市越秀区东风中路389号壬丰商务大厦23层</w:t>
      </w:r>
    </w:p>
    <w:p>
      <w:pPr>
        <w:pStyle w:val="null3"/>
        <w:ind w:firstLine="480"/>
      </w:pPr>
      <w:r>
        <w:rPr/>
        <w:t>邮编：</w:t>
      </w:r>
      <w:r>
        <w:rPr/>
        <w:t>510031</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采购包1(应急测绘快速成图系统)：综合评分法,是指投标文件满足招标文件全部实质性要求，且按照评审因素的量化指标评审得分最高的投标人为中标候选人的评标方法。（最低报价不是中标的唯一依据。）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采购包1（应急测绘快速成图系统）：</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采购包1（应急测绘快速成图系统）：</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供应商必须具有良好的商业信誉和健全的财务会计制度（提供2023年度或2024年度财务状况报告或基本开户行出具的资信证明）。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联合体要求</w:t>
            </w:r>
          </w:p>
        </w:tc>
        <w:tc>
          <w:tcPr>
            <w:tcW w:type="dxa" w:w="4238"/>
          </w:tcPr>
          <w:p>
            <w:pPr>
              <w:pStyle w:val="null3"/>
            </w:pPr>
            <w:r>
              <w:rPr/>
              <w:t>本项目不接受联合体投标。</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本采购包均整体专门面向中小企业采购，提供的货物全部由符合本项目采购标的对应行业（工业）划分标准的中小企业生产且使用该中小企业商号或者注册商标。（供应商提供《中小企业声明函》或属于监狱企业的证明材料或《残疾人福利性单位声明函》，否则不予认定）。</w:t>
            </w:r>
          </w:p>
        </w:tc>
      </w:tr>
    </w:tbl>
    <w:p>
      <w:pPr>
        <w:pStyle w:val="null3"/>
        <w:ind w:firstLine="480"/>
      </w:pPr>
      <w:r>
        <w:rPr/>
        <w:t>表二符合性审查表：</w:t>
      </w:r>
    </w:p>
    <w:p>
      <w:pPr>
        <w:pStyle w:val="null3"/>
      </w:pPr>
      <w:r>
        <w:rPr/>
        <w:t>采购包1（应急测绘快速成图系统）：</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（1）投标报价是固定价且是唯一的，投标报价未超出采购预算或最高限价。 （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 （3）投标报价无错漏项或有错漏项但被评标委员会认可。 （4）招标文件不接受提交备用方案。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采购包1(应急测绘快速成图系统):</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技术部分40.0分</w:t>
            </w:r>
          </w:p>
          <w:p>
            <w:pPr>
              <w:pStyle w:val="null3"/>
            </w:pPr>
            <w:r>
              <w:rPr/>
              <w:t>报价得分40.0分</w:t>
            </w:r>
          </w:p>
        </w:tc>
      </w:tr>
      <w:tr>
        <w:tc>
          <w:tcPr>
            <w:tcW w:type="dxa" w:w="922"/>
            <w:gridSpan w:val="2"/>
            <w:vMerge w:val="restart"/>
          </w:tcPr>
          <w:p>
            <w:pPr>
              <w:pStyle w:val="null3"/>
              <w:jc w:val="center"/>
            </w:pPr>
            <w:r>
              <w:rPr/>
              <w:t>技术部分</w:t>
            </w:r>
          </w:p>
        </w:tc>
        <w:tc>
          <w:tcPr>
            <w:tcW w:type="dxa" w:w="2307"/>
          </w:tcPr>
          <w:p>
            <w:pPr>
              <w:pStyle w:val="null3"/>
              <w:jc w:val="left"/>
            </w:pPr>
            <w:r>
              <w:rPr/>
              <w:t>技术参数响应情况 (28.0分)</w:t>
            </w:r>
          </w:p>
        </w:tc>
        <w:tc>
          <w:tcPr>
            <w:tcW w:type="dxa" w:w="5076"/>
          </w:tcPr>
          <w:p>
            <w:pPr>
              <w:pStyle w:val="null3"/>
              <w:jc w:val="left"/>
            </w:pPr>
            <w:r>
              <w:rPr/>
              <w:t>根据投标人提供的“▲”条款响应程度进行评审：投标人每完全响应“技术标准与要求”中标注“▲”的技术指标得1分，满分28分，每有一个负偏离扣1分，扣完为止。本部分共28项“▲”项。 （注：1）如采购需求书中有明确要求提供证明资料的，以采购需求书中的要求为准；如采购需求书中未明确证明材料的，以投标人在《技术和服务要求响应表》中的响应情况填写内容为准，未填写的或参数负偏离的都视为不满足。2）标有序号的▲号条款均以一项单独的条款计算，无论是否隶属于上一级编号。3）上文中“项”为采购需求参数条款中最末级条款。）</w:t>
            </w:r>
          </w:p>
        </w:tc>
      </w:tr>
      <w:tr>
        <w:tc>
          <w:tcPr>
            <w:tcW w:type="dxa" w:w="922"/>
            <w:gridSpan w:val="2"/>
            <w:vMerge/>
          </w:tcPr>
          <w:p/>
        </w:tc>
        <w:tc>
          <w:tcPr>
            <w:tcW w:type="dxa" w:w="2307"/>
          </w:tcPr>
          <w:p>
            <w:pPr>
              <w:pStyle w:val="null3"/>
              <w:jc w:val="left"/>
            </w:pPr>
            <w:r>
              <w:rPr/>
              <w:t>一般技术参数响应情况（除通讯以及适配解决方案外） (9.0分)</w:t>
            </w:r>
          </w:p>
        </w:tc>
        <w:tc>
          <w:tcPr>
            <w:tcW w:type="dxa" w:w="5076"/>
          </w:tcPr>
          <w:p>
            <w:pPr>
              <w:pStyle w:val="null3"/>
              <w:jc w:val="left"/>
            </w:pPr>
            <w:r>
              <w:rPr/>
              <w:t>根据投标人提供的一般技术参数条款响应程度进行评审：1.投标人完全响应“技术标准与要求”中非“▲”和非“★”指标的一般技术参数条款得9分； 2.有1-2项负偏离得7分； 3.有3-4项负偏离得4分； 4.有5-6项负偏离得1分； 5.7项或以上负偏离不得分 （注：1）如采购需求书中有明确要求提供证明资料的，以采购需求书中的要求为准；如采购需求书中未明确证明材料的，以投标人在《技术和服务要求响应表》中的响应情况填写内容为准，未填写的或参数负偏离的都视为不满足。2）一般技术参数条款均以一项单独的条款计算，无论是否隶属于上一级编号。3）上文中“项”为采购需求参数条款中最末级条款。）</w:t>
            </w:r>
          </w:p>
        </w:tc>
      </w:tr>
      <w:tr>
        <w:tc>
          <w:tcPr>
            <w:tcW w:type="dxa" w:w="922"/>
            <w:gridSpan w:val="2"/>
            <w:vMerge/>
          </w:tcPr>
          <w:p/>
        </w:tc>
        <w:tc>
          <w:tcPr>
            <w:tcW w:type="dxa" w:w="2307"/>
          </w:tcPr>
          <w:p>
            <w:pPr>
              <w:pStyle w:val="null3"/>
              <w:jc w:val="left"/>
            </w:pPr>
            <w:r>
              <w:rPr/>
              <w:t>通讯以及适配解决方案 (3.0分)</w:t>
            </w:r>
          </w:p>
        </w:tc>
        <w:tc>
          <w:tcPr>
            <w:tcW w:type="dxa" w:w="5076"/>
          </w:tcPr>
          <w:p>
            <w:pPr>
              <w:pStyle w:val="null3"/>
              <w:jc w:val="left"/>
            </w:pPr>
            <w:r>
              <w:rPr/>
              <w:t>对投标人针对第二章 采购需求中“技术标准与要求”的“车载指控站以及组网通讯设备需支持客户已有CW-15、CW-40无人机”提供的通讯以及适配解决方案进行评审： （1）通讯以及适配解决方案具体明确，思路清晰，合理、科学、可行的，满足且优于用户需求的，得3分； （2）通讯以及适配解决方案基本明确，思路基本清晰，具有一定的合理性、科学性、可行性的，满足用户需求的，得2分； （3）通讯以及适配解决方案部分明确，思路不够清晰，缺乏合理性、科学性、可行性的，不能满足用户需求的，得1分； （4）未提供相关内容的，不得分。</w:t>
            </w:r>
          </w:p>
        </w:tc>
      </w:tr>
      <w:tr>
        <w:tc>
          <w:tcPr>
            <w:tcW w:type="dxa" w:w="922"/>
            <w:gridSpan w:val="2"/>
            <w:vMerge w:val="restart"/>
          </w:tcPr>
          <w:p>
            <w:pPr>
              <w:pStyle w:val="null3"/>
              <w:jc w:val="center"/>
            </w:pPr>
            <w:r>
              <w:rPr/>
              <w:t>商务部分</w:t>
            </w:r>
          </w:p>
        </w:tc>
        <w:tc>
          <w:tcPr>
            <w:tcW w:type="dxa" w:w="2307"/>
          </w:tcPr>
          <w:p>
            <w:pPr>
              <w:pStyle w:val="null3"/>
              <w:jc w:val="left"/>
            </w:pPr>
            <w:r>
              <w:rPr/>
              <w:t>管理体系 (1.0分)</w:t>
            </w:r>
          </w:p>
        </w:tc>
        <w:tc>
          <w:tcPr>
            <w:tcW w:type="dxa" w:w="5076"/>
          </w:tcPr>
          <w:p>
            <w:pPr>
              <w:pStyle w:val="null3"/>
              <w:jc w:val="left"/>
            </w:pPr>
            <w:r>
              <w:rPr/>
              <w:t>投标人具备有效期内的质量管理体系认证证书的，得1分，不提供不得分。 注:证书需在有效期内，且为投标人自身所有。投标时须提供认证证书扫描件并同时提供全国认证认可信息公共服务平台对体系证书的信息查询截图作为评审依据，已暂停、失效或撤销的不得分，并加盖投标投标人公章，否则不得分。</w:t>
            </w:r>
          </w:p>
        </w:tc>
      </w:tr>
      <w:tr>
        <w:tc>
          <w:tcPr>
            <w:tcW w:type="dxa" w:w="922"/>
            <w:gridSpan w:val="2"/>
            <w:vMerge/>
          </w:tcPr>
          <w:p/>
        </w:tc>
        <w:tc>
          <w:tcPr>
            <w:tcW w:type="dxa" w:w="2307"/>
          </w:tcPr>
          <w:p>
            <w:pPr>
              <w:pStyle w:val="null3"/>
              <w:jc w:val="left"/>
            </w:pPr>
            <w:r>
              <w:rPr/>
              <w:t>企业业绩 (5.0分)</w:t>
            </w:r>
          </w:p>
        </w:tc>
        <w:tc>
          <w:tcPr>
            <w:tcW w:type="dxa" w:w="5076"/>
          </w:tcPr>
          <w:p>
            <w:pPr>
              <w:pStyle w:val="null3"/>
              <w:jc w:val="left"/>
            </w:pPr>
            <w:r>
              <w:rPr/>
              <w:t>投标人自2022年1月1日（以签约日期为准）以来完成过的同类项目（自组网、地面站）业绩，每提供1份得1分，最高得5分。 注：投标时须提供合同关键页，包括采购内容、签约日期、双方盖章页扫描件，提供不全或未提供不得分。</w:t>
            </w:r>
          </w:p>
        </w:tc>
      </w:tr>
      <w:tr>
        <w:tc>
          <w:tcPr>
            <w:tcW w:type="dxa" w:w="922"/>
            <w:gridSpan w:val="2"/>
            <w:vMerge/>
          </w:tcPr>
          <w:p/>
        </w:tc>
        <w:tc>
          <w:tcPr>
            <w:tcW w:type="dxa" w:w="2307"/>
          </w:tcPr>
          <w:p>
            <w:pPr>
              <w:pStyle w:val="null3"/>
              <w:jc w:val="left"/>
            </w:pPr>
            <w:r>
              <w:rPr/>
              <w:t>升级服务 (5.0分)</w:t>
            </w:r>
          </w:p>
        </w:tc>
        <w:tc>
          <w:tcPr>
            <w:tcW w:type="dxa" w:w="5076"/>
          </w:tcPr>
          <w:p>
            <w:pPr>
              <w:pStyle w:val="null3"/>
              <w:jc w:val="left"/>
            </w:pPr>
            <w:r>
              <w:rPr/>
              <w:t>投标人承诺对实时建模软件、实时点云数据处理软件提供升级服务，对软件现有功能进行提升和增加新功能，并自行承担相关费用。服务期为2年的，得2分，服务期为3年的，得3分，服务期为4年或以上的，得5分，本小项最高得5分。 注：投标时提供服务承诺函(格式自定)并加盖投标人公章，不提供不得分</w:t>
            </w:r>
          </w:p>
        </w:tc>
      </w:tr>
      <w:tr>
        <w:tc>
          <w:tcPr>
            <w:tcW w:type="dxa" w:w="922"/>
            <w:gridSpan w:val="2"/>
            <w:vMerge/>
          </w:tcPr>
          <w:p/>
        </w:tc>
        <w:tc>
          <w:tcPr>
            <w:tcW w:type="dxa" w:w="2307"/>
          </w:tcPr>
          <w:p>
            <w:pPr>
              <w:pStyle w:val="null3"/>
              <w:jc w:val="left"/>
            </w:pPr>
            <w:r>
              <w:rPr/>
              <w:t>质量保障期 (5.0分)</w:t>
            </w:r>
          </w:p>
        </w:tc>
        <w:tc>
          <w:tcPr>
            <w:tcW w:type="dxa" w:w="5076"/>
          </w:tcPr>
          <w:p>
            <w:pPr>
              <w:pStyle w:val="null3"/>
              <w:jc w:val="left"/>
            </w:pPr>
            <w:r>
              <w:rPr/>
              <w:t>投标人承诺对本项目提供的质量保障期≥6年的，得5分；投标人承诺对本项目提供的质量保障期为5年（含）的，得3分；投标人承诺对本项目提供的售后服务质保期4年（含）的，得1分。其他情况不得分。 注：投标时须提供质量保障期承诺函(格式自定)并加盖投标人公章，不提供不得分。此项评审由投标人根据采购需求结合自身情况自行决定响应情况，无论是否延长质保期限，相关费用均包含在投标总价内。</w:t>
            </w:r>
          </w:p>
        </w:tc>
      </w:tr>
      <w:tr>
        <w:tc>
          <w:tcPr>
            <w:tcW w:type="dxa" w:w="922"/>
            <w:gridSpan w:val="2"/>
            <w:vMerge/>
          </w:tcPr>
          <w:p/>
        </w:tc>
        <w:tc>
          <w:tcPr>
            <w:tcW w:type="dxa" w:w="2307"/>
          </w:tcPr>
          <w:p>
            <w:pPr>
              <w:pStyle w:val="null3"/>
              <w:jc w:val="left"/>
            </w:pPr>
            <w:r>
              <w:rPr/>
              <w:t>投入培训人员情况 (4.0分)</w:t>
            </w:r>
          </w:p>
        </w:tc>
        <w:tc>
          <w:tcPr>
            <w:tcW w:type="dxa" w:w="5076"/>
          </w:tcPr>
          <w:p>
            <w:pPr>
              <w:pStyle w:val="null3"/>
              <w:jc w:val="left"/>
            </w:pPr>
            <w:r>
              <w:rPr/>
              <w:t>根据投标人拟投入的培训人员进行评审: （1）自组网通讯监测系统培训人员，提供具有厂商承认的产品培训资格（提供硬件制造商的盖章证明）和获得由民航局颁发的民用无人驾驶航空器操作员执照（CAAC）或其他相关合格证的，提供2人，得1分；提供3人或以上的，得2分；本项最高得2分。 （2）实时建模软件培训人员，提供具有软件开发厂商承认的产品培训资格（提供开发商盖章证明）的，提供2人或以上的，得1分；本小项最高得1分。 （3）实时点云数据处理软件培训人员，提供具有软件开发厂商承认的产品培训资格（提供开发商盖章证明）的，提供2人或以上的，得1分；本小项最高得1分。 注：投标时须提供相关证明扫描件及投标截止之日前半年内（不含投标当月）任意一个月投标人为其缴纳社保的证明资料扫描件并加盖投标人公章，未按要求提供不得分。</w:t>
            </w:r>
          </w:p>
        </w:tc>
      </w:tr>
      <w:tr>
        <w:tc>
          <w:tcPr>
            <w:tcW w:type="dxa" w:w="922"/>
            <w:gridSpan w:val="2"/>
          </w:tcPr>
          <w:p>
            <w:pPr>
              <w:pStyle w:val="null3"/>
              <w:jc w:val="center"/>
            </w:pPr>
            <w:r>
              <w:rPr/>
              <w:t>投标报价</w:t>
            </w:r>
          </w:p>
        </w:tc>
        <w:tc>
          <w:tcPr>
            <w:tcW w:type="dxa" w:w="2307"/>
          </w:tcPr>
          <w:p>
            <w:pPr>
              <w:pStyle w:val="null3"/>
              <w:jc w:val="left"/>
            </w:pPr>
            <w:r>
              <w:rPr/>
              <w:t>投标报价得分 (40.0分)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1）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 （2）单一产品（或非单一产品中核心产品）的采购项目中，提供相同品牌产品且通过资格审查、符合性审查的不同投标人参加同一合同项下投标的，按一家投标人计算，评审后得分最高的同品牌投标人获得中标人推荐资格；评审得分相同的，由采购人或者采购人委托评标委员会抽签决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4"/>
        </w:rPr>
        <w:t>合同编号：</w:t>
      </w:r>
      <w:r>
        <w:rPr>
          <w:sz w:val="24"/>
        </w:rPr>
        <w:t xml:space="preserve">           </w:t>
      </w:r>
    </w:p>
    <w:p>
      <w:pPr>
        <w:pStyle w:val="null3"/>
        <w:ind w:firstLine="640"/>
        <w:jc w:val="center"/>
      </w:pPr>
      <w:r>
        <w:rPr>
          <w:sz w:val="52"/>
        </w:rPr>
        <w:t>广东省国土资源测绘院</w:t>
      </w:r>
    </w:p>
    <w:p>
      <w:pPr>
        <w:pStyle w:val="null3"/>
        <w:ind w:firstLine="640"/>
        <w:jc w:val="center"/>
      </w:pPr>
      <w:r>
        <w:rPr>
          <w:sz w:val="52"/>
        </w:rPr>
        <w:t>政府采购合同</w:t>
      </w:r>
    </w:p>
    <w:p>
      <w:pPr>
        <w:pStyle w:val="null3"/>
        <w:ind w:firstLine="640"/>
        <w:jc w:val="both"/>
      </w:pPr>
      <w:r>
        <w:rPr>
          <w:sz w:val="21"/>
        </w:rPr>
        <w:t xml:space="preserve">  </w:t>
      </w:r>
    </w:p>
    <w:p>
      <w:pPr>
        <w:pStyle w:val="null3"/>
        <w:ind w:firstLine="640"/>
        <w:jc w:val="both"/>
      </w:pPr>
      <w:r>
        <w:rPr>
          <w:sz w:val="28"/>
        </w:rPr>
        <w:t xml:space="preserve">      项目名称：</w:t>
      </w:r>
      <w:r>
        <w:rPr>
          <w:sz w:val="28"/>
          <w:u w:val="single"/>
        </w:rPr>
        <w:t>应急测绘快速成图系统</w:t>
      </w:r>
      <w:r>
        <w:rPr>
          <w:sz w:val="28"/>
          <w:u w:val="single"/>
        </w:rPr>
        <w:t xml:space="preserve">     </w:t>
      </w:r>
    </w:p>
    <w:p>
      <w:pPr>
        <w:pStyle w:val="null3"/>
        <w:spacing w:before="30" w:after="30"/>
        <w:ind w:left="1140"/>
        <w:jc w:val="both"/>
      </w:pPr>
      <w:r>
        <w:rPr>
          <w:sz w:val="28"/>
        </w:rPr>
        <w:t>甲</w:t>
      </w:r>
      <w:r>
        <w:rPr>
          <w:sz w:val="28"/>
        </w:rPr>
        <w:t xml:space="preserve">    </w:t>
      </w:r>
      <w:r>
        <w:rPr>
          <w:sz w:val="28"/>
        </w:rPr>
        <w:t>方：</w:t>
      </w:r>
      <w:r>
        <w:rPr>
          <w:sz w:val="21"/>
          <w:u w:val="single"/>
        </w:rPr>
        <w:t xml:space="preserve">  </w:t>
      </w:r>
      <w:r>
        <w:rPr>
          <w:sz w:val="28"/>
          <w:u w:val="single"/>
        </w:rPr>
        <w:t>广东省国土资源测绘院</w:t>
      </w:r>
      <w:r>
        <w:rPr>
          <w:sz w:val="21"/>
          <w:u w:val="single"/>
        </w:rPr>
        <w:t xml:space="preserve">   </w:t>
      </w:r>
    </w:p>
    <w:p>
      <w:pPr>
        <w:pStyle w:val="null3"/>
        <w:spacing w:before="30" w:after="30"/>
        <w:ind w:left="1140"/>
        <w:jc w:val="left"/>
      </w:pPr>
      <w:r>
        <w:rPr>
          <w:sz w:val="28"/>
        </w:rPr>
        <w:t>乙</w:t>
      </w:r>
      <w:r>
        <w:rPr>
          <w:sz w:val="28"/>
        </w:rPr>
        <w:t xml:space="preserve">    </w:t>
      </w:r>
      <w:r>
        <w:rPr>
          <w:sz w:val="28"/>
        </w:rPr>
        <w:t>方：</w:t>
      </w:r>
      <w:r>
        <w:rPr>
          <w:sz w:val="21"/>
          <w:u w:val="single"/>
        </w:rPr>
        <w:t xml:space="preserve">                       </w:t>
      </w:r>
      <w:r>
        <w:rPr>
          <w:sz w:val="21"/>
          <w:u w:val="single"/>
        </w:rPr>
        <w:t xml:space="preserve"> </w:t>
      </w:r>
    </w:p>
    <w:p>
      <w:pPr>
        <w:pStyle w:val="null3"/>
        <w:spacing w:before="30" w:after="30"/>
        <w:ind w:left="1140"/>
        <w:jc w:val="left"/>
      </w:pPr>
      <w:r>
        <w:rPr>
          <w:sz w:val="28"/>
        </w:rPr>
        <w:t>签订日期：</w:t>
      </w:r>
      <w:r>
        <w:rPr>
          <w:sz w:val="21"/>
          <w:u w:val="single"/>
        </w:rPr>
        <w:t xml:space="preserve">     </w:t>
      </w:r>
      <w:r>
        <w:rPr>
          <w:sz w:val="21"/>
          <w:u w:val="single"/>
        </w:rPr>
        <w:t xml:space="preserve"> </w:t>
      </w:r>
      <w:r>
        <w:rPr>
          <w:sz w:val="28"/>
          <w:u w:val="single"/>
        </w:rPr>
        <w:t>年</w:t>
      </w:r>
      <w:r>
        <w:rPr>
          <w:sz w:val="28"/>
          <w:u w:val="single"/>
        </w:rPr>
        <w:t xml:space="preserve">   </w:t>
      </w:r>
      <w:r>
        <w:rPr>
          <w:sz w:val="28"/>
          <w:u w:val="single"/>
        </w:rPr>
        <w:t>月</w:t>
      </w:r>
      <w:r>
        <w:rPr>
          <w:sz w:val="28"/>
          <w:u w:val="single"/>
        </w:rPr>
        <w:t xml:space="preserve">   </w:t>
      </w:r>
      <w:r>
        <w:rPr>
          <w:sz w:val="28"/>
          <w:u w:val="single"/>
        </w:rPr>
        <w:t>日</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spacing w:before="30" w:after="30"/>
        <w:ind w:left="1140"/>
        <w:jc w:val="left"/>
      </w:pPr>
      <w:r>
        <w:rPr>
          <w:sz w:val="28"/>
        </w:rPr>
        <w:t>签订地点：</w:t>
      </w:r>
      <w:r>
        <w:rPr>
          <w:sz w:val="21"/>
          <w:u w:val="single"/>
        </w:rPr>
        <w:t xml:space="preserve">   </w:t>
      </w:r>
      <w:r>
        <w:rPr>
          <w:sz w:val="21"/>
          <w:u w:val="single"/>
        </w:rPr>
        <w:t xml:space="preserve"> </w:t>
      </w:r>
      <w:r>
        <w:rPr>
          <w:sz w:val="28"/>
          <w:u w:val="single"/>
        </w:rPr>
        <w:t xml:space="preserve"> </w:t>
      </w:r>
      <w:r>
        <w:rPr>
          <w:sz w:val="28"/>
          <w:u w:val="single"/>
        </w:rPr>
        <w:t>广州市</w:t>
      </w:r>
      <w:r>
        <w:rPr>
          <w:sz w:val="28"/>
          <w:u w:val="single"/>
        </w:rPr>
        <w:t>黄埔区</w:t>
      </w:r>
      <w:r>
        <w:rPr>
          <w:sz w:val="21"/>
          <w:u w:val="single"/>
        </w:rPr>
        <w:t xml:space="preserve"> </w:t>
      </w:r>
      <w:r>
        <w:rPr>
          <w:sz w:val="21"/>
          <w:u w:val="single"/>
        </w:rPr>
        <w:t xml:space="preserve">    </w:t>
      </w:r>
      <w:r>
        <w:rPr>
          <w:sz w:val="21"/>
          <w:u w:val="single"/>
        </w:rPr>
        <w:t xml:space="preserve">   </w:t>
      </w:r>
    </w:p>
    <w:p>
      <w:pPr>
        <w:pStyle w:val="null3"/>
        <w:spacing w:before="30" w:after="30"/>
        <w:ind w:left="1140"/>
        <w:jc w:val="left"/>
      </w:pPr>
      <w:r>
        <w:rPr>
          <w:sz w:val="28"/>
        </w:rPr>
        <w:t>履约期限：</w:t>
      </w:r>
      <w:r>
        <w:rPr>
          <w:sz w:val="21"/>
          <w:u w:val="single"/>
        </w:rPr>
        <w:t xml:space="preserve"> </w:t>
      </w:r>
      <w:r>
        <w:rPr>
          <w:sz w:val="21"/>
          <w:u w:val="single"/>
        </w:rPr>
        <w:t xml:space="preserve">     </w:t>
      </w:r>
      <w:r>
        <w:rPr>
          <w:sz w:val="28"/>
          <w:u w:val="single"/>
        </w:rPr>
        <w:t>年</w:t>
      </w:r>
      <w:r>
        <w:rPr>
          <w:sz w:val="28"/>
          <w:u w:val="single"/>
        </w:rPr>
        <w:t xml:space="preserve">   </w:t>
      </w:r>
      <w:r>
        <w:rPr>
          <w:sz w:val="28"/>
          <w:u w:val="single"/>
        </w:rPr>
        <w:t>月</w:t>
      </w:r>
      <w:r>
        <w:rPr>
          <w:sz w:val="28"/>
          <w:u w:val="single"/>
        </w:rPr>
        <w:t xml:space="preserve">   </w:t>
      </w:r>
      <w:r>
        <w:rPr>
          <w:sz w:val="28"/>
          <w:u w:val="single"/>
        </w:rPr>
        <w:t>日</w:t>
      </w:r>
      <w:r>
        <w:rPr>
          <w:sz w:val="21"/>
          <w:u w:val="single"/>
        </w:rPr>
        <w:t xml:space="preserve">     </w:t>
      </w:r>
      <w:r>
        <w:rPr>
          <w:sz w:val="21"/>
          <w:u w:val="single"/>
        </w:rPr>
        <w:t xml:space="preserve"> </w:t>
      </w:r>
    </w:p>
    <w:p>
      <w:pPr>
        <w:pStyle w:val="null3"/>
        <w:ind w:firstLine="640"/>
        <w:jc w:val="both"/>
      </w:pPr>
      <w:r>
        <w:rPr>
          <w:sz w:val="28"/>
        </w:rPr>
        <w:t>货物</w:t>
      </w:r>
      <w:r>
        <w:rPr>
          <w:sz w:val="28"/>
        </w:rPr>
        <w:t>采购合同</w:t>
      </w:r>
    </w:p>
    <w:p>
      <w:pPr>
        <w:pStyle w:val="null3"/>
        <w:ind w:firstLine="640"/>
        <w:jc w:val="both"/>
      </w:pPr>
      <w:r>
        <w:rPr>
          <w:sz w:val="21"/>
        </w:rPr>
        <w:t>委托</w:t>
      </w:r>
      <w:r>
        <w:rPr>
          <w:sz w:val="21"/>
        </w:rPr>
        <w:t>方</w:t>
      </w:r>
      <w:r>
        <w:rPr>
          <w:sz w:val="21"/>
        </w:rPr>
        <w:t>（甲方）：广东省国土资源测绘院</w:t>
      </w:r>
      <w:r>
        <w:rPr>
          <w:sz w:val="21"/>
        </w:rPr>
        <w:t xml:space="preserve">  </w:t>
      </w:r>
      <w:r>
        <w:rPr>
          <w:sz w:val="21"/>
        </w:rPr>
        <w:t xml:space="preserve">     </w:t>
      </w:r>
      <w:r>
        <w:rPr>
          <w:sz w:val="21"/>
        </w:rPr>
        <w:t>法定代表人：</w:t>
      </w:r>
    </w:p>
    <w:p>
      <w:pPr>
        <w:pStyle w:val="null3"/>
        <w:ind w:firstLine="640"/>
        <w:jc w:val="both"/>
      </w:pPr>
      <w:r>
        <w:rPr>
          <w:sz w:val="21"/>
        </w:rPr>
        <w:t>地址：广州市黄埔区光谱中路</w:t>
      </w:r>
      <w:r>
        <w:rPr>
          <w:sz w:val="21"/>
        </w:rPr>
        <w:t>13号</w:t>
      </w:r>
      <w:r>
        <w:rPr>
          <w:sz w:val="21"/>
        </w:rPr>
        <w:t xml:space="preserve">           </w:t>
      </w:r>
      <w:r>
        <w:rPr>
          <w:sz w:val="21"/>
        </w:rPr>
        <w:t>电话：</w:t>
      </w:r>
      <w:r>
        <w:rPr>
          <w:sz w:val="21"/>
        </w:rPr>
        <w:t xml:space="preserve"> </w:t>
      </w:r>
    </w:p>
    <w:p>
      <w:pPr>
        <w:pStyle w:val="null3"/>
        <w:ind w:firstLine="640"/>
        <w:jc w:val="both"/>
      </w:pPr>
      <w:r>
        <w:rPr>
          <w:sz w:val="21"/>
        </w:rPr>
        <w:t>联系人：</w:t>
      </w:r>
      <w:r>
        <w:rPr>
          <w:sz w:val="21"/>
        </w:rPr>
        <w:t xml:space="preserve">                                  </w:t>
      </w:r>
      <w:r>
        <w:rPr>
          <w:sz w:val="21"/>
        </w:rPr>
        <w:t>联系人</w:t>
      </w:r>
      <w:r>
        <w:rPr>
          <w:sz w:val="21"/>
        </w:rPr>
        <w:t>电话：</w:t>
      </w:r>
    </w:p>
    <w:p>
      <w:pPr>
        <w:pStyle w:val="null3"/>
        <w:ind w:firstLine="640"/>
        <w:jc w:val="both"/>
      </w:pPr>
      <w:r>
        <w:rPr>
          <w:sz w:val="21"/>
        </w:rPr>
        <w:t>受托方</w:t>
      </w:r>
      <w:r>
        <w:rPr>
          <w:sz w:val="21"/>
        </w:rPr>
        <w:t>（乙方）</w:t>
      </w:r>
      <w:r>
        <w:rPr>
          <w:sz w:val="21"/>
        </w:rPr>
        <w:t>:</w:t>
      </w:r>
      <w:r>
        <w:rPr>
          <w:sz w:val="21"/>
        </w:rPr>
        <w:t xml:space="preserve">                               </w:t>
      </w:r>
      <w:r>
        <w:rPr>
          <w:sz w:val="21"/>
        </w:rPr>
        <w:t>法定代表人：</w:t>
      </w:r>
    </w:p>
    <w:p>
      <w:pPr>
        <w:pStyle w:val="null3"/>
        <w:ind w:firstLine="640"/>
        <w:jc w:val="both"/>
      </w:pPr>
      <w:r>
        <w:rPr>
          <w:sz w:val="21"/>
        </w:rPr>
        <w:t>统一社会信用代码：</w:t>
      </w:r>
      <w:r>
        <w:rPr>
          <w:sz w:val="21"/>
        </w:rPr>
        <w:t xml:space="preserve">                             </w:t>
      </w:r>
      <w:r>
        <w:rPr>
          <w:sz w:val="21"/>
        </w:rPr>
        <w:t>乙方规模：（大型、中型、小型企业）</w:t>
      </w:r>
    </w:p>
    <w:p>
      <w:pPr>
        <w:pStyle w:val="null3"/>
        <w:ind w:firstLine="640"/>
        <w:jc w:val="both"/>
      </w:pPr>
      <w:r>
        <w:rPr>
          <w:sz w:val="21"/>
        </w:rPr>
        <w:t>地址：</w:t>
      </w:r>
      <w:r>
        <w:rPr>
          <w:sz w:val="21"/>
        </w:rPr>
        <w:t xml:space="preserve">                                         </w:t>
      </w:r>
      <w:r>
        <w:rPr>
          <w:sz w:val="21"/>
        </w:rPr>
        <w:t>电话：</w:t>
      </w:r>
    </w:p>
    <w:p>
      <w:pPr>
        <w:pStyle w:val="null3"/>
        <w:ind w:firstLine="640"/>
        <w:jc w:val="both"/>
      </w:pPr>
      <w:r>
        <w:rPr>
          <w:sz w:val="21"/>
        </w:rPr>
        <w:t>联系人：</w:t>
      </w:r>
      <w:r>
        <w:rPr>
          <w:sz w:val="21"/>
        </w:rPr>
        <w:t xml:space="preserve">                                       </w:t>
      </w:r>
      <w:r>
        <w:rPr>
          <w:sz w:val="21"/>
        </w:rPr>
        <w:t>联系人</w:t>
      </w:r>
      <w:r>
        <w:rPr>
          <w:sz w:val="21"/>
        </w:rPr>
        <w:t>电话</w:t>
      </w:r>
    </w:p>
    <w:p>
      <w:pPr>
        <w:pStyle w:val="null3"/>
        <w:ind w:firstLine="640"/>
        <w:jc w:val="left"/>
      </w:pPr>
      <w:r>
        <w:rPr>
          <w:sz w:val="21"/>
        </w:rPr>
        <w:t>合同性质：</w:t>
      </w:r>
      <w:r>
        <w:rPr>
          <w:sz w:val="21"/>
          <w:u w:val="single"/>
        </w:rPr>
        <w:t>本合同为中小企业预留合同</w:t>
      </w:r>
    </w:p>
    <w:p>
      <w:pPr>
        <w:pStyle w:val="null3"/>
        <w:ind w:firstLine="640"/>
        <w:jc w:val="both"/>
      </w:pPr>
      <w:r>
        <w:rPr>
          <w:sz w:val="21"/>
        </w:rPr>
        <w:t>根据</w:t>
      </w:r>
      <w:r>
        <w:rPr>
          <w:sz w:val="21"/>
          <w:u w:val="single"/>
        </w:rPr>
        <w:t>应急测绘快速成图系统</w:t>
      </w:r>
      <w:r>
        <w:rPr>
          <w:sz w:val="21"/>
        </w:rPr>
        <w:t>（项目编号：</w:t>
      </w:r>
      <w:r>
        <w:rPr>
          <w:sz w:val="21"/>
          <w:u w:val="single"/>
        </w:rPr>
        <w:t xml:space="preserve"> GZYL24HG112858 </w:t>
      </w:r>
      <w:r>
        <w:rPr>
          <w:sz w:val="21"/>
        </w:rPr>
        <w:t>）</w:t>
      </w:r>
      <w:r>
        <w:rPr>
          <w:sz w:val="21"/>
        </w:rPr>
        <w:t>的采购结果</w:t>
      </w:r>
      <w:r>
        <w:rPr>
          <w:sz w:val="21"/>
        </w:rPr>
        <w:t>，</w:t>
      </w:r>
      <w:r>
        <w:rPr>
          <w:sz w:val="21"/>
        </w:rPr>
        <w:t>按照《中华人民共和国政府采购法》《中华人民共和国民法典》的规定，经双方协商，本着平等互利和诚实信用的原则，一致同意签订本合同。</w:t>
      </w:r>
    </w:p>
    <w:p>
      <w:pPr>
        <w:pStyle w:val="null3"/>
        <w:ind w:firstLine="640"/>
        <w:jc w:val="both"/>
      </w:pPr>
      <w:r>
        <w:rPr>
          <w:sz w:val="21"/>
          <w:b/>
        </w:rPr>
        <w:t>一、货物内容</w:t>
      </w:r>
    </w:p>
    <w:tbl>
      <w:tblPr>
        <w:tblW w:w="0" w:type="auto"/>
        <w:tblBorders>
          <w:top w:val="none" w:color="000000" w:sz="4"/>
          <w:left w:val="none" w:color="000000" w:sz="4"/>
          <w:bottom w:val="none" w:color="000000" w:sz="4"/>
          <w:right w:val="none" w:color="000000" w:sz="4"/>
          <w:insideH w:val="none"/>
          <w:insideV w:val="none"/>
        </w:tblBorders>
      </w:tblPr>
      <w:tblGrid>
        <w:gridCol w:w="663"/>
        <w:gridCol w:w="1265"/>
        <w:gridCol w:w="1921"/>
        <w:gridCol w:w="1521"/>
        <w:gridCol w:w="708"/>
        <w:gridCol w:w="1085"/>
        <w:gridCol w:w="1143"/>
      </w:tblGrid>
      <w:tr>
        <w:tc>
          <w:tcPr>
            <w:tcW w:type="dxa" w:w="663"/>
            <w:tcBorders>
              <w:top w:val="singl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序号</w:t>
            </w:r>
          </w:p>
        </w:tc>
        <w:tc>
          <w:tcPr>
            <w:tcW w:type="dxa" w:w="1265"/>
            <w:tcBorders>
              <w:top w:val="singl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标的名称</w:t>
            </w:r>
          </w:p>
        </w:tc>
        <w:tc>
          <w:tcPr>
            <w:tcW w:type="dxa" w:w="1921"/>
            <w:tcBorders>
              <w:top w:val="singl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品牌、规格型号、配置（性能参数）</w:t>
            </w:r>
          </w:p>
        </w:tc>
        <w:tc>
          <w:tcPr>
            <w:tcW w:type="dxa" w:w="1521"/>
            <w:tcBorders>
              <w:top w:val="singl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制造商</w:t>
            </w:r>
          </w:p>
        </w:tc>
        <w:tc>
          <w:tcPr>
            <w:tcW w:type="dxa" w:w="708"/>
            <w:tcBorders>
              <w:top w:val="singl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数量</w:t>
            </w:r>
            <w:r>
              <w:rPr>
                <w:sz w:val="21"/>
              </w:rPr>
              <w:t>单位</w:t>
            </w:r>
          </w:p>
        </w:tc>
        <w:tc>
          <w:tcPr>
            <w:tcW w:type="dxa" w:w="1085"/>
            <w:tcBorders>
              <w:top w:val="singl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单价</w:t>
            </w:r>
            <w:r>
              <w:rPr>
                <w:sz w:val="21"/>
              </w:rPr>
              <w:t>(元)</w:t>
            </w:r>
          </w:p>
        </w:tc>
        <w:tc>
          <w:tcPr>
            <w:tcW w:type="dxa" w:w="1143"/>
            <w:tcBorders>
              <w:top w:val="singl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金额</w:t>
            </w:r>
            <w:r>
              <w:rPr>
                <w:sz w:val="21"/>
              </w:rPr>
              <w:t>(元)</w:t>
            </w:r>
          </w:p>
        </w:tc>
      </w:tr>
      <w:tr>
        <w:tc>
          <w:tcPr>
            <w:tcW w:type="dxa" w:w="663"/>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1</w:t>
            </w:r>
          </w:p>
        </w:tc>
        <w:tc>
          <w:tcPr>
            <w:tcW w:type="dxa" w:w="1265"/>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自组网通讯监测系统</w:t>
            </w:r>
          </w:p>
        </w:tc>
        <w:tc>
          <w:tcPr>
            <w:tcW w:type="dxa" w:w="1921"/>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ind w:firstLine="420"/>
              <w:jc w:val="center"/>
            </w:pPr>
          </w:p>
        </w:tc>
        <w:tc>
          <w:tcPr>
            <w:tcW w:type="dxa" w:w="1521"/>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tc>
        <w:tc>
          <w:tcPr>
            <w:tcW w:type="dxa" w:w="708"/>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tc>
        <w:tc>
          <w:tcPr>
            <w:tcW w:type="dxa" w:w="1085"/>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tc>
        <w:tc>
          <w:tcPr>
            <w:tcW w:type="dxa" w:w="1143"/>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tc>
      </w:tr>
      <w:tr>
        <w:tc>
          <w:tcPr>
            <w:tcW w:type="dxa" w:w="663"/>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2</w:t>
            </w:r>
          </w:p>
        </w:tc>
        <w:tc>
          <w:tcPr>
            <w:tcW w:type="dxa" w:w="1265"/>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应急测绘</w:t>
            </w:r>
            <w:r>
              <w:rPr>
                <w:sz w:val="21"/>
              </w:rPr>
              <w:t>二三维</w:t>
            </w:r>
            <w:r>
              <w:rPr>
                <w:sz w:val="21"/>
              </w:rPr>
              <w:t>快速</w:t>
            </w:r>
            <w:r>
              <w:rPr>
                <w:sz w:val="21"/>
              </w:rPr>
              <w:t>建模系统</w:t>
            </w:r>
          </w:p>
        </w:tc>
        <w:tc>
          <w:tcPr>
            <w:tcW w:type="dxa" w:w="1921"/>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ind w:firstLine="420"/>
              <w:jc w:val="both"/>
            </w:pPr>
          </w:p>
        </w:tc>
        <w:tc>
          <w:tcPr>
            <w:tcW w:type="dxa" w:w="1521"/>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tc>
        <w:tc>
          <w:tcPr>
            <w:tcW w:type="dxa" w:w="708"/>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tc>
        <w:tc>
          <w:tcPr>
            <w:tcW w:type="dxa" w:w="1085"/>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tc>
        <w:tc>
          <w:tcPr>
            <w:tcW w:type="dxa" w:w="1143"/>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tc>
      </w:tr>
      <w:tr>
        <w:tc>
          <w:tcPr>
            <w:tcW w:type="dxa" w:w="8306"/>
            <w:gridSpan w:val="7"/>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both"/>
            </w:pPr>
            <w:r>
              <w:rPr>
                <w:sz w:val="21"/>
              </w:rPr>
              <w:t>合计总额：</w:t>
            </w:r>
            <w:r>
              <w:rPr>
                <w:sz w:val="21"/>
                <w:u w:val="single"/>
              </w:rPr>
              <w:t>¥</w:t>
            </w:r>
            <w:r>
              <w:rPr>
                <w:sz w:val="21"/>
                <w:u w:val="single"/>
              </w:rPr>
              <w:t xml:space="preserve">          </w:t>
            </w:r>
            <w:r>
              <w:rPr>
                <w:sz w:val="21"/>
              </w:rPr>
              <w:t>；（大写）人民币</w:t>
            </w:r>
            <w:r>
              <w:rPr>
                <w:sz w:val="21"/>
                <w:u w:val="single"/>
              </w:rPr>
              <w:t xml:space="preserve">                    </w:t>
            </w:r>
            <w:r>
              <w:rPr>
                <w:sz w:val="21"/>
                <w:u w:val="single"/>
              </w:rPr>
              <w:t>元整</w:t>
            </w:r>
          </w:p>
        </w:tc>
      </w:tr>
    </w:tbl>
    <w:p>
      <w:pPr>
        <w:pStyle w:val="null3"/>
        <w:ind w:firstLine="420"/>
        <w:jc w:val="both"/>
      </w:pPr>
      <w:r>
        <w:rPr>
          <w:sz w:val="21"/>
        </w:rPr>
        <w:t>注：货物名称内容必须与投标文件中货物名称内容一致</w:t>
      </w:r>
      <w:r>
        <w:rPr>
          <w:sz w:val="21"/>
        </w:rPr>
        <w:t>,</w:t>
      </w:r>
      <w:r>
        <w:rPr>
          <w:sz w:val="21"/>
        </w:rPr>
        <w:t>参数详见附件</w:t>
      </w:r>
      <w:r>
        <w:rPr>
          <w:sz w:val="21"/>
        </w:rPr>
        <w:t>1</w:t>
      </w:r>
      <w:r>
        <w:rPr>
          <w:sz w:val="21"/>
        </w:rPr>
        <w:t>：</w:t>
      </w:r>
      <w:r>
        <w:rPr>
          <w:sz w:val="21"/>
        </w:rPr>
        <w:t>标的</w:t>
      </w:r>
      <w:r>
        <w:rPr>
          <w:sz w:val="21"/>
        </w:rPr>
        <w:t>参数表</w:t>
      </w:r>
      <w:r>
        <w:rPr>
          <w:sz w:val="21"/>
        </w:rPr>
        <w:t>。</w:t>
      </w:r>
    </w:p>
    <w:p>
      <w:pPr>
        <w:pStyle w:val="null3"/>
        <w:ind w:firstLine="422"/>
        <w:jc w:val="both"/>
      </w:pPr>
      <w:r>
        <w:rPr>
          <w:sz w:val="21"/>
          <w:b/>
        </w:rPr>
        <w:t>二、合同金额</w:t>
      </w:r>
    </w:p>
    <w:p>
      <w:pPr>
        <w:pStyle w:val="null3"/>
        <w:ind w:firstLine="420"/>
        <w:jc w:val="both"/>
      </w:pPr>
      <w:r>
        <w:rPr>
          <w:sz w:val="21"/>
        </w:rPr>
        <w:t>1.合同金额为:</w:t>
      </w:r>
      <w:r>
        <w:rPr>
          <w:sz w:val="21"/>
          <w:b/>
          <w:u w:val="single"/>
        </w:rPr>
        <w:t>¥</w:t>
      </w:r>
      <w:r>
        <w:rPr>
          <w:sz w:val="21"/>
          <w:b/>
          <w:u w:val="single"/>
        </w:rPr>
        <w:t xml:space="preserve">         </w:t>
      </w:r>
      <w:r>
        <w:rPr>
          <w:sz w:val="21"/>
        </w:rPr>
        <w:t>，（大写）人民币</w:t>
      </w:r>
      <w:r>
        <w:rPr>
          <w:sz w:val="21"/>
          <w:u w:val="single"/>
        </w:rPr>
        <w:t xml:space="preserve">                     </w:t>
      </w:r>
      <w:r>
        <w:rPr>
          <w:sz w:val="21"/>
          <w:u w:val="single"/>
        </w:rPr>
        <w:t>元整</w:t>
      </w:r>
      <w:r>
        <w:rPr>
          <w:sz w:val="21"/>
        </w:rPr>
        <w:t>，总价包干。</w:t>
      </w:r>
    </w:p>
    <w:p>
      <w:pPr>
        <w:pStyle w:val="null3"/>
        <w:ind w:firstLine="420"/>
        <w:jc w:val="both"/>
      </w:pPr>
      <w:r>
        <w:rPr>
          <w:sz w:val="21"/>
        </w:rPr>
        <w:t>2.合同金额包含为完成本次项目建设任务过程中所有可能发生的</w:t>
      </w:r>
      <w:r>
        <w:rPr>
          <w:sz w:val="21"/>
        </w:rPr>
        <w:t>税金、技术服务经费及报酬、知识产权申请、技术培训、第三方服务（鉴定、测试测评检测、系统软件授权、技术支持等）、项目验收、质保期服务和采购代理费等可以预见的费用和一切不可预见的费用，</w:t>
      </w:r>
      <w:r>
        <w:rPr>
          <w:sz w:val="21"/>
        </w:rPr>
        <w:t>乙方</w:t>
      </w:r>
      <w:r>
        <w:rPr>
          <w:sz w:val="21"/>
        </w:rPr>
        <w:t>不得以任何理由要求</w:t>
      </w:r>
      <w:r>
        <w:rPr>
          <w:sz w:val="21"/>
        </w:rPr>
        <w:t>甲方</w:t>
      </w:r>
      <w:r>
        <w:rPr>
          <w:sz w:val="21"/>
        </w:rPr>
        <w:t>追加经费</w:t>
      </w:r>
      <w:r>
        <w:rPr>
          <w:sz w:val="21"/>
        </w:rPr>
        <w:t>。</w:t>
      </w:r>
    </w:p>
    <w:p>
      <w:pPr>
        <w:pStyle w:val="null3"/>
        <w:ind w:firstLine="422"/>
        <w:jc w:val="both"/>
      </w:pPr>
      <w:r>
        <w:rPr>
          <w:sz w:val="21"/>
          <w:b/>
        </w:rPr>
        <w:t>三、</w:t>
      </w:r>
      <w:r>
        <w:rPr>
          <w:sz w:val="21"/>
          <w:b/>
        </w:rPr>
        <w:t>货物</w:t>
      </w:r>
      <w:r>
        <w:rPr>
          <w:sz w:val="21"/>
          <w:b/>
        </w:rPr>
        <w:t>要求</w:t>
      </w:r>
    </w:p>
    <w:p>
      <w:pPr>
        <w:pStyle w:val="null3"/>
        <w:ind w:firstLine="420"/>
        <w:jc w:val="both"/>
      </w:pPr>
      <w:r>
        <w:rPr>
          <w:sz w:val="21"/>
        </w:rPr>
        <w:t>1.</w:t>
      </w:r>
      <w:r>
        <w:rPr>
          <w:sz w:val="21"/>
        </w:rPr>
        <w:t>乙方</w:t>
      </w:r>
      <w:r>
        <w:rPr>
          <w:sz w:val="21"/>
        </w:rPr>
        <w:t>需向</w:t>
      </w:r>
      <w:r>
        <w:rPr>
          <w:sz w:val="21"/>
        </w:rPr>
        <w:t>甲方</w:t>
      </w:r>
      <w:r>
        <w:rPr>
          <w:sz w:val="21"/>
        </w:rPr>
        <w:t>提供本项目采购的所有软硬件产品的安装和维护服务的全部内容，若本项目采购的设备产品等方面的配置或要求中出现不合理或不完整的问题时，</w:t>
      </w:r>
      <w:r>
        <w:rPr>
          <w:sz w:val="21"/>
        </w:rPr>
        <w:t>乙方</w:t>
      </w:r>
      <w:r>
        <w:rPr>
          <w:sz w:val="21"/>
        </w:rPr>
        <w:t>有责任和义务在投标文件中提出补充修改方案并征得</w:t>
      </w:r>
      <w:r>
        <w:rPr>
          <w:sz w:val="21"/>
        </w:rPr>
        <w:t>甲方</w:t>
      </w:r>
      <w:r>
        <w:rPr>
          <w:sz w:val="21"/>
        </w:rPr>
        <w:t>同意后付诸实施。</w:t>
      </w:r>
    </w:p>
    <w:p>
      <w:pPr>
        <w:pStyle w:val="null3"/>
        <w:ind w:firstLine="420"/>
        <w:jc w:val="both"/>
      </w:pPr>
      <w:r>
        <w:rPr>
          <w:sz w:val="21"/>
        </w:rPr>
        <w:t>2.</w:t>
      </w:r>
      <w:r>
        <w:rPr>
          <w:sz w:val="21"/>
        </w:rPr>
        <w:t>乙方</w:t>
      </w:r>
      <w:r>
        <w:rPr>
          <w:sz w:val="21"/>
        </w:rPr>
        <w:t>应向</w:t>
      </w:r>
      <w:r>
        <w:rPr>
          <w:sz w:val="21"/>
        </w:rPr>
        <w:t>甲方</w:t>
      </w:r>
      <w:r>
        <w:rPr>
          <w:sz w:val="21"/>
        </w:rPr>
        <w:t>提供详细的设备供货清单，由</w:t>
      </w:r>
      <w:r>
        <w:rPr>
          <w:sz w:val="21"/>
        </w:rPr>
        <w:t>甲方</w:t>
      </w:r>
      <w:r>
        <w:rPr>
          <w:sz w:val="21"/>
        </w:rPr>
        <w:t>确认。当货物到达</w:t>
      </w:r>
      <w:r>
        <w:rPr>
          <w:sz w:val="21"/>
        </w:rPr>
        <w:t>甲方</w:t>
      </w:r>
      <w:r>
        <w:rPr>
          <w:sz w:val="21"/>
        </w:rPr>
        <w:t>指定的安装现场后，买卖双方依据设备供货清单共同对设备进行开箱验收，并对设备的数量、品质进行逐项检查。如</w:t>
      </w:r>
      <w:r>
        <w:rPr>
          <w:sz w:val="21"/>
        </w:rPr>
        <w:t>甲方</w:t>
      </w:r>
      <w:r>
        <w:rPr>
          <w:sz w:val="21"/>
        </w:rPr>
        <w:t>发现所提供设备的品质和技术规范不符合合同要求时，或有明显损坏，</w:t>
      </w:r>
      <w:r>
        <w:rPr>
          <w:sz w:val="21"/>
        </w:rPr>
        <w:t>甲方</w:t>
      </w:r>
      <w:r>
        <w:rPr>
          <w:sz w:val="21"/>
        </w:rPr>
        <w:t>有权向</w:t>
      </w:r>
      <w:r>
        <w:rPr>
          <w:sz w:val="21"/>
        </w:rPr>
        <w:t>乙方</w:t>
      </w:r>
      <w:r>
        <w:rPr>
          <w:sz w:val="21"/>
        </w:rPr>
        <w:t>提出索赔。</w:t>
      </w:r>
    </w:p>
    <w:p>
      <w:pPr>
        <w:pStyle w:val="null3"/>
        <w:ind w:firstLine="420"/>
        <w:jc w:val="both"/>
      </w:pPr>
      <w:r>
        <w:rPr>
          <w:sz w:val="21"/>
        </w:rPr>
        <w:t>3.</w:t>
      </w:r>
      <w:r>
        <w:rPr>
          <w:sz w:val="21"/>
        </w:rPr>
        <w:t>对安装有特殊要求的设备，</w:t>
      </w:r>
      <w:r>
        <w:rPr>
          <w:sz w:val="21"/>
        </w:rPr>
        <w:t>乙方</w:t>
      </w:r>
      <w:r>
        <w:rPr>
          <w:sz w:val="21"/>
        </w:rPr>
        <w:t>应在中标后及时以书面形式向</w:t>
      </w:r>
      <w:r>
        <w:rPr>
          <w:sz w:val="21"/>
        </w:rPr>
        <w:t>甲方</w:t>
      </w:r>
      <w:r>
        <w:rPr>
          <w:sz w:val="21"/>
        </w:rPr>
        <w:t>提供安装场地环境、电源等具体要求，并对</w:t>
      </w:r>
      <w:r>
        <w:rPr>
          <w:sz w:val="21"/>
        </w:rPr>
        <w:t>甲方</w:t>
      </w:r>
      <w:r>
        <w:rPr>
          <w:sz w:val="21"/>
        </w:rPr>
        <w:t>就安装场地环境准备向</w:t>
      </w:r>
      <w:r>
        <w:rPr>
          <w:sz w:val="21"/>
        </w:rPr>
        <w:t>甲方</w:t>
      </w:r>
      <w:r>
        <w:rPr>
          <w:sz w:val="21"/>
        </w:rPr>
        <w:t>提供技术咨询；</w:t>
      </w:r>
      <w:r>
        <w:rPr>
          <w:sz w:val="21"/>
        </w:rPr>
        <w:t>甲方</w:t>
      </w:r>
      <w:r>
        <w:rPr>
          <w:sz w:val="21"/>
        </w:rPr>
        <w:t>负责如电源、地线、温度和湿度设备、静电和防尘设备等安装场地的准备。</w:t>
      </w:r>
    </w:p>
    <w:p>
      <w:pPr>
        <w:pStyle w:val="null3"/>
        <w:ind w:firstLine="420"/>
        <w:jc w:val="both"/>
      </w:pPr>
      <w:r>
        <w:rPr>
          <w:sz w:val="21"/>
        </w:rPr>
        <w:t>4.</w:t>
      </w:r>
      <w:r>
        <w:rPr>
          <w:sz w:val="21"/>
        </w:rPr>
        <w:t>在安装、调试过程中</w:t>
      </w:r>
      <w:r>
        <w:rPr>
          <w:sz w:val="21"/>
        </w:rPr>
        <w:t>,</w:t>
      </w:r>
      <w:r>
        <w:rPr>
          <w:sz w:val="21"/>
        </w:rPr>
        <w:t>乙方</w:t>
      </w:r>
      <w:r>
        <w:rPr>
          <w:sz w:val="21"/>
        </w:rPr>
        <w:t>应对</w:t>
      </w:r>
      <w:r>
        <w:rPr>
          <w:sz w:val="21"/>
        </w:rPr>
        <w:t>甲方</w:t>
      </w:r>
      <w:r>
        <w:rPr>
          <w:sz w:val="21"/>
        </w:rPr>
        <w:t>技术人员所提出的技术问题给予满意的答复。并向</w:t>
      </w:r>
      <w:r>
        <w:rPr>
          <w:sz w:val="21"/>
        </w:rPr>
        <w:t>甲方</w:t>
      </w:r>
      <w:r>
        <w:rPr>
          <w:sz w:val="21"/>
        </w:rPr>
        <w:t>提供安装调试过程中的</w:t>
      </w:r>
      <w:r>
        <w:rPr>
          <w:sz w:val="21"/>
        </w:rPr>
        <w:t>各种文档资料</w:t>
      </w:r>
      <w:r>
        <w:rPr>
          <w:sz w:val="21"/>
        </w:rPr>
        <w:t>,以便</w:t>
      </w:r>
      <w:r>
        <w:rPr>
          <w:sz w:val="21"/>
        </w:rPr>
        <w:t>甲方</w:t>
      </w:r>
      <w:r>
        <w:rPr>
          <w:sz w:val="21"/>
        </w:rPr>
        <w:t>今后能掌握操作方法和维护方法。</w:t>
      </w:r>
    </w:p>
    <w:p>
      <w:pPr>
        <w:pStyle w:val="null3"/>
        <w:ind w:firstLine="420"/>
        <w:jc w:val="both"/>
      </w:pPr>
      <w:r>
        <w:rPr>
          <w:sz w:val="21"/>
        </w:rPr>
        <w:t>5.</w:t>
      </w:r>
      <w:r>
        <w:rPr>
          <w:sz w:val="21"/>
        </w:rPr>
        <w:t>乙方提供的实时建模软件、实时点云数据处理软件，</w:t>
      </w:r>
      <w:r>
        <w:rPr>
          <w:sz w:val="21"/>
        </w:rPr>
        <w:t>乙方</w:t>
      </w:r>
      <w:r>
        <w:rPr>
          <w:sz w:val="21"/>
        </w:rPr>
        <w:t>不得在软件内部或软件狗设置使用期限，以任何理由向</w:t>
      </w:r>
      <w:r>
        <w:rPr>
          <w:sz w:val="21"/>
        </w:rPr>
        <w:t>甲方</w:t>
      </w:r>
      <w:r>
        <w:rPr>
          <w:sz w:val="21"/>
        </w:rPr>
        <w:t>收取费用或停止软件的所有权、使用权或限制部分功能的使用</w:t>
      </w:r>
      <w:r>
        <w:rPr>
          <w:sz w:val="21"/>
        </w:rPr>
        <w:t>。</w:t>
      </w:r>
    </w:p>
    <w:p>
      <w:pPr>
        <w:pStyle w:val="null3"/>
        <w:ind w:firstLine="420"/>
        <w:jc w:val="both"/>
      </w:pPr>
      <w:r>
        <w:rPr>
          <w:sz w:val="21"/>
        </w:rPr>
        <w:t>6.所供货物均</w:t>
      </w:r>
      <w:r>
        <w:rPr>
          <w:sz w:val="21"/>
        </w:rPr>
        <w:t>为近</w:t>
      </w:r>
      <w:r>
        <w:rPr>
          <w:sz w:val="21"/>
        </w:rPr>
        <w:t>10个月内（以出产日期为准，交付日期截止）原制造商制造的全新产品，</w:t>
      </w:r>
      <w:r>
        <w:rPr>
          <w:sz w:val="21"/>
        </w:rPr>
        <w:t>整机无污染，无侵权行为、表面无划损、无任何缺陷隐患，在中国境内可依常规安全合法使用。</w:t>
      </w:r>
      <w:r>
        <w:rPr>
          <w:sz w:val="21"/>
        </w:rPr>
        <w:t>所有货物必须符合国家有关技术质量规范和环保要求及甲方的技术要求，并提供货物的出厂测试报告及合格证。</w:t>
      </w:r>
    </w:p>
    <w:p>
      <w:pPr>
        <w:pStyle w:val="null3"/>
        <w:ind w:firstLine="420"/>
        <w:jc w:val="both"/>
      </w:pPr>
      <w:r>
        <w:rPr>
          <w:sz w:val="21"/>
        </w:rPr>
        <w:t>7.</w:t>
      </w:r>
      <w:r>
        <w:rPr>
          <w:sz w:val="21"/>
        </w:rPr>
        <w:t>货物为原厂商未启封全新包装，具有出厂合格证，序列号、包装箱号与出厂批号一致，并可追索查阅。</w:t>
      </w:r>
    </w:p>
    <w:p>
      <w:pPr>
        <w:pStyle w:val="null3"/>
        <w:ind w:firstLine="420"/>
        <w:jc w:val="both"/>
      </w:pPr>
      <w:r>
        <w:rPr>
          <w:sz w:val="21"/>
        </w:rPr>
        <w:t>8.</w:t>
      </w:r>
      <w:r>
        <w:rPr>
          <w:sz w:val="21"/>
        </w:rPr>
        <w:t>乙方应将关键主机设备的用户手册、保修手册、有关单证资料及配备件、随机工具等交付给甲方，使用操作及安全须知等重要资料应附有中文说明。</w:t>
      </w:r>
    </w:p>
    <w:p>
      <w:pPr>
        <w:pStyle w:val="null3"/>
        <w:ind w:firstLine="420"/>
        <w:jc w:val="both"/>
      </w:pPr>
      <w:r>
        <w:rPr>
          <w:sz w:val="21"/>
        </w:rPr>
        <w:t>9.</w:t>
      </w:r>
      <w:r>
        <w:rPr>
          <w:sz w:val="21"/>
        </w:rPr>
        <w:t>设备产品运输、装卸和运输许可的申请（如有）等均由乙方负责，并承担因运输所产生的一切费用，包括但不限于运输费、保险费、装卸费等。运输过程中的风险由乙方承担。</w:t>
      </w:r>
    </w:p>
    <w:p>
      <w:pPr>
        <w:pStyle w:val="null3"/>
        <w:ind w:firstLine="420"/>
        <w:jc w:val="both"/>
      </w:pPr>
      <w:r>
        <w:rPr>
          <w:sz w:val="21"/>
        </w:rPr>
        <w:t>10.</w:t>
      </w:r>
      <w:r>
        <w:rPr>
          <w:sz w:val="21"/>
        </w:rPr>
        <w:t>所有产品均需由乙方送货上门并安装调试。自安装工作一开始，乙方应允许甲方的工作人员一起参与系统的安装、测试、诊断及解决遇到的问题等各项工作。</w:t>
      </w:r>
    </w:p>
    <w:p>
      <w:pPr>
        <w:pStyle w:val="null3"/>
        <w:ind w:firstLine="420"/>
        <w:jc w:val="both"/>
      </w:pPr>
      <w:r>
        <w:rPr>
          <w:sz w:val="21"/>
        </w:rPr>
        <w:t>11.</w:t>
      </w:r>
      <w:r>
        <w:rPr>
          <w:sz w:val="21"/>
        </w:rPr>
        <w:t>乙方应按照系统集成提出的要求和集成方案设计，完成整个系统的安装调试。在安装、调试过程中所需的工具以及安装材料均由乙方负责解决，费用均由乙方承担。</w:t>
      </w:r>
    </w:p>
    <w:p>
      <w:pPr>
        <w:pStyle w:val="null3"/>
        <w:ind w:firstLine="420"/>
        <w:jc w:val="both"/>
      </w:pPr>
      <w:r>
        <w:rPr>
          <w:sz w:val="21"/>
        </w:rPr>
        <w:t>12.</w:t>
      </w:r>
      <w:r>
        <w:rPr>
          <w:sz w:val="21"/>
        </w:rPr>
        <w:t>乙方应向甲方提交测试内容和方法。测试计划和测试内容由乙方拟定，经甲方确认，在测试过程中如有任何软、硬件故障发生，乙方更换不合格的部件（包括软件），并重新进行安装测试，由此引起的全部费用由乙方承担。系统测试时间包含在系统集成时间内。</w:t>
      </w:r>
    </w:p>
    <w:p>
      <w:pPr>
        <w:pStyle w:val="null3"/>
        <w:ind w:firstLine="420"/>
        <w:jc w:val="both"/>
      </w:pPr>
      <w:r>
        <w:rPr>
          <w:sz w:val="21"/>
        </w:rPr>
        <w:t>13.</w:t>
      </w:r>
      <w:r>
        <w:rPr>
          <w:sz w:val="21"/>
        </w:rPr>
        <w:t>在安装、调试过程中</w:t>
      </w:r>
      <w:r>
        <w:rPr>
          <w:sz w:val="21"/>
        </w:rPr>
        <w:t>,乙方应对甲方技术人员所提出的技术问题给予满意的答复。并向甲方提供安装调试过程中的各种文档资料,以便甲方今后能掌握操作方法和维护方法。</w:t>
      </w:r>
    </w:p>
    <w:p>
      <w:pPr>
        <w:pStyle w:val="null3"/>
        <w:ind w:firstLine="420"/>
        <w:jc w:val="both"/>
      </w:pPr>
      <w:r>
        <w:rPr>
          <w:sz w:val="21"/>
        </w:rPr>
        <w:t>14.</w:t>
      </w:r>
      <w:r>
        <w:rPr>
          <w:sz w:val="21"/>
        </w:rPr>
        <w:t>在项目实施过程中，乙方需按照甲方要求，配合甲方完成与本项目相关的文档编制。</w:t>
      </w:r>
    </w:p>
    <w:p>
      <w:pPr>
        <w:pStyle w:val="null3"/>
        <w:ind w:firstLine="420"/>
        <w:jc w:val="both"/>
      </w:pPr>
      <w:r>
        <w:rPr>
          <w:sz w:val="21"/>
        </w:rPr>
        <w:t>15.乙方</w:t>
      </w:r>
      <w:r>
        <w:rPr>
          <w:sz w:val="21"/>
        </w:rPr>
        <w:t>对实时建模</w:t>
      </w:r>
      <w:r>
        <w:rPr>
          <w:sz w:val="21"/>
        </w:rPr>
        <w:t>软件</w:t>
      </w:r>
      <w:r>
        <w:rPr>
          <w:sz w:val="21"/>
        </w:rPr>
        <w:t>、</w:t>
      </w:r>
      <w:r>
        <w:rPr>
          <w:sz w:val="21"/>
        </w:rPr>
        <w:t>实时</w:t>
      </w:r>
      <w:r>
        <w:rPr>
          <w:sz w:val="21"/>
        </w:rPr>
        <w:t>点云数据</w:t>
      </w:r>
      <w:r>
        <w:rPr>
          <w:sz w:val="21"/>
        </w:rPr>
        <w:t>处理软件</w:t>
      </w:r>
      <w:r>
        <w:rPr>
          <w:sz w:val="21"/>
        </w:rPr>
        <w:t>提供</w:t>
      </w:r>
      <w:r>
        <w:rPr>
          <w:sz w:val="21"/>
        </w:rPr>
        <w:t>服务期至少</w:t>
      </w:r>
      <w:r>
        <w:rPr>
          <w:sz w:val="21"/>
          <w:u w:val="single"/>
        </w:rPr>
        <w:t xml:space="preserve">     </w:t>
      </w:r>
      <w:r>
        <w:rPr>
          <w:sz w:val="21"/>
          <w:u w:val="single"/>
        </w:rPr>
        <w:t>年</w:t>
      </w:r>
      <w:r>
        <w:rPr>
          <w:sz w:val="21"/>
        </w:rPr>
        <w:t>的</w:t>
      </w:r>
      <w:r>
        <w:rPr>
          <w:sz w:val="21"/>
        </w:rPr>
        <w:t>升级服务，</w:t>
      </w:r>
      <w:r>
        <w:rPr>
          <w:sz w:val="21"/>
        </w:rPr>
        <w:t>升级服务期自验收之日起算，</w:t>
      </w:r>
      <w:r>
        <w:rPr>
          <w:sz w:val="21"/>
        </w:rPr>
        <w:t>对软件现有功能进行提升和增加新功能，并自行承担相关费用。</w:t>
      </w:r>
    </w:p>
    <w:p>
      <w:pPr>
        <w:pStyle w:val="null3"/>
        <w:ind w:firstLine="422"/>
        <w:jc w:val="both"/>
      </w:pPr>
      <w:r>
        <w:rPr>
          <w:sz w:val="21"/>
          <w:b/>
        </w:rPr>
        <w:t>四、交货时间、交货方式及交货地点</w:t>
      </w:r>
    </w:p>
    <w:p>
      <w:pPr>
        <w:pStyle w:val="null3"/>
        <w:numPr>
          <w:ilvl w:val="0"/>
          <w:numId w:val="1"/>
        </w:numPr>
        <w:jc w:val="both"/>
      </w:pPr>
      <w:r>
        <w:rPr>
          <w:sz w:val="21"/>
        </w:rPr>
        <w:t>1.交货时间：合同签订</w:t>
      </w:r>
      <w:r>
        <w:rPr>
          <w:sz w:val="21"/>
        </w:rPr>
        <w:t>生效</w:t>
      </w:r>
      <w:r>
        <w:rPr>
          <w:sz w:val="21"/>
        </w:rPr>
        <w:t>之日起</w:t>
      </w:r>
      <w:r>
        <w:rPr>
          <w:sz w:val="21"/>
          <w:u w:val="single"/>
        </w:rPr>
        <w:t>20个工作日内</w:t>
      </w:r>
      <w:r>
        <w:rPr>
          <w:sz w:val="21"/>
        </w:rPr>
        <w:t>完成供货、安装、调试等工作。</w:t>
      </w:r>
    </w:p>
    <w:p>
      <w:pPr>
        <w:pStyle w:val="null3"/>
        <w:numPr>
          <w:ilvl w:val="0"/>
          <w:numId w:val="1"/>
        </w:numPr>
        <w:jc w:val="both"/>
      </w:pPr>
      <w:r>
        <w:rPr>
          <w:sz w:val="21"/>
        </w:rPr>
        <w:t>2.交货地点：</w:t>
      </w:r>
      <w:r>
        <w:rPr>
          <w:sz w:val="21"/>
        </w:rPr>
        <w:t>广州市黄埔区光谱中路</w:t>
      </w:r>
      <w:r>
        <w:rPr>
          <w:sz w:val="21"/>
        </w:rPr>
        <w:t>13号</w:t>
      </w:r>
      <w:r>
        <w:rPr>
          <w:sz w:val="21"/>
        </w:rPr>
        <w:t>。</w:t>
      </w:r>
    </w:p>
    <w:p>
      <w:pPr>
        <w:pStyle w:val="null3"/>
        <w:numPr>
          <w:ilvl w:val="0"/>
          <w:numId w:val="1"/>
        </w:numPr>
        <w:jc w:val="both"/>
      </w:pPr>
      <w:r>
        <w:rPr>
          <w:sz w:val="21"/>
        </w:rPr>
        <w:t>3.交付条件：乙方所提供的产品与技术指标项响应完全相符的全新原装产品。</w:t>
      </w:r>
    </w:p>
    <w:p>
      <w:pPr>
        <w:pStyle w:val="null3"/>
        <w:numPr>
          <w:ilvl w:val="0"/>
          <w:numId w:val="1"/>
        </w:numPr>
        <w:jc w:val="both"/>
      </w:pPr>
      <w:r>
        <w:rPr>
          <w:sz w:val="21"/>
        </w:rPr>
        <w:t>4.包装要求：均应有良好的防湿、防锈、防潮、防雨、防腐及防碰撞的措施。凡由于包装不良造成的损失和由此产生的费用均由乙方承担。</w:t>
      </w:r>
    </w:p>
    <w:p>
      <w:pPr>
        <w:pStyle w:val="null3"/>
        <w:ind w:firstLine="422"/>
        <w:jc w:val="both"/>
      </w:pPr>
      <w:r>
        <w:rPr>
          <w:sz w:val="21"/>
          <w:b/>
        </w:rPr>
        <w:t>五、付款方式</w:t>
      </w:r>
    </w:p>
    <w:p>
      <w:pPr>
        <w:pStyle w:val="null3"/>
        <w:ind w:firstLine="420"/>
        <w:jc w:val="both"/>
      </w:pPr>
      <w:r>
        <w:rPr>
          <w:sz w:val="21"/>
        </w:rPr>
        <w:t>1.本项目费</w:t>
      </w:r>
      <w:r>
        <w:rPr>
          <w:sz w:val="21"/>
        </w:rPr>
        <w:t>用</w:t>
      </w:r>
      <w:r>
        <w:rPr>
          <w:sz w:val="21"/>
        </w:rPr>
        <w:t>具体支付方式和时间如下：</w:t>
      </w:r>
    </w:p>
    <w:p>
      <w:pPr>
        <w:pStyle w:val="null3"/>
        <w:numPr>
          <w:ilvl w:val="0"/>
          <w:numId w:val="1"/>
        </w:numPr>
        <w:jc w:val="both"/>
      </w:pPr>
      <w:r>
        <w:rPr>
          <w:sz w:val="21"/>
        </w:rPr>
        <w:t>（1）首期款</w:t>
      </w:r>
      <w:r>
        <w:rPr>
          <w:sz w:val="21"/>
        </w:rPr>
        <w:t>:本项目签订合同生效后，</w:t>
      </w:r>
      <w:r>
        <w:rPr>
          <w:sz w:val="21"/>
        </w:rPr>
        <w:t>甲方</w:t>
      </w:r>
      <w:r>
        <w:rPr>
          <w:sz w:val="21"/>
        </w:rPr>
        <w:t>在收到</w:t>
      </w:r>
      <w:r>
        <w:rPr>
          <w:sz w:val="21"/>
        </w:rPr>
        <w:t>乙方</w:t>
      </w:r>
      <w:r>
        <w:rPr>
          <w:sz w:val="21"/>
        </w:rPr>
        <w:t>提供的税务部门认可的有效发票之日起</w:t>
      </w:r>
      <w:r>
        <w:rPr>
          <w:sz w:val="21"/>
        </w:rPr>
        <w:t>5个工作日内，向</w:t>
      </w:r>
      <w:r>
        <w:rPr>
          <w:sz w:val="21"/>
        </w:rPr>
        <w:t>乙方</w:t>
      </w:r>
      <w:r>
        <w:rPr>
          <w:sz w:val="21"/>
        </w:rPr>
        <w:t>支付合同总价的</w:t>
      </w:r>
      <w:r>
        <w:rPr>
          <w:sz w:val="21"/>
        </w:rPr>
        <w:t>50%；</w:t>
      </w:r>
    </w:p>
    <w:p>
      <w:pPr>
        <w:pStyle w:val="null3"/>
        <w:numPr>
          <w:ilvl w:val="0"/>
          <w:numId w:val="1"/>
        </w:numPr>
        <w:jc w:val="both"/>
      </w:pPr>
      <w:r>
        <w:rPr>
          <w:sz w:val="21"/>
        </w:rPr>
        <w:t>（2）二期款</w:t>
      </w:r>
      <w:r>
        <w:rPr>
          <w:sz w:val="21"/>
        </w:rPr>
        <w:t>:设备通过</w:t>
      </w:r>
      <w:r>
        <w:rPr>
          <w:sz w:val="21"/>
        </w:rPr>
        <w:t>甲方</w:t>
      </w:r>
      <w:r>
        <w:rPr>
          <w:sz w:val="21"/>
        </w:rPr>
        <w:t>验收后，自收到发票</w:t>
      </w:r>
      <w:r>
        <w:rPr>
          <w:sz w:val="21"/>
        </w:rPr>
        <w:t>1</w:t>
      </w:r>
      <w:r>
        <w:rPr>
          <w:sz w:val="21"/>
        </w:rPr>
        <w:t>0个工作</w:t>
      </w:r>
      <w:r>
        <w:rPr>
          <w:sz w:val="21"/>
        </w:rPr>
        <w:t>日内办理支付手续，支付合同总价的</w:t>
      </w:r>
      <w:r>
        <w:rPr>
          <w:sz w:val="21"/>
        </w:rPr>
        <w:t>50%。</w:t>
      </w:r>
    </w:p>
    <w:p>
      <w:pPr>
        <w:pStyle w:val="null3"/>
        <w:numPr>
          <w:ilvl w:val="0"/>
          <w:numId w:val="1"/>
        </w:numPr>
        <w:jc w:val="both"/>
      </w:pPr>
      <w:r>
        <w:rPr>
          <w:sz w:val="21"/>
        </w:rPr>
        <w:t>（3）因本项目资金来源为财政资金，</w:t>
      </w:r>
      <w:r>
        <w:rPr>
          <w:sz w:val="21"/>
        </w:rPr>
        <w:t>乙方</w:t>
      </w:r>
      <w:r>
        <w:rPr>
          <w:sz w:val="21"/>
        </w:rPr>
        <w:t>出具的发票应满足</w:t>
      </w:r>
      <w:r>
        <w:rPr>
          <w:sz w:val="21"/>
        </w:rPr>
        <w:t>甲方</w:t>
      </w:r>
      <w:r>
        <w:rPr>
          <w:sz w:val="21"/>
        </w:rPr>
        <w:t>资金来源管理要求，且</w:t>
      </w:r>
      <w:r>
        <w:rPr>
          <w:sz w:val="21"/>
        </w:rPr>
        <w:t>甲方</w:t>
      </w:r>
      <w:r>
        <w:rPr>
          <w:sz w:val="21"/>
        </w:rPr>
        <w:t>在上述规定付款时间向政府采购支付部门提出办理财政支付申请即视为</w:t>
      </w:r>
      <w:r>
        <w:rPr>
          <w:sz w:val="21"/>
        </w:rPr>
        <w:t>甲方</w:t>
      </w:r>
      <w:r>
        <w:rPr>
          <w:sz w:val="21"/>
        </w:rPr>
        <w:t>不违约。</w:t>
      </w:r>
    </w:p>
    <w:p>
      <w:pPr>
        <w:pStyle w:val="null3"/>
        <w:numPr>
          <w:ilvl w:val="0"/>
          <w:numId w:val="1"/>
        </w:numPr>
        <w:jc w:val="both"/>
      </w:pPr>
      <w:r>
        <w:rPr>
          <w:sz w:val="21"/>
        </w:rPr>
        <w:t>（4）乙方</w:t>
      </w:r>
      <w:r>
        <w:rPr>
          <w:sz w:val="21"/>
        </w:rPr>
        <w:t>交付的</w:t>
      </w:r>
      <w:r>
        <w:rPr>
          <w:sz w:val="21"/>
        </w:rPr>
        <w:t>货物</w:t>
      </w:r>
      <w:r>
        <w:rPr>
          <w:sz w:val="21"/>
        </w:rPr>
        <w:t>未能按期完成或验收不合格，致使本项目财政年度资金回收而无法支付本项目款项时，所造成的直接经济损失和预期损失由</w:t>
      </w:r>
      <w:r>
        <w:rPr>
          <w:sz w:val="21"/>
        </w:rPr>
        <w:t>乙方</w:t>
      </w:r>
      <w:r>
        <w:rPr>
          <w:sz w:val="21"/>
        </w:rPr>
        <w:t>承担。</w:t>
      </w:r>
    </w:p>
    <w:p>
      <w:pPr>
        <w:pStyle w:val="null3"/>
        <w:ind w:firstLine="422"/>
        <w:jc w:val="both"/>
      </w:pPr>
      <w:r>
        <w:rPr>
          <w:sz w:val="21"/>
          <w:b/>
        </w:rPr>
        <w:t>六、质保期及售后服务要求</w:t>
      </w:r>
    </w:p>
    <w:p>
      <w:pPr>
        <w:pStyle w:val="null3"/>
        <w:numPr>
          <w:ilvl w:val="0"/>
          <w:numId w:val="1"/>
        </w:numPr>
        <w:jc w:val="both"/>
      </w:pPr>
      <w:r>
        <w:rPr>
          <w:sz w:val="21"/>
        </w:rPr>
        <w:t>1.乙方对本项目所投产品均需提供质保服务（时间从验收通过之日起算</w:t>
      </w:r>
      <w:r>
        <w:rPr>
          <w:sz w:val="21"/>
          <w:u w:val="single"/>
        </w:rPr>
        <w:t xml:space="preserve">     </w:t>
      </w:r>
      <w:r>
        <w:rPr>
          <w:sz w:val="21"/>
        </w:rPr>
        <w:t>年</w:t>
      </w:r>
      <w:r>
        <w:rPr>
          <w:sz w:val="21"/>
        </w:rPr>
        <w:t>），提供售后服务方案，保修期内，所有硬件设备的维修均</w:t>
      </w:r>
      <w:r>
        <w:rPr>
          <w:sz w:val="21"/>
        </w:rPr>
        <w:t>包含在合同金额中</w:t>
      </w:r>
      <w:r>
        <w:rPr>
          <w:sz w:val="21"/>
        </w:rPr>
        <w:t>（非产品本身质量问题除外），由此产生的费用均不再收取。具体期限如下表：</w:t>
      </w:r>
    </w:p>
    <w:p>
      <w:pPr>
        <w:pStyle w:val="null3"/>
        <w:numPr>
          <w:ilvl w:val="0"/>
          <w:numId w:val="1"/>
        </w:numPr>
        <w:jc w:val="both"/>
      </w:pPr>
      <w:r>
        <w:rPr>
          <w:sz w:val="21"/>
        </w:rPr>
        <w:t>2.接到需现场解决故障信息后在</w:t>
      </w:r>
      <w:r>
        <w:rPr>
          <w:sz w:val="21"/>
        </w:rPr>
        <w:t>24</w:t>
      </w:r>
      <w:r>
        <w:rPr>
          <w:sz w:val="21"/>
        </w:rPr>
        <w:t>小时内派遣技术支持工程师到现场帮助用户排除故障或解决疑难问题。</w:t>
      </w:r>
    </w:p>
    <w:p>
      <w:pPr>
        <w:pStyle w:val="null3"/>
        <w:numPr>
          <w:ilvl w:val="0"/>
          <w:numId w:val="1"/>
        </w:numPr>
        <w:jc w:val="both"/>
      </w:pPr>
      <w:r>
        <w:rPr>
          <w:sz w:val="21"/>
        </w:rPr>
        <w:t>3.质量保障服务要求：在质量保障服务期内，对所采购的设备产品提供技术支持和服务，包含在总价中，不得另加收费，包含但不限于以下内容：</w:t>
      </w:r>
    </w:p>
    <w:tbl>
      <w:tblPr>
        <w:tblW w:w="0" w:type="auto"/>
        <w:tblBorders>
          <w:top w:val="none" w:color="000000" w:sz="4"/>
          <w:left w:val="none" w:color="000000" w:sz="4"/>
          <w:bottom w:val="none" w:color="000000" w:sz="4"/>
          <w:right w:val="none" w:color="000000" w:sz="4"/>
          <w:insideH w:val="none"/>
          <w:insideV w:val="none"/>
        </w:tblBorders>
      </w:tblPr>
      <w:tblGrid>
        <w:gridCol w:w="2021"/>
        <w:gridCol w:w="2021"/>
        <w:gridCol w:w="2021"/>
        <w:gridCol w:w="2021"/>
      </w:tblGrid>
      <w:tr>
        <w:tc>
          <w:tcPr>
            <w:tcW w:type="dxa" w:w="20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640"/>
              <w:jc w:val="both"/>
            </w:pPr>
            <w:r>
              <w:rPr>
                <w:sz w:val="21"/>
              </w:rPr>
              <w:t>序号</w:t>
            </w:r>
          </w:p>
        </w:tc>
        <w:tc>
          <w:tcPr>
            <w:tcW w:type="dxa" w:w="20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640"/>
              <w:jc w:val="both"/>
            </w:pPr>
            <w:r>
              <w:rPr>
                <w:sz w:val="21"/>
              </w:rPr>
              <w:t>产品名称</w:t>
            </w:r>
          </w:p>
        </w:tc>
        <w:tc>
          <w:tcPr>
            <w:tcW w:type="dxa" w:w="20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640"/>
              <w:jc w:val="both"/>
            </w:pPr>
            <w:r>
              <w:rPr>
                <w:sz w:val="21"/>
              </w:rPr>
              <w:t>质保期限</w:t>
            </w:r>
          </w:p>
        </w:tc>
        <w:tc>
          <w:tcPr>
            <w:tcW w:type="dxa" w:w="20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640"/>
              <w:jc w:val="both"/>
            </w:pPr>
            <w:r>
              <w:rPr>
                <w:sz w:val="21"/>
              </w:rPr>
              <w:t>备注</w:t>
            </w:r>
          </w:p>
        </w:tc>
      </w:tr>
      <w:tr>
        <w:tc>
          <w:tcPr>
            <w:tcW w:type="dxa" w:w="20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640"/>
              <w:jc w:val="both"/>
            </w:pPr>
            <w:r>
              <w:rPr>
                <w:sz w:val="21"/>
              </w:rPr>
              <w:t>1</w:t>
            </w:r>
          </w:p>
        </w:tc>
        <w:tc>
          <w:tcPr>
            <w:tcW w:type="dxa" w:w="20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20"/>
              <w:jc w:val="both"/>
            </w:pPr>
          </w:p>
        </w:tc>
        <w:tc>
          <w:tcPr>
            <w:tcW w:type="dxa" w:w="20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0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20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p>
        </w:tc>
        <w:tc>
          <w:tcPr>
            <w:tcW w:type="dxa" w:w="20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20"/>
              <w:jc w:val="both"/>
            </w:pPr>
          </w:p>
        </w:tc>
        <w:tc>
          <w:tcPr>
            <w:tcW w:type="dxa" w:w="20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0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1"/>
        </w:rPr>
        <w:t>A、现场技术支持</w:t>
      </w:r>
    </w:p>
    <w:p>
      <w:pPr>
        <w:pStyle w:val="null3"/>
        <w:ind w:firstLine="420"/>
        <w:jc w:val="both"/>
      </w:pPr>
      <w:r>
        <w:rPr>
          <w:sz w:val="21"/>
        </w:rPr>
        <w:t>（</w:t>
      </w:r>
      <w:r>
        <w:rPr>
          <w:sz w:val="21"/>
        </w:rPr>
        <w:t>a）现场故障排除：接到需现场解决故障信息后在</w:t>
      </w:r>
      <w:r>
        <w:rPr>
          <w:sz w:val="21"/>
          <w:u w:val="single"/>
        </w:rPr>
        <w:t xml:space="preserve">     </w:t>
      </w:r>
      <w:r>
        <w:rPr>
          <w:sz w:val="21"/>
        </w:rPr>
        <w:t>小时内派遣技术支持工程师到现场帮助用户排除故障或解决疑难问题。</w:t>
      </w:r>
    </w:p>
    <w:p>
      <w:pPr>
        <w:pStyle w:val="null3"/>
        <w:ind w:firstLine="420"/>
        <w:jc w:val="both"/>
      </w:pPr>
      <w:r>
        <w:rPr>
          <w:sz w:val="21"/>
        </w:rPr>
        <w:t>（</w:t>
      </w:r>
      <w:r>
        <w:rPr>
          <w:sz w:val="21"/>
        </w:rPr>
        <w:t>b）现场备件更换：当诊断有硬件故障时，根据故障硬件的类型及时调度相应的备品备件。要求更换的配件跟被更换的品牌、类型相一致或者是同类同等档次的替代品，后者需征得用户方管理员同意。</w:t>
      </w:r>
    </w:p>
    <w:p>
      <w:pPr>
        <w:pStyle w:val="null3"/>
        <w:ind w:firstLine="420"/>
        <w:jc w:val="both"/>
      </w:pPr>
      <w:r>
        <w:rPr>
          <w:sz w:val="21"/>
        </w:rPr>
        <w:t>B、远程技术服务（此服务终身提供）</w:t>
      </w:r>
    </w:p>
    <w:p>
      <w:pPr>
        <w:pStyle w:val="null3"/>
        <w:ind w:firstLine="420"/>
        <w:jc w:val="both"/>
      </w:pPr>
      <w:r>
        <w:rPr>
          <w:sz w:val="21"/>
        </w:rPr>
        <w:t>（</w:t>
      </w:r>
      <w:r>
        <w:rPr>
          <w:sz w:val="21"/>
        </w:rPr>
        <w:t>a）热线电话支持：技术支持工程师直接同用户对话，帮助解决用户提出的疑难问题。热线电话提供 7×24的服务能力，对客户提出的一般性问题进行技术咨询、指导，帮助用户选择和使用新技术；</w:t>
      </w:r>
    </w:p>
    <w:p>
      <w:pPr>
        <w:pStyle w:val="null3"/>
        <w:ind w:firstLine="420"/>
        <w:jc w:val="both"/>
      </w:pPr>
      <w:r>
        <w:rPr>
          <w:sz w:val="21"/>
        </w:rPr>
        <w:t>（</w:t>
      </w:r>
      <w:r>
        <w:rPr>
          <w:sz w:val="21"/>
        </w:rPr>
        <w:t>b）电子邮件服务：以电子邮件的形式发送关于各类产品的问题请求，由专门的技术支持工程师实时监控电子邮件信息，并及时予以回复。</w:t>
      </w:r>
    </w:p>
    <w:p>
      <w:pPr>
        <w:pStyle w:val="null3"/>
        <w:ind w:firstLine="640"/>
        <w:jc w:val="both"/>
      </w:pPr>
      <w:r>
        <w:rPr>
          <w:sz w:val="21"/>
          <w:b/>
        </w:rPr>
        <w:t>七</w:t>
      </w:r>
      <w:r>
        <w:rPr>
          <w:sz w:val="21"/>
          <w:b/>
        </w:rPr>
        <w:t>、验收</w:t>
      </w:r>
      <w:r>
        <w:rPr>
          <w:sz w:val="21"/>
          <w:b/>
        </w:rPr>
        <w:t>要求</w:t>
      </w:r>
    </w:p>
    <w:p>
      <w:pPr>
        <w:pStyle w:val="null3"/>
        <w:ind w:firstLine="422"/>
        <w:jc w:val="both"/>
      </w:pPr>
      <w:r>
        <w:rPr>
          <w:sz w:val="21"/>
          <w:b/>
        </w:rPr>
        <w:t>1</w:t>
      </w:r>
      <w:r>
        <w:rPr>
          <w:sz w:val="21"/>
          <w:b/>
        </w:rPr>
        <w:t>.</w:t>
      </w:r>
      <w:r>
        <w:rPr>
          <w:sz w:val="21"/>
          <w:b/>
        </w:rPr>
        <w:t>验收标准和条件</w:t>
      </w:r>
    </w:p>
    <w:p>
      <w:pPr>
        <w:pStyle w:val="null3"/>
        <w:ind w:firstLine="420"/>
        <w:jc w:val="both"/>
      </w:pPr>
      <w:r>
        <w:rPr>
          <w:sz w:val="21"/>
        </w:rPr>
        <w:t>（</w:t>
      </w:r>
      <w:r>
        <w:rPr>
          <w:sz w:val="21"/>
        </w:rPr>
        <w:t>1）符合中华人民共和国国家和履约地相关安全质量标准、行业技术规范标准；</w:t>
      </w:r>
    </w:p>
    <w:p>
      <w:pPr>
        <w:pStyle w:val="null3"/>
        <w:ind w:firstLine="420"/>
        <w:jc w:val="both"/>
      </w:pPr>
      <w:r>
        <w:rPr>
          <w:sz w:val="21"/>
        </w:rPr>
        <w:t>（</w:t>
      </w:r>
      <w:r>
        <w:rPr>
          <w:sz w:val="21"/>
        </w:rPr>
        <w:t>2）符合采购文件和响应承诺中各方共同认可的合理配置、参数规格及各项要求；</w:t>
      </w:r>
    </w:p>
    <w:p>
      <w:pPr>
        <w:pStyle w:val="null3"/>
        <w:ind w:firstLine="420"/>
        <w:jc w:val="both"/>
      </w:pPr>
      <w:r>
        <w:rPr>
          <w:sz w:val="21"/>
        </w:rPr>
        <w:t>（</w:t>
      </w:r>
      <w:r>
        <w:rPr>
          <w:sz w:val="21"/>
        </w:rPr>
        <w:t>3）项目实施过程中约定的其他相关技术要求。</w:t>
      </w:r>
    </w:p>
    <w:p>
      <w:pPr>
        <w:pStyle w:val="null3"/>
        <w:ind w:firstLine="420"/>
        <w:jc w:val="both"/>
      </w:pPr>
      <w:r>
        <w:rPr>
          <w:sz w:val="21"/>
        </w:rPr>
        <w:t>（</w:t>
      </w:r>
      <w:r>
        <w:rPr>
          <w:sz w:val="21"/>
        </w:rPr>
        <w:t>4</w:t>
      </w:r>
      <w:r>
        <w:rPr>
          <w:sz w:val="21"/>
        </w:rPr>
        <w:t>）</w:t>
      </w:r>
      <w:r>
        <w:rPr>
          <w:sz w:val="21"/>
        </w:rPr>
        <w:t>通过试运行。</w:t>
      </w:r>
    </w:p>
    <w:p>
      <w:pPr>
        <w:pStyle w:val="null3"/>
        <w:ind w:firstLine="422"/>
        <w:jc w:val="both"/>
      </w:pPr>
      <w:r>
        <w:rPr>
          <w:sz w:val="21"/>
          <w:b/>
        </w:rPr>
        <w:t>2</w:t>
      </w:r>
      <w:r>
        <w:rPr>
          <w:sz w:val="21"/>
          <w:b/>
        </w:rPr>
        <w:t>.</w:t>
      </w:r>
      <w:r>
        <w:rPr>
          <w:sz w:val="21"/>
          <w:b/>
        </w:rPr>
        <w:t>验收方式</w:t>
      </w:r>
    </w:p>
    <w:p>
      <w:pPr>
        <w:pStyle w:val="null3"/>
        <w:ind w:firstLine="420"/>
        <w:jc w:val="left"/>
      </w:pPr>
      <w:r>
        <w:rPr>
          <w:sz w:val="21"/>
          <w:color w:val="000000"/>
        </w:rPr>
        <w:t>（</w:t>
      </w:r>
      <w:r>
        <w:rPr>
          <w:sz w:val="21"/>
          <w:color w:val="000000"/>
        </w:rPr>
        <w:t>1）货物运抵现场后，甲方将对货物数量、质量、规格等进行检验。如发现货物和规格或者两者都与招标文件、投标文件、合同不符，甲方有权限根据检验结果要求乙方立即更换或者提出索赔要求。</w:t>
      </w:r>
    </w:p>
    <w:p>
      <w:pPr>
        <w:pStyle w:val="null3"/>
        <w:ind w:firstLine="420"/>
        <w:jc w:val="both"/>
      </w:pPr>
      <w:r>
        <w:rPr>
          <w:sz w:val="21"/>
          <w:color w:val="000000"/>
        </w:rPr>
        <w:t>（</w:t>
      </w:r>
      <w:r>
        <w:rPr>
          <w:sz w:val="21"/>
          <w:color w:val="000000"/>
        </w:rPr>
        <w:t>2）货物由乙方进行安装，完毕后，甲方应对货物的数量、质量、规格、性能等进行详细而全面的检验。如软件需要安装、调试，则由乙方负责并承担相应的费用。安装完毕，并证明货物以及安装质量无任何问题后，乙方向甲方提出验收申请，由甲方</w:t>
      </w:r>
      <w:r>
        <w:rPr>
          <w:sz w:val="21"/>
        </w:rPr>
        <w:t>于</w:t>
      </w:r>
      <w:r>
        <w:rPr>
          <w:sz w:val="21"/>
        </w:rPr>
        <w:t>7日内</w:t>
      </w:r>
      <w:r>
        <w:rPr>
          <w:sz w:val="21"/>
          <w:color w:val="000000"/>
        </w:rPr>
        <w:t>组织验收，验收合格后验收小组签署验收报告，作为付款凭据之一。</w:t>
      </w:r>
      <w:r>
        <w:rPr>
          <w:sz w:val="21"/>
          <w:color w:val="000000"/>
        </w:rPr>
        <w:t>必要时，可邀请第三方机构进行验收。</w:t>
      </w:r>
      <w:r>
        <w:rPr>
          <w:sz w:val="21"/>
        </w:rPr>
        <w:t>因货物质量问题发生争议时，由</w:t>
      </w:r>
      <w:r>
        <w:rPr>
          <w:sz w:val="21"/>
        </w:rPr>
        <w:t>甲方选定</w:t>
      </w:r>
      <w:r>
        <w:rPr>
          <w:sz w:val="21"/>
        </w:rPr>
        <w:t>质量技术监督部门鉴定。货物符合质量技术标准的，鉴定费由</w:t>
      </w:r>
      <w:r>
        <w:rPr>
          <w:sz w:val="21"/>
        </w:rPr>
        <w:t>甲方</w:t>
      </w:r>
      <w:r>
        <w:rPr>
          <w:sz w:val="21"/>
        </w:rPr>
        <w:t>承担；否则鉴定费由</w:t>
      </w:r>
      <w:r>
        <w:rPr>
          <w:sz w:val="21"/>
        </w:rPr>
        <w:t>乙方</w:t>
      </w:r>
      <w:r>
        <w:rPr>
          <w:sz w:val="21"/>
        </w:rPr>
        <w:t>承担</w:t>
      </w:r>
      <w:r>
        <w:rPr>
          <w:sz w:val="21"/>
        </w:rPr>
        <w:t>。</w:t>
      </w:r>
    </w:p>
    <w:p>
      <w:pPr>
        <w:pStyle w:val="null3"/>
        <w:ind w:firstLine="640"/>
        <w:jc w:val="both"/>
      </w:pPr>
      <w:r>
        <w:rPr>
          <w:sz w:val="21"/>
          <w:b/>
        </w:rPr>
        <w:t>八</w:t>
      </w:r>
      <w:r>
        <w:rPr>
          <w:sz w:val="21"/>
          <w:b/>
        </w:rPr>
        <w:t>、培训要求</w:t>
      </w:r>
    </w:p>
    <w:p>
      <w:pPr>
        <w:pStyle w:val="null3"/>
        <w:numPr>
          <w:ilvl w:val="0"/>
          <w:numId w:val="1"/>
        </w:numPr>
        <w:jc w:val="both"/>
      </w:pPr>
      <w:r>
        <w:rPr>
          <w:sz w:val="21"/>
        </w:rPr>
        <w:t>1.乙方需指派固定的团队为本项目提供专业服务，指派专人担任项目技术负责人，负责本项目的技术管理工作，且服务团队成员的技术能力及人数应充分满足本项目开展的需要。团队成员数量、资历要求见下表：</w:t>
      </w:r>
    </w:p>
    <w:tbl>
      <w:tblPr>
        <w:tblW w:w="0" w:type="auto"/>
        <w:tblBorders>
          <w:top w:val="none" w:color="000000" w:sz="4"/>
          <w:left w:val="none" w:color="000000" w:sz="4"/>
          <w:bottom w:val="none" w:color="000000" w:sz="4"/>
          <w:right w:val="none" w:color="000000" w:sz="4"/>
          <w:insideH w:val="none"/>
          <w:insideV w:val="none"/>
        </w:tblBorders>
      </w:tblPr>
      <w:tblGrid>
        <w:gridCol w:w="1005"/>
        <w:gridCol w:w="3480"/>
        <w:gridCol w:w="3480"/>
        <w:gridCol w:w="3210"/>
        <w:gridCol w:w="1080"/>
      </w:tblGrid>
      <w:tr>
        <w:tc>
          <w:tcPr>
            <w:tcW w:type="dxa" w:w="10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序号</w:t>
            </w:r>
          </w:p>
        </w:tc>
        <w:tc>
          <w:tcPr>
            <w:tcW w:type="dxa" w:w="34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岗位</w:t>
            </w:r>
          </w:p>
        </w:tc>
        <w:tc>
          <w:tcPr>
            <w:tcW w:type="dxa" w:w="34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数量</w:t>
            </w:r>
          </w:p>
        </w:tc>
        <w:tc>
          <w:tcPr>
            <w:tcW w:type="dxa" w:w="321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人员情况要求</w:t>
            </w:r>
          </w:p>
        </w:tc>
        <w:tc>
          <w:tcPr>
            <w:tcW w:type="dxa" w:w="10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备注</w:t>
            </w:r>
          </w:p>
        </w:tc>
      </w:tr>
      <w:tr>
        <w:tc>
          <w:tcPr>
            <w:tcW w:type="dxa" w:w="10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w:t>
            </w:r>
          </w:p>
        </w:tc>
        <w:tc>
          <w:tcPr>
            <w:tcW w:type="dxa" w:w="3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c>
          <w:tcPr>
            <w:tcW w:type="dxa" w:w="3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321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按乙方投标文件填写</w:t>
            </w:r>
          </w:p>
        </w:tc>
        <w:tc>
          <w:tcPr>
            <w:tcW w:type="dxa" w:w="10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10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2</w:t>
            </w:r>
          </w:p>
        </w:tc>
        <w:tc>
          <w:tcPr>
            <w:tcW w:type="dxa" w:w="3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c>
          <w:tcPr>
            <w:tcW w:type="dxa" w:w="3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3210"/>
            <w:vMerge/>
            <w:tcBorders>
              <w:top w:val="none" w:color="000000" w:sz="4"/>
              <w:left w:val="single" w:color="000000" w:sz="4"/>
              <w:bottom w:val="single" w:color="000000" w:sz="4"/>
              <w:right w:val="single" w:color="000000" w:sz="4"/>
            </w:tcBorders>
          </w:tcPr>
          <w:p/>
        </w:tc>
        <w:tc>
          <w:tcPr>
            <w:tcW w:type="dxa" w:w="10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0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3</w:t>
            </w:r>
          </w:p>
        </w:tc>
        <w:tc>
          <w:tcPr>
            <w:tcW w:type="dxa" w:w="3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3210"/>
            <w:vMerge/>
            <w:tcBorders>
              <w:top w:val="none" w:color="000000" w:sz="4"/>
              <w:left w:val="single" w:color="000000" w:sz="4"/>
              <w:bottom w:val="single" w:color="000000" w:sz="4"/>
              <w:right w:val="single" w:color="000000" w:sz="4"/>
            </w:tcBorders>
          </w:tcPr>
          <w:p/>
        </w:tc>
        <w:tc>
          <w:tcPr>
            <w:tcW w:type="dxa" w:w="10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1"/>
        </w:rPr>
        <w:t>乙方投标文件承诺的拟投入人员视为项目实施实际投入人员，如需调整服务团队成员，需书面向甲方提出申请，说明申请理由，经甲方书面同意方可调整，调入人员的资历不低于调出人员，否则视为违约行为，甲方有权终止服务合同。</w:t>
      </w:r>
    </w:p>
    <w:p>
      <w:pPr>
        <w:pStyle w:val="null3"/>
        <w:numPr>
          <w:ilvl w:val="0"/>
          <w:numId w:val="1"/>
        </w:numPr>
        <w:jc w:val="both"/>
      </w:pPr>
      <w:r>
        <w:rPr>
          <w:sz w:val="21"/>
        </w:rPr>
        <w:t>2.培训内容：本次采购设备的安装、维护、系统管理专业培训。</w:t>
      </w:r>
    </w:p>
    <w:p>
      <w:pPr>
        <w:pStyle w:val="null3"/>
        <w:numPr>
          <w:ilvl w:val="0"/>
          <w:numId w:val="1"/>
        </w:numPr>
        <w:jc w:val="both"/>
      </w:pPr>
      <w:r>
        <w:rPr>
          <w:sz w:val="21"/>
        </w:rPr>
        <w:t>3.培训地点和方式：广东省广州市黄埔区光谱中路</w:t>
      </w:r>
      <w:r>
        <w:rPr>
          <w:sz w:val="21"/>
        </w:rPr>
        <w:t>13号，现场培训。</w:t>
      </w:r>
    </w:p>
    <w:p>
      <w:pPr>
        <w:pStyle w:val="null3"/>
        <w:numPr>
          <w:ilvl w:val="0"/>
          <w:numId w:val="1"/>
        </w:numPr>
        <w:jc w:val="both"/>
      </w:pPr>
      <w:r>
        <w:rPr>
          <w:sz w:val="21"/>
        </w:rPr>
        <w:t>4.培训要求：有原厂培训资格认证以保证培训质量。</w:t>
      </w:r>
    </w:p>
    <w:p>
      <w:pPr>
        <w:pStyle w:val="null3"/>
        <w:numPr>
          <w:ilvl w:val="0"/>
          <w:numId w:val="1"/>
        </w:numPr>
        <w:jc w:val="both"/>
      </w:pPr>
      <w:r>
        <w:rPr>
          <w:sz w:val="21"/>
        </w:rPr>
        <w:t>5.培训时长：各产品各</w:t>
      </w:r>
      <w:r>
        <w:rPr>
          <w:sz w:val="21"/>
          <w:color w:val="000000"/>
        </w:rPr>
        <w:t>不少于</w:t>
      </w:r>
      <w:r>
        <w:rPr>
          <w:sz w:val="21"/>
          <w:color w:val="000000"/>
          <w:u w:val="single"/>
        </w:rPr>
        <w:t>6</w:t>
      </w:r>
      <w:r>
        <w:rPr>
          <w:sz w:val="21"/>
          <w:color w:val="000000"/>
        </w:rPr>
        <w:t>学时（</w:t>
      </w:r>
      <w:r>
        <w:rPr>
          <w:sz w:val="21"/>
          <w:color w:val="000000"/>
        </w:rPr>
        <w:t>6学时/天），不少于</w:t>
      </w:r>
      <w:r>
        <w:rPr>
          <w:sz w:val="21"/>
          <w:color w:val="000000"/>
          <w:u w:val="single"/>
        </w:rPr>
        <w:t>3</w:t>
      </w:r>
      <w:r>
        <w:rPr>
          <w:sz w:val="21"/>
          <w:color w:val="000000"/>
        </w:rPr>
        <w:t>人次</w:t>
      </w:r>
      <w:r>
        <w:rPr>
          <w:sz w:val="21"/>
        </w:rPr>
        <w:t>。</w:t>
      </w:r>
    </w:p>
    <w:p>
      <w:pPr>
        <w:pStyle w:val="null3"/>
        <w:ind w:firstLine="640"/>
        <w:jc w:val="both"/>
      </w:pPr>
      <w:r>
        <w:rPr>
          <w:sz w:val="21"/>
          <w:b/>
        </w:rPr>
        <w:t>九</w:t>
      </w:r>
      <w:r>
        <w:rPr>
          <w:sz w:val="21"/>
          <w:b/>
        </w:rPr>
        <w:t>、违约责任与赔偿损失</w:t>
      </w:r>
    </w:p>
    <w:p>
      <w:pPr>
        <w:pStyle w:val="null3"/>
        <w:numPr>
          <w:ilvl w:val="0"/>
          <w:numId w:val="1"/>
        </w:numPr>
        <w:ind w:firstLine="640"/>
        <w:jc w:val="both"/>
      </w:pPr>
      <w:r>
        <w:rPr>
          <w:sz w:val="21"/>
        </w:rPr>
        <w:t>1.乙方交付的货物不符合招标文件、投标文件或本合同规定的，甲方有权要求乙方限期整改或更换，乙方拒不执行或整改更换后仍不符合甲方要求的，甲方有权拒收，要求乙方退回甲方已付的合同款项，并且乙方须向甲方支付本合同总价</w:t>
      </w:r>
      <w:r>
        <w:rPr>
          <w:sz w:val="21"/>
        </w:rPr>
        <w:t>1%的违约金，违约金不足以弥补甲方损失的，甲方有权向乙方追偿。</w:t>
      </w:r>
    </w:p>
    <w:p>
      <w:pPr>
        <w:pStyle w:val="null3"/>
        <w:numPr>
          <w:ilvl w:val="0"/>
          <w:numId w:val="1"/>
        </w:numPr>
        <w:jc w:val="both"/>
      </w:pPr>
      <w:r>
        <w:rPr>
          <w:sz w:val="21"/>
        </w:rPr>
        <w:t>2.乙方未能按本合同规定的交货时间交付货物并通过甲方验收的，从逾期之日起每日按本合同总价</w:t>
      </w:r>
      <w:r>
        <w:rPr>
          <w:sz w:val="21"/>
        </w:rPr>
        <w:t>1‰的数额向甲方支付违约金；逾期15天以上（含15天）的，乙方应当从逾期之日起每日按本合同总价1‰的数额向甲方支付违约金，同时甲方有权终止合同，要求乙方退回甲方已付的合同款项，由此造成的甲方经济损失由乙方承担。</w:t>
      </w:r>
    </w:p>
    <w:p>
      <w:pPr>
        <w:pStyle w:val="null3"/>
        <w:numPr>
          <w:ilvl w:val="0"/>
          <w:numId w:val="1"/>
        </w:numPr>
        <w:jc w:val="both"/>
      </w:pPr>
      <w:r>
        <w:rPr>
          <w:sz w:val="21"/>
        </w:rPr>
        <w:t>3.甲方无正当理由拒收货物，到期拒付货物款项的，甲方向乙方偿付本合同总价的</w:t>
      </w:r>
      <w:r>
        <w:rPr>
          <w:sz w:val="21"/>
        </w:rPr>
        <w:t>1%的违约金。甲方逾期付款，则每日按当期应付未付金额的1‰向乙方偿付违约金。</w:t>
      </w:r>
    </w:p>
    <w:p>
      <w:pPr>
        <w:pStyle w:val="null3"/>
        <w:numPr>
          <w:ilvl w:val="0"/>
          <w:numId w:val="1"/>
        </w:numPr>
        <w:jc w:val="both"/>
      </w:pPr>
      <w:r>
        <w:rPr>
          <w:sz w:val="21"/>
        </w:rPr>
        <w:t>4.其它违约责任按《中华人民共和国民法典》处理。</w:t>
      </w:r>
    </w:p>
    <w:p>
      <w:pPr>
        <w:pStyle w:val="null3"/>
        <w:ind w:firstLine="640"/>
        <w:jc w:val="both"/>
      </w:pPr>
      <w:r>
        <w:rPr>
          <w:sz w:val="21"/>
          <w:b/>
        </w:rPr>
        <w:t>十、争议的解决</w:t>
      </w:r>
    </w:p>
    <w:p>
      <w:pPr>
        <w:pStyle w:val="null3"/>
        <w:ind w:firstLine="420"/>
        <w:jc w:val="both"/>
      </w:pPr>
      <w:r>
        <w:rPr>
          <w:sz w:val="21"/>
        </w:rPr>
        <w:t>合同执行过程中发生的任何争议，如双方不能通过友好协商解决，任一方有权向甲方所在地有管辖权的人民法院提起诉讼。</w:t>
      </w:r>
    </w:p>
    <w:p>
      <w:pPr>
        <w:pStyle w:val="null3"/>
        <w:ind w:firstLine="640"/>
        <w:jc w:val="both"/>
      </w:pPr>
      <w:r>
        <w:rPr>
          <w:sz w:val="21"/>
          <w:b/>
        </w:rPr>
        <w:t>十</w:t>
      </w:r>
      <w:r>
        <w:rPr>
          <w:sz w:val="21"/>
          <w:b/>
        </w:rPr>
        <w:t>一</w:t>
      </w:r>
      <w:r>
        <w:rPr>
          <w:sz w:val="21"/>
          <w:b/>
        </w:rPr>
        <w:t>、不可抗力</w:t>
      </w:r>
    </w:p>
    <w:p>
      <w:pPr>
        <w:pStyle w:val="null3"/>
        <w:ind w:firstLine="420"/>
        <w:jc w:val="both"/>
      </w:pPr>
      <w:r>
        <w:rPr>
          <w:sz w:val="21"/>
        </w:rPr>
        <w:t>任何一方由于不可抗力原因不能履行合同时，应在不可抗力事件发生之日起</w:t>
      </w:r>
      <w:r>
        <w:rPr>
          <w:sz w:val="21"/>
        </w:rPr>
        <w:t>1日内向对方书面通报，并采取相应措施减轻可能给对方造成的损失，在取得有关机构的不可抗力证明或双方谅解确认后，允许延期履行或修订合同，并根据情况可部分或全部免于承担违约责任。</w:t>
      </w:r>
    </w:p>
    <w:p>
      <w:pPr>
        <w:pStyle w:val="null3"/>
        <w:ind w:firstLine="640"/>
        <w:jc w:val="both"/>
      </w:pPr>
      <w:r>
        <w:rPr>
          <w:sz w:val="21"/>
          <w:b/>
        </w:rPr>
        <w:t>十</w:t>
      </w:r>
      <w:r>
        <w:rPr>
          <w:sz w:val="21"/>
          <w:b/>
        </w:rPr>
        <w:t>二</w:t>
      </w:r>
      <w:r>
        <w:rPr>
          <w:sz w:val="21"/>
          <w:b/>
        </w:rPr>
        <w:t>、税费</w:t>
      </w:r>
    </w:p>
    <w:p>
      <w:pPr>
        <w:pStyle w:val="null3"/>
        <w:ind w:firstLine="420"/>
        <w:jc w:val="both"/>
      </w:pPr>
      <w:r>
        <w:rPr>
          <w:sz w:val="21"/>
        </w:rPr>
        <w:t>在中国境内、外发生的与本合同执行有关的一切税费均由乙方负担。乙方根据合同约定向甲方提供与支付金额相符的有效增值税专用发票，且收款方、出具发票方和合同乙方名称必须一致。</w:t>
      </w:r>
    </w:p>
    <w:p>
      <w:pPr>
        <w:pStyle w:val="null3"/>
        <w:ind w:firstLine="640"/>
        <w:jc w:val="both"/>
      </w:pPr>
      <w:r>
        <w:rPr>
          <w:sz w:val="21"/>
          <w:b/>
        </w:rPr>
        <w:t>十</w:t>
      </w:r>
      <w:r>
        <w:rPr>
          <w:sz w:val="21"/>
          <w:b/>
        </w:rPr>
        <w:t>三</w:t>
      </w:r>
      <w:r>
        <w:rPr>
          <w:sz w:val="21"/>
          <w:b/>
        </w:rPr>
        <w:t>、其它</w:t>
      </w:r>
    </w:p>
    <w:p>
      <w:pPr>
        <w:pStyle w:val="null3"/>
        <w:ind w:firstLine="420"/>
        <w:jc w:val="both"/>
      </w:pPr>
      <w:r>
        <w:rPr>
          <w:sz w:val="21"/>
        </w:rPr>
        <w:t>1.本合同所有附件、招标文件、投标文件、中标通知书均为合同的有效组成部分，与本合同具有同等法律效力。</w:t>
      </w:r>
    </w:p>
    <w:p>
      <w:pPr>
        <w:pStyle w:val="null3"/>
        <w:ind w:firstLine="420"/>
        <w:jc w:val="both"/>
      </w:pPr>
      <w:r>
        <w:rPr>
          <w:sz w:val="21"/>
        </w:rPr>
        <w:t>2.在执行本合同的过程中，所有经双方签署确认的文件（包括会议纪要、补充协议、往来信函）即成为本合同的有效组成部分。</w:t>
      </w:r>
    </w:p>
    <w:p>
      <w:pPr>
        <w:pStyle w:val="null3"/>
        <w:ind w:firstLine="420"/>
        <w:jc w:val="both"/>
      </w:pPr>
      <w:r>
        <w:rPr>
          <w:sz w:val="21"/>
        </w:rPr>
        <w:t>3.如一方地址、电话、传真号码有变更，应在变更当日内书面通知对方，否则，应承担相应责任。</w:t>
      </w:r>
    </w:p>
    <w:p>
      <w:pPr>
        <w:pStyle w:val="null3"/>
        <w:ind w:firstLine="420"/>
        <w:jc w:val="both"/>
      </w:pPr>
      <w:r>
        <w:rPr>
          <w:sz w:val="21"/>
        </w:rPr>
        <w:t>4.除甲方事先书面同意外，乙方不得部分或全部转让其应履行的合同项下的义务。</w:t>
      </w:r>
    </w:p>
    <w:p>
      <w:pPr>
        <w:pStyle w:val="null3"/>
        <w:ind w:firstLine="420"/>
        <w:jc w:val="both"/>
      </w:pPr>
      <w:r>
        <w:rPr>
          <w:sz w:val="21"/>
        </w:rPr>
        <w:t>5.</w:t>
      </w:r>
      <w:r>
        <w:rPr>
          <w:sz w:val="21"/>
        </w:rPr>
        <w:t>本合同自签订之日起</w:t>
      </w:r>
      <w:r>
        <w:rPr>
          <w:sz w:val="21"/>
        </w:rPr>
        <w:t>2个工作日内公开并备案。</w:t>
      </w:r>
    </w:p>
    <w:p>
      <w:pPr>
        <w:pStyle w:val="null3"/>
        <w:ind w:firstLine="640"/>
        <w:jc w:val="both"/>
      </w:pPr>
      <w:r>
        <w:rPr>
          <w:sz w:val="21"/>
          <w:b/>
        </w:rPr>
        <w:t>十</w:t>
      </w:r>
      <w:r>
        <w:rPr>
          <w:sz w:val="21"/>
          <w:b/>
        </w:rPr>
        <w:t>四</w:t>
      </w:r>
      <w:r>
        <w:rPr>
          <w:sz w:val="21"/>
          <w:b/>
        </w:rPr>
        <w:t>、合同生效</w:t>
      </w:r>
    </w:p>
    <w:p>
      <w:pPr>
        <w:pStyle w:val="null3"/>
        <w:ind w:firstLine="420"/>
        <w:jc w:val="both"/>
      </w:pPr>
      <w:r>
        <w:rPr>
          <w:sz w:val="21"/>
        </w:rPr>
        <w:t>1.合同自甲乙双方法人代表或其授权代表签字盖章之日起生效。</w:t>
      </w:r>
    </w:p>
    <w:p>
      <w:pPr>
        <w:pStyle w:val="null3"/>
        <w:ind w:firstLine="420"/>
        <w:jc w:val="both"/>
      </w:pPr>
      <w:r>
        <w:rPr>
          <w:sz w:val="21"/>
        </w:rPr>
        <w:t>2.合同壹式</w:t>
      </w:r>
      <w:r>
        <w:rPr>
          <w:sz w:val="21"/>
        </w:rPr>
        <w:t xml:space="preserve">  </w:t>
      </w:r>
      <w:r>
        <w:rPr>
          <w:sz w:val="21"/>
        </w:rPr>
        <w:t xml:space="preserve"> </w:t>
      </w:r>
      <w:r>
        <w:rPr>
          <w:sz w:val="21"/>
        </w:rPr>
        <w:t>份，其中：甲方执</w:t>
      </w:r>
      <w:r>
        <w:rPr>
          <w:sz w:val="21"/>
        </w:rPr>
        <w:t xml:space="preserve">   </w:t>
      </w:r>
      <w:r>
        <w:rPr>
          <w:sz w:val="21"/>
        </w:rPr>
        <w:t xml:space="preserve"> </w:t>
      </w:r>
      <w:r>
        <w:rPr>
          <w:sz w:val="21"/>
        </w:rPr>
        <w:t>份，乙方执</w:t>
      </w:r>
      <w:r>
        <w:rPr>
          <w:sz w:val="21"/>
        </w:rPr>
        <w:t xml:space="preserve">   </w:t>
      </w:r>
      <w:r>
        <w:rPr>
          <w:sz w:val="21"/>
        </w:rPr>
        <w:t xml:space="preserve"> </w:t>
      </w:r>
      <w:r>
        <w:rPr>
          <w:sz w:val="21"/>
        </w:rPr>
        <w:t>份。具有同等法律效力。</w:t>
      </w:r>
    </w:p>
    <w:p>
      <w:pPr>
        <w:pStyle w:val="null3"/>
        <w:ind w:firstLine="420"/>
        <w:jc w:val="left"/>
      </w:pPr>
      <w:r>
        <w:rPr>
          <w:sz w:val="21"/>
        </w:rPr>
        <w:t>附件</w:t>
      </w:r>
      <w:r>
        <w:rPr>
          <w:sz w:val="21"/>
        </w:rPr>
        <w:t>1</w:t>
      </w:r>
      <w:r>
        <w:rPr>
          <w:sz w:val="21"/>
        </w:rPr>
        <w:t>：</w:t>
      </w:r>
      <w:r>
        <w:rPr>
          <w:sz w:val="21"/>
        </w:rPr>
        <w:t>标的</w:t>
      </w:r>
      <w:r>
        <w:rPr>
          <w:sz w:val="21"/>
        </w:rPr>
        <w:t>参数表</w:t>
      </w:r>
    </w:p>
    <w:p>
      <w:pPr>
        <w:pStyle w:val="null3"/>
        <w:ind w:firstLine="420"/>
        <w:jc w:val="left"/>
      </w:pPr>
      <w:r>
        <w:rPr>
          <w:sz w:val="21"/>
        </w:rPr>
        <w:t>附件</w:t>
      </w:r>
      <w:r>
        <w:rPr>
          <w:sz w:val="21"/>
        </w:rPr>
        <w:t>2：廉政责任书</w:t>
      </w:r>
    </w:p>
    <w:p>
      <w:pPr>
        <w:pStyle w:val="null3"/>
        <w:ind w:firstLine="640"/>
        <w:jc w:val="center"/>
      </w:pPr>
      <w:r>
        <w:rPr>
          <w:sz w:val="21"/>
          <w:b/>
        </w:rPr>
        <w:t>（以下无正文）</w:t>
      </w:r>
    </w:p>
    <w:p>
      <w:pPr>
        <w:pStyle w:val="null3"/>
        <w:ind w:firstLine="420"/>
        <w:jc w:val="both"/>
      </w:pPr>
      <w:r>
        <w:rPr>
          <w:sz w:val="21"/>
        </w:rPr>
        <w:t>甲方（盖章）：广东省国土资源测绘院</w:t>
      </w:r>
      <w:r>
        <w:rPr>
          <w:sz w:val="21"/>
        </w:rPr>
        <w:t xml:space="preserve">            </w:t>
      </w:r>
      <w:r>
        <w:rPr>
          <w:sz w:val="21"/>
        </w:rPr>
        <w:t>乙方（盖章）：</w:t>
      </w:r>
    </w:p>
    <w:p>
      <w:pPr>
        <w:pStyle w:val="null3"/>
        <w:ind w:firstLine="640"/>
        <w:jc w:val="both"/>
      </w:pPr>
      <w:r>
        <w:rPr>
          <w:sz w:val="21"/>
        </w:rPr>
        <w:t>法人代表（或授权代表）：</w:t>
      </w:r>
      <w:r>
        <w:rPr>
          <w:sz w:val="21"/>
        </w:rPr>
        <w:t xml:space="preserve">                      </w:t>
      </w:r>
      <w:r>
        <w:rPr>
          <w:sz w:val="21"/>
        </w:rPr>
        <w:t>法人代表（或授权代表）：</w:t>
      </w:r>
    </w:p>
    <w:p>
      <w:pPr>
        <w:pStyle w:val="null3"/>
        <w:ind w:firstLine="640"/>
        <w:jc w:val="both"/>
      </w:pPr>
      <w:r>
        <w:rPr>
          <w:sz w:val="21"/>
        </w:rPr>
        <w:t>签定日期：</w:t>
      </w:r>
      <w:r>
        <w:rPr>
          <w:sz w:val="21"/>
        </w:rPr>
        <w:t xml:space="preserve">     </w:t>
      </w:r>
      <w:r>
        <w:rPr>
          <w:sz w:val="21"/>
        </w:rPr>
        <w:t>年</w:t>
      </w:r>
      <w:r>
        <w:rPr>
          <w:sz w:val="21"/>
        </w:rPr>
        <w:t xml:space="preserve">   </w:t>
      </w:r>
      <w:r>
        <w:rPr>
          <w:sz w:val="21"/>
        </w:rPr>
        <w:t>月</w:t>
      </w:r>
      <w:r>
        <w:rPr>
          <w:sz w:val="21"/>
        </w:rPr>
        <w:t xml:space="preserve">   </w:t>
      </w:r>
      <w:r>
        <w:rPr>
          <w:sz w:val="21"/>
        </w:rPr>
        <w:t>日</w:t>
      </w:r>
      <w:r>
        <w:rPr>
          <w:sz w:val="21"/>
        </w:rPr>
        <w:t xml:space="preserve">                  </w:t>
      </w:r>
      <w:r>
        <w:rPr>
          <w:sz w:val="21"/>
        </w:rPr>
        <w:t>签定日期：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ind w:firstLine="640"/>
        <w:jc w:val="both"/>
      </w:pPr>
      <w:r>
        <w:rPr/>
        <w:t xml:space="preserve"> </w:t>
      </w:r>
    </w:p>
    <w:p>
      <w:pPr>
        <w:pStyle w:val="null3"/>
        <w:ind w:firstLine="640"/>
        <w:jc w:val="both"/>
      </w:pPr>
      <w:r>
        <w:rPr>
          <w:sz w:val="32"/>
        </w:rPr>
        <w:t>附件</w:t>
      </w:r>
      <w:r>
        <w:rPr>
          <w:sz w:val="32"/>
        </w:rPr>
        <w:t>2</w:t>
      </w:r>
    </w:p>
    <w:p>
      <w:pPr>
        <w:pStyle w:val="null3"/>
        <w:ind w:firstLine="640"/>
        <w:jc w:val="center"/>
      </w:pPr>
      <w:r>
        <w:rPr>
          <w:sz w:val="44"/>
          <w:b/>
          <w:color w:val="000000"/>
        </w:rPr>
        <w:t>廉政责任书</w:t>
      </w:r>
    </w:p>
    <w:p>
      <w:pPr>
        <w:pStyle w:val="null3"/>
        <w:jc w:val="center"/>
      </w:pPr>
      <w:r>
        <w:rPr>
          <w:sz w:val="32"/>
        </w:rPr>
        <w:t>（适用中标单位）</w:t>
      </w:r>
      <w:r>
        <w:br/>
      </w:r>
    </w:p>
    <w:p>
      <w:pPr>
        <w:pStyle w:val="null3"/>
        <w:ind w:left="2235"/>
        <w:jc w:val="both"/>
      </w:pPr>
      <w:r>
        <w:rPr>
          <w:sz w:val="32"/>
        </w:rPr>
        <w:t>项目名称：应急测绘快速成图系统</w:t>
      </w:r>
      <w:r>
        <w:rPr>
          <w:sz w:val="21"/>
          <w:u w:val="single"/>
        </w:rPr>
        <w:t xml:space="preserve"> </w:t>
      </w:r>
    </w:p>
    <w:p>
      <w:pPr>
        <w:pStyle w:val="null3"/>
        <w:ind w:firstLine="640"/>
      </w:pPr>
      <w:r>
        <w:rPr>
          <w:sz w:val="32"/>
        </w:rPr>
        <w:t>甲</w:t>
      </w:r>
      <w:r>
        <w:rPr>
          <w:sz w:val="32"/>
        </w:rPr>
        <w:t xml:space="preserve">    </w:t>
      </w:r>
      <w:r>
        <w:rPr>
          <w:sz w:val="32"/>
        </w:rPr>
        <w:t>方：</w:t>
      </w:r>
      <w:r>
        <w:rPr>
          <w:u w:val="single"/>
        </w:rPr>
        <w:t xml:space="preserve"> </w:t>
      </w:r>
      <w:r>
        <w:rPr>
          <w:u w:val="single"/>
        </w:rPr>
        <w:t xml:space="preserve"> </w:t>
      </w:r>
      <w:r>
        <w:rPr>
          <w:u w:val="single"/>
        </w:rPr>
        <w:t xml:space="preserve"> </w:t>
      </w:r>
      <w:r>
        <w:rPr>
          <w:u w:val="single"/>
        </w:rPr>
        <w:t xml:space="preserve">     </w:t>
      </w:r>
      <w:r>
        <w:rPr>
          <w:sz w:val="32"/>
          <w:b/>
          <w:u w:val="single"/>
        </w:rPr>
        <w:t>广东省国土资源测绘院</w:t>
      </w:r>
      <w:r>
        <w:rPr>
          <w:u w:val="single"/>
        </w:rPr>
        <w:t xml:space="preserve">          </w:t>
      </w:r>
    </w:p>
    <w:p>
      <w:pPr>
        <w:pStyle w:val="null3"/>
        <w:ind w:firstLine="640"/>
      </w:pPr>
      <w:r>
        <w:rPr>
          <w:sz w:val="32"/>
        </w:rPr>
        <w:t>乙</w:t>
      </w:r>
      <w:r>
        <w:rPr>
          <w:sz w:val="32"/>
        </w:rPr>
        <w:t xml:space="preserve">    </w:t>
      </w:r>
      <w:r>
        <w:rPr>
          <w:sz w:val="32"/>
        </w:rPr>
        <w:t>方：</w:t>
      </w:r>
      <w:r>
        <w:rPr>
          <w:u w:val="single"/>
        </w:rPr>
        <w:t xml:space="preserve"> </w:t>
      </w:r>
      <w:r>
        <w:rPr>
          <w:u w:val="single"/>
        </w:rPr>
        <w:t xml:space="preserve">             </w:t>
      </w:r>
      <w:r>
        <w:rPr>
          <w:u w:val="single"/>
        </w:rPr>
        <w:t xml:space="preserve">                </w:t>
      </w:r>
    </w:p>
    <w:p>
      <w:pPr>
        <w:pStyle w:val="null3"/>
        <w:ind w:firstLine="640"/>
        <w:jc w:val="both"/>
      </w:pPr>
      <w:r>
        <w:rPr>
          <w:sz w:val="32"/>
        </w:rPr>
        <w:t>为进一步落实廉政建设有关规定，加强廉政风险防控，加强采购管理、项目管理，切实把广东省国土资源测绘院各项工作打造成</w:t>
      </w:r>
      <w:r>
        <w:rPr>
          <w:sz w:val="32"/>
        </w:rPr>
        <w:t>“</w:t>
      </w:r>
      <w:r>
        <w:rPr>
          <w:sz w:val="32"/>
        </w:rPr>
        <w:t>阳光工程</w:t>
      </w:r>
      <w:r>
        <w:rPr>
          <w:sz w:val="32"/>
        </w:rPr>
        <w:t>”“</w:t>
      </w:r>
      <w:r>
        <w:rPr>
          <w:sz w:val="32"/>
        </w:rPr>
        <w:t>廉洁工程</w:t>
      </w:r>
      <w:r>
        <w:rPr>
          <w:sz w:val="32"/>
        </w:rPr>
        <w:t>”</w:t>
      </w:r>
      <w:r>
        <w:rPr>
          <w:sz w:val="32"/>
        </w:rPr>
        <w:t>，特订立本廉政责任书。</w:t>
      </w:r>
    </w:p>
    <w:p>
      <w:pPr>
        <w:pStyle w:val="null3"/>
        <w:ind w:firstLine="640"/>
        <w:jc w:val="both"/>
      </w:pPr>
      <w:r>
        <w:rPr>
          <w:sz w:val="32"/>
        </w:rPr>
        <w:t>一、双方责任</w:t>
      </w:r>
    </w:p>
    <w:p>
      <w:pPr>
        <w:pStyle w:val="null3"/>
        <w:ind w:firstLine="640"/>
        <w:jc w:val="both"/>
      </w:pPr>
      <w:r>
        <w:rPr>
          <w:sz w:val="32"/>
        </w:rPr>
        <w:t>（一）</w:t>
      </w:r>
      <w:r>
        <w:rPr>
          <w:sz w:val="32"/>
        </w:rPr>
        <w:t>严格遵守国家、省关于招标投标、政府采购、市场准入以及廉政建设等有关法律法规规定。</w:t>
      </w:r>
    </w:p>
    <w:p>
      <w:pPr>
        <w:pStyle w:val="null3"/>
        <w:ind w:firstLine="640"/>
        <w:jc w:val="both"/>
      </w:pPr>
      <w:r>
        <w:rPr>
          <w:sz w:val="32"/>
        </w:rPr>
        <w:t>（二）严格执行项目合同文件，自觉按照合同办事。</w:t>
      </w:r>
    </w:p>
    <w:p>
      <w:pPr>
        <w:pStyle w:val="null3"/>
        <w:ind w:firstLine="640"/>
        <w:jc w:val="both"/>
      </w:pPr>
      <w:r>
        <w:rPr>
          <w:sz w:val="32"/>
        </w:rPr>
        <w:t>（三）主动公示项目有关情况，自觉接受社会监督。</w:t>
      </w:r>
    </w:p>
    <w:p>
      <w:pPr>
        <w:pStyle w:val="null3"/>
        <w:ind w:firstLine="640"/>
        <w:jc w:val="both"/>
      </w:pPr>
      <w:r>
        <w:rPr>
          <w:sz w:val="32"/>
        </w:rPr>
        <w:t>（四）发现对方在项目实施过程有违规、违纪、违法行为，应及时提醒对方；情节严重的，应当向其上级部门或纪检、监察、司法等有关部门进行举报。</w:t>
      </w:r>
    </w:p>
    <w:p>
      <w:pPr>
        <w:pStyle w:val="null3"/>
        <w:ind w:firstLine="640"/>
        <w:jc w:val="both"/>
      </w:pPr>
      <w:r>
        <w:rPr>
          <w:sz w:val="32"/>
        </w:rPr>
        <w:t>二、甲方责任</w:t>
      </w:r>
    </w:p>
    <w:p>
      <w:pPr>
        <w:pStyle w:val="null3"/>
        <w:ind w:firstLine="640"/>
        <w:jc w:val="both"/>
      </w:pPr>
      <w:r>
        <w:rPr>
          <w:sz w:val="32"/>
        </w:rPr>
        <w:t>严格遵守国家法律法规和廉洁从政各项规定，依法依规办事，规范项目管理，杜绝发生不当甚至违纪违法行为。根据党风廉政建设和反腐倡廉工作的有关要求，甲方人员在项目实施过程应当遵守以下规定：</w:t>
      </w:r>
    </w:p>
    <w:p>
      <w:pPr>
        <w:pStyle w:val="null3"/>
        <w:ind w:firstLine="640"/>
        <w:jc w:val="both"/>
      </w:pPr>
      <w:r>
        <w:rPr>
          <w:sz w:val="32"/>
        </w:rPr>
        <w:t>（一）不违规干预和插手项目的招标采购，为个人和亲友谋求私利。</w:t>
      </w:r>
    </w:p>
    <w:p>
      <w:pPr>
        <w:pStyle w:val="null3"/>
        <w:ind w:firstLine="640"/>
        <w:jc w:val="both"/>
      </w:pPr>
      <w:r>
        <w:rPr>
          <w:sz w:val="32"/>
        </w:rPr>
        <w:t>（二）不收受项目实施单位任何形式的宴请、旅游、健身和娱乐等活动。</w:t>
      </w:r>
    </w:p>
    <w:p>
      <w:pPr>
        <w:pStyle w:val="null3"/>
        <w:ind w:firstLine="640"/>
        <w:jc w:val="both"/>
      </w:pPr>
      <w:r>
        <w:rPr>
          <w:sz w:val="32"/>
        </w:rPr>
        <w:t>（三）不利用职权向项目实施单位推销和指</w:t>
      </w:r>
      <w:r>
        <w:rPr>
          <w:sz w:val="32"/>
          <w:color w:val="000000"/>
        </w:rPr>
        <w:t>定相关材料、服务、软硬件等，从中收取好处费。</w:t>
      </w:r>
    </w:p>
    <w:p>
      <w:pPr>
        <w:pStyle w:val="null3"/>
        <w:ind w:firstLine="640"/>
        <w:jc w:val="both"/>
      </w:pPr>
      <w:r>
        <w:rPr>
          <w:sz w:val="32"/>
          <w:color w:val="000000"/>
        </w:rPr>
        <w:t>（四）不在办理项目管理有关手续过程中，吃、拿、卡、要。</w:t>
      </w:r>
    </w:p>
    <w:p>
      <w:pPr>
        <w:pStyle w:val="null3"/>
        <w:ind w:firstLine="640"/>
        <w:jc w:val="both"/>
      </w:pPr>
      <w:r>
        <w:rPr>
          <w:sz w:val="32"/>
          <w:color w:val="000000"/>
        </w:rPr>
        <w:t>（五）不降低项目验收标准开展竣工验收，不降低合同执行标准进行结算，从而收受人情好处。</w:t>
      </w:r>
    </w:p>
    <w:p>
      <w:pPr>
        <w:pStyle w:val="null3"/>
        <w:ind w:firstLine="640"/>
        <w:jc w:val="both"/>
      </w:pPr>
      <w:r>
        <w:rPr>
          <w:sz w:val="32"/>
          <w:color w:val="000000"/>
        </w:rPr>
        <w:t>（六）不截留、挪用、私分项目资金。</w:t>
      </w:r>
    </w:p>
    <w:p>
      <w:pPr>
        <w:pStyle w:val="null3"/>
        <w:ind w:firstLine="640"/>
        <w:jc w:val="both"/>
      </w:pPr>
      <w:r>
        <w:rPr>
          <w:sz w:val="32"/>
          <w:color w:val="000000"/>
        </w:rPr>
        <w:t>三、乙方责任</w:t>
      </w:r>
    </w:p>
    <w:p>
      <w:pPr>
        <w:pStyle w:val="null3"/>
        <w:ind w:firstLine="640"/>
        <w:jc w:val="both"/>
      </w:pPr>
      <w:r>
        <w:rPr>
          <w:sz w:val="32"/>
          <w:color w:val="000000"/>
        </w:rPr>
        <w:t>要切实加强项目实施过程的廉政建设，自觉规范项目建设涉及的各环节活动，杜绝发生不当甚至违纪违法行为，与甲方建立清亲合作关系。根据党风廉政建设和反腐倡廉工作的有关要求，自觉接受监督，严格遵守以下规定：</w:t>
      </w:r>
    </w:p>
    <w:p>
      <w:pPr>
        <w:pStyle w:val="null3"/>
        <w:ind w:firstLine="640"/>
        <w:jc w:val="both"/>
      </w:pPr>
      <w:r>
        <w:rPr>
          <w:sz w:val="32"/>
          <w:color w:val="000000"/>
        </w:rPr>
        <w:t>（一）严禁不按照</w:t>
      </w:r>
      <w:r>
        <w:rPr>
          <w:sz w:val="32"/>
          <w:color w:val="000000"/>
        </w:rPr>
        <w:t>国家法律、行政法规、规范、标准的规定，开展项目设计、实施、监理、第三方监测和验收，</w:t>
      </w:r>
      <w:r>
        <w:rPr>
          <w:sz w:val="32"/>
        </w:rPr>
        <w:t>造成项目实施进度慢、质量差。</w:t>
      </w:r>
    </w:p>
    <w:p>
      <w:pPr>
        <w:pStyle w:val="null3"/>
        <w:ind w:firstLine="640"/>
        <w:jc w:val="both"/>
      </w:pPr>
      <w:r>
        <w:rPr>
          <w:sz w:val="32"/>
        </w:rPr>
        <w:t>（二）严禁以任何</w:t>
      </w:r>
      <w:r>
        <w:rPr>
          <w:sz w:val="32"/>
        </w:rPr>
        <w:t>理由向甲方及其工作人员赠送礼金、有价证券、贵重物品及好处费等。</w:t>
      </w:r>
    </w:p>
    <w:p>
      <w:pPr>
        <w:pStyle w:val="null3"/>
        <w:ind w:firstLine="640"/>
        <w:jc w:val="both"/>
      </w:pPr>
      <w:r>
        <w:rPr>
          <w:sz w:val="32"/>
        </w:rPr>
        <w:t>（三）严禁以</w:t>
      </w:r>
      <w:r>
        <w:rPr>
          <w:sz w:val="32"/>
        </w:rPr>
        <w:t>任何理由为甲方和相关单位报销应由对方或个人支付的费用。</w:t>
      </w:r>
    </w:p>
    <w:p>
      <w:pPr>
        <w:pStyle w:val="null3"/>
        <w:ind w:firstLine="640"/>
        <w:jc w:val="both"/>
      </w:pPr>
      <w:r>
        <w:rPr>
          <w:sz w:val="32"/>
        </w:rPr>
        <w:t>（四）</w:t>
      </w:r>
      <w:r>
        <w:rPr>
          <w:sz w:val="32"/>
        </w:rPr>
        <w:t>严禁接受或暗示为甲方、相关单位或个人装修住房、婚丧嫁娶、配偶子女的工作安排以及出国（境）、旅游等提供方便。</w:t>
      </w:r>
    </w:p>
    <w:p>
      <w:pPr>
        <w:pStyle w:val="null3"/>
        <w:ind w:firstLine="640"/>
        <w:jc w:val="both"/>
      </w:pPr>
      <w:r>
        <w:rPr>
          <w:sz w:val="32"/>
        </w:rPr>
        <w:t>（五）严禁</w:t>
      </w:r>
      <w:r>
        <w:rPr>
          <w:sz w:val="32"/>
        </w:rPr>
        <w:t>以任何理由为甲方、相关单位或个人组织有可能影响</w:t>
      </w:r>
      <w:r>
        <w:rPr>
          <w:sz w:val="32"/>
          <w:color w:val="000000"/>
        </w:rPr>
        <w:t>公正开展采购、项目建设等工作的</w:t>
      </w:r>
      <w:r>
        <w:rPr>
          <w:sz w:val="32"/>
        </w:rPr>
        <w:t>宴请、娱乐等活动。</w:t>
      </w:r>
    </w:p>
    <w:p>
      <w:pPr>
        <w:pStyle w:val="null3"/>
        <w:ind w:firstLine="640"/>
        <w:jc w:val="both"/>
      </w:pPr>
      <w:r>
        <w:rPr>
          <w:sz w:val="32"/>
        </w:rPr>
        <w:t>（六）严禁</w:t>
      </w:r>
      <w:r>
        <w:rPr>
          <w:sz w:val="32"/>
        </w:rPr>
        <w:t>与甲方联合、串通，截留、挪用、私分项目资金。</w:t>
      </w:r>
    </w:p>
    <w:p>
      <w:pPr>
        <w:pStyle w:val="null3"/>
        <w:ind w:firstLine="640"/>
        <w:jc w:val="both"/>
      </w:pPr>
      <w:r>
        <w:rPr>
          <w:sz w:val="32"/>
        </w:rPr>
        <w:t>四、本责任书作为项目合同的附件，与项目合同具有同等法律效力，经双方签署并加盖单位公章或合同章后立即生效。</w:t>
      </w:r>
    </w:p>
    <w:p>
      <w:pPr>
        <w:pStyle w:val="null3"/>
        <w:ind w:firstLine="640"/>
        <w:jc w:val="both"/>
      </w:pPr>
      <w:r>
        <w:rPr>
          <w:sz w:val="32"/>
        </w:rPr>
        <w:t>甲方（盖章）：</w:t>
      </w:r>
      <w:r>
        <w:rPr>
          <w:sz w:val="32"/>
        </w:rPr>
        <w:t xml:space="preserve">                   </w:t>
      </w:r>
      <w:r>
        <w:rPr>
          <w:sz w:val="32"/>
        </w:rPr>
        <w:t>乙方（盖章）：</w:t>
      </w:r>
    </w:p>
    <w:p>
      <w:pPr>
        <w:pStyle w:val="null3"/>
      </w:pPr>
      <w:r>
        <w:rPr>
          <w:sz w:val="32"/>
          <w:color w:val="000000"/>
        </w:rPr>
        <w:t>代表签字：</w:t>
      </w:r>
      <w:r>
        <w:rPr>
          <w:sz w:val="32"/>
          <w:color w:val="000000"/>
        </w:rPr>
        <w:t xml:space="preserve">                     </w:t>
      </w:r>
      <w:r>
        <w:rPr>
          <w:sz w:val="21"/>
        </w:rPr>
        <w:t xml:space="preserve"> </w:t>
      </w:r>
      <w:r>
        <w:rPr>
          <w:sz w:val="32"/>
          <w:color w:val="000000"/>
        </w:rPr>
        <w:t>代表签字：</w:t>
      </w:r>
      <w:r>
        <w:rPr>
          <w:sz w:val="32"/>
          <w:color w:val="000000"/>
        </w:rPr>
        <w:t xml:space="preserve">           </w:t>
      </w:r>
    </w:p>
    <w:p>
      <w:pPr>
        <w:pStyle w:val="null3"/>
        <w:ind w:firstLine="640"/>
        <w:jc w:val="both"/>
      </w:pPr>
      <w:r>
        <w:rPr>
          <w:sz w:val="32"/>
          <w:color w:val="000000"/>
        </w:rPr>
        <w:t>日期：</w:t>
      </w:r>
      <w:r>
        <w:rPr>
          <w:sz w:val="32"/>
          <w:color w:val="000000"/>
        </w:rPr>
        <w:t xml:space="preserve">                          </w:t>
      </w:r>
      <w:r>
        <w:rPr>
          <w:sz w:val="32"/>
          <w:color w:val="000000"/>
        </w:rPr>
        <w:t>日期：</w:t>
      </w:r>
    </w:p>
    <w:p>
      <w:pPr>
        <w:pStyle w:val="null3"/>
        <w:ind w:firstLine="640"/>
        <w:jc w:val="both"/>
      </w:pPr>
      <w:r>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440001-2025-01223</w:t>
      </w:r>
    </w:p>
    <w:p>
      <w:pPr>
        <w:pStyle w:val="null3"/>
        <w:jc w:val="center"/>
        <w:outlineLvl w:val="3"/>
      </w:pPr>
      <w:r>
        <w:rPr>
          <w:sz w:val="24"/>
          <w:b/>
        </w:rPr>
        <w:t>采购项目编号：</w:t>
      </w:r>
      <w:r>
        <w:rPr>
          <w:sz w:val="24"/>
          <w:b/>
        </w:rPr>
        <w:t>GZYL24HG112858</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应急测绘快速成图系统(三次)</w:t>
      </w:r>
      <w:r>
        <w:rPr>
          <w:u w:val="single"/>
        </w:rPr>
        <w:t>”</w:t>
      </w:r>
      <w:r>
        <w:rPr/>
        <w:t>项目的招标[采购项目编号为：</w:t>
      </w:r>
      <w:r>
        <w:rPr>
          <w:u w:val="single"/>
        </w:rPr>
        <w:t>GZYL24HG112858</w:t>
      </w:r>
      <w:r>
        <w:rPr/>
        <w:t>]，我方愿参与投标。</w:t>
      </w:r>
    </w:p>
    <w:p>
      <w:pPr>
        <w:pStyle w:val="null3"/>
        <w:ind w:firstLine="480"/>
      </w:pPr>
      <w:r>
        <w:rPr/>
        <w:t>我方确认收到贵方提供的</w:t>
      </w:r>
      <w:r>
        <w:rPr>
          <w:u w:val="single"/>
        </w:rPr>
        <w:t>“</w:t>
      </w:r>
      <w:r>
        <w:rPr>
          <w:u w:val="single"/>
        </w:rPr>
        <w:t>应急测绘快速成图系统(三次)</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应急测绘快速成图系统(三次)</w:t>
      </w:r>
      <w:r>
        <w:rPr/>
        <w:t>”项目采购[采购项目编号为</w:t>
      </w:r>
      <w:r>
        <w:rPr/>
        <w:t>GZYL24HG112858</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广东省国土资源测绘院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应急测绘快速成图系统(三次)</w:t>
      </w:r>
      <w:r>
        <w:rPr/>
        <w:t>招标中获中标（采购项目编号：</w:t>
      </w:r>
      <w:r>
        <w:rPr/>
        <w:t>GZYL24HG112858</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应急测绘快速成图系统(三次)</w:t>
      </w:r>
      <w:r>
        <w:rPr/>
        <w:t>”项目（采购项目编号：</w:t>
      </w:r>
      <w:r>
        <w:rPr/>
        <w:t>GZYL24HG112858</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