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440001-2026-04512</w:t>
      </w:r>
    </w:p>
    <w:p>
      <w:pPr>
        <w:pStyle w:val="null3"/>
        <w:jc w:val="center"/>
        <w:outlineLvl w:val="3"/>
      </w:pPr>
      <w:r>
        <w:rPr>
          <w:sz w:val="24"/>
          <w:b/>
        </w:rPr>
        <w:t>采购项目编号：</w:t>
      </w:r>
      <w:r>
        <w:rPr>
          <w:sz w:val="24"/>
          <w:b/>
        </w:rPr>
        <w:t>GZYL26FG023311</w:t>
      </w:r>
    </w:p>
    <w:p>
      <w:pPr>
        <w:pStyle w:val="null3"/>
        <w:jc w:val="center"/>
        <w:outlineLvl w:val="3"/>
      </w:pPr>
      <w:r>
        <w:rPr>
          <w:sz w:val="24"/>
          <w:b/>
        </w:rPr>
        <w:t>项目名称：</w:t>
      </w:r>
      <w:r>
        <w:rPr>
          <w:sz w:val="24"/>
          <w:b/>
        </w:rPr>
        <w:t>广东省计量科学研究院2026年度饭堂承包经营服务项目</w:t>
      </w:r>
    </w:p>
    <w:p>
      <w:pPr>
        <w:pStyle w:val="null3"/>
        <w:jc w:val="center"/>
        <w:outlineLvl w:val="3"/>
      </w:pPr>
      <w:r>
        <w:rPr>
          <w:sz w:val="24"/>
          <w:b/>
        </w:rPr>
        <w:t>采购人：</w:t>
      </w:r>
      <w:r>
        <w:rPr>
          <w:sz w:val="24"/>
          <w:b/>
        </w:rPr>
        <w:t>广东省计量科学研究院</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广东省计量科学研究院</w:t>
      </w:r>
      <w:r>
        <w:rPr/>
        <w:t>的委托，采用</w:t>
      </w:r>
      <w:r>
        <w:rPr/>
        <w:t>公开招标</w:t>
      </w:r>
      <w:r>
        <w:rPr/>
        <w:t>方式组织采购</w:t>
      </w:r>
      <w:r>
        <w:rPr/>
        <w:t>广东省计量科学研究院2026年度饭堂承包经营服务项目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广东省计量科学研究院2026年度饭堂承包经营服务项目</w:t>
      </w:r>
    </w:p>
    <w:p>
      <w:pPr>
        <w:pStyle w:val="null3"/>
        <w:ind w:firstLine="480"/>
      </w:pPr>
      <w:r>
        <w:rPr/>
        <w:t>采购计划编号：</w:t>
      </w:r>
      <w:r>
        <w:rPr/>
        <w:t>440001-2026-04512</w:t>
      </w:r>
    </w:p>
    <w:p>
      <w:pPr>
        <w:pStyle w:val="null3"/>
        <w:ind w:firstLine="480"/>
      </w:pPr>
      <w:r>
        <w:rPr/>
        <w:t>采购项目编号：</w:t>
      </w:r>
      <w:r>
        <w:rPr/>
        <w:t>GZYL26FG023311</w:t>
      </w:r>
    </w:p>
    <w:p>
      <w:pPr>
        <w:pStyle w:val="null3"/>
        <w:ind w:firstLine="480"/>
      </w:pPr>
      <w:r>
        <w:rPr/>
        <w:t>采购方式：</w:t>
      </w:r>
      <w:r>
        <w:rPr/>
        <w:t>公开招标</w:t>
      </w:r>
    </w:p>
    <w:p>
      <w:pPr>
        <w:pStyle w:val="null3"/>
        <w:ind w:firstLine="480"/>
      </w:pPr>
      <w:r>
        <w:rPr/>
        <w:t>预算金额：</w:t>
      </w:r>
      <w:r>
        <w:rPr/>
        <w:t>3,040,000.00</w:t>
      </w:r>
      <w:r>
        <w:rPr/>
        <w:t>元</w:t>
      </w:r>
    </w:p>
    <w:p>
      <w:pPr>
        <w:pStyle w:val="null3"/>
        <w:outlineLvl w:val="3"/>
      </w:pPr>
      <w:r>
        <w:rPr>
          <w:sz w:val="24"/>
          <w:b/>
        </w:rPr>
        <w:t>2.项目内容及需求情况（采购项目技术规格、参数及要求）</w:t>
      </w:r>
    </w:p>
    <w:p>
      <w:pPr>
        <w:pStyle w:val="null3"/>
      </w:pPr>
      <w:r>
        <w:rPr/>
        <w:t>采购包1(餐饮管理服务):</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餐饮服务</w:t>
            </w:r>
          </w:p>
        </w:tc>
        <w:tc>
          <w:tcPr>
            <w:tcW w:type="dxa" w:w="2136"/>
          </w:tcPr>
          <w:p>
            <w:pPr>
              <w:pStyle w:val="null3"/>
            </w:pPr>
            <w:r>
              <w:rPr/>
              <w:t>餐饮管理服务</w:t>
            </w:r>
          </w:p>
        </w:tc>
        <w:tc>
          <w:tcPr>
            <w:tcW w:type="dxa" w:w="1187"/>
          </w:tcPr>
          <w:p>
            <w:pPr>
              <w:pStyle w:val="null3"/>
            </w:pPr>
            <w:r>
              <w:rPr/>
              <w:t>1.00(项)</w:t>
            </w:r>
          </w:p>
        </w:tc>
        <w:tc>
          <w:tcPr>
            <w:tcW w:type="dxa" w:w="1187"/>
          </w:tcPr>
          <w:p>
            <w:pPr>
              <w:pStyle w:val="null3"/>
            </w:pPr>
            <w:r>
              <w:rPr/>
              <w:t>详见第二章</w:t>
            </w:r>
          </w:p>
        </w:tc>
        <w:tc>
          <w:tcPr>
            <w:tcW w:type="dxa" w:w="1187"/>
          </w:tcPr>
          <w:p>
            <w:pPr>
              <w:pStyle w:val="null3"/>
            </w:pPr>
            <w:r>
              <w:rPr/>
              <w:t>否</w:t>
            </w:r>
          </w:p>
        </w:tc>
      </w:tr>
    </w:tbl>
    <w:p>
      <w:pPr>
        <w:pStyle w:val="null3"/>
      </w:pPr>
      <w:r>
        <w:rPr>
          <w:b/>
        </w:rPr>
        <w:t>本采购包涉及本国产品清单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序号</w:t>
            </w:r>
          </w:p>
        </w:tc>
        <w:tc>
          <w:tcPr>
            <w:tcW w:type="dxa" w:w="2076"/>
          </w:tcPr>
          <w:p>
            <w:pPr>
              <w:pStyle w:val="null3"/>
              <w:jc w:val="center"/>
            </w:pPr>
            <w:r>
              <w:rPr/>
              <w:t>品目名称</w:t>
            </w:r>
          </w:p>
        </w:tc>
        <w:tc>
          <w:tcPr>
            <w:tcW w:type="dxa" w:w="2076"/>
          </w:tcPr>
          <w:p>
            <w:pPr>
              <w:pStyle w:val="null3"/>
              <w:jc w:val="center"/>
            </w:pPr>
            <w:r>
              <w:rPr/>
              <w:t>采购标的</w:t>
            </w:r>
          </w:p>
        </w:tc>
        <w:tc>
          <w:tcPr>
            <w:tcW w:type="dxa" w:w="2076"/>
          </w:tcPr>
          <w:p>
            <w:pPr>
              <w:pStyle w:val="null3"/>
              <w:jc w:val="center"/>
            </w:pPr>
            <w:r>
              <w:rPr/>
              <w:t>产品名称</w:t>
            </w:r>
          </w:p>
        </w:tc>
      </w:tr>
      <w:tr>
        <w:tc>
          <w:tcPr>
            <w:tcW w:type="dxa" w:w="8304"/>
            <w:gridSpan w:val="4"/>
          </w:tcPr>
          <w:p>
            <w:pPr>
              <w:pStyle w:val="null3"/>
              <w:jc w:val="center"/>
            </w:pPr>
            <w:r>
              <w:rPr/>
              <w:t>不涉及</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w:t>
      </w:r>
    </w:p>
    <w:p>
      <w:pPr>
        <w:pStyle w:val="null3"/>
      </w:pPr>
      <w:r>
        <w:rPr/>
        <w:t>采购包2(食材配送服务):</w:t>
      </w:r>
    </w:p>
    <w:p>
      <w:pPr>
        <w:pStyle w:val="null3"/>
      </w:pPr>
      <w:r>
        <w:rPr/>
        <w:t>采购包预算金额：2,620,000.00元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餐饮服务</w:t>
            </w:r>
          </w:p>
        </w:tc>
        <w:tc>
          <w:tcPr>
            <w:tcW w:type="dxa" w:w="2052"/>
          </w:tcPr>
          <w:p>
            <w:pPr>
              <w:pStyle w:val="null3"/>
            </w:pPr>
            <w:r>
              <w:rPr/>
              <w:t>食材配送服务</w:t>
            </w:r>
          </w:p>
        </w:tc>
        <w:tc>
          <w:tcPr>
            <w:tcW w:type="dxa" w:w="977"/>
          </w:tcPr>
          <w:p>
            <w:pPr>
              <w:pStyle w:val="null3"/>
            </w:pPr>
            <w:r>
              <w:rPr/>
              <w:t>1.00(项)</w:t>
            </w:r>
          </w:p>
        </w:tc>
        <w:tc>
          <w:tcPr>
            <w:tcW w:type="dxa" w:w="977"/>
          </w:tcPr>
          <w:p>
            <w:pPr>
              <w:pStyle w:val="null3"/>
            </w:pPr>
            <w:r>
              <w:rPr/>
              <w:t>详见第二章</w:t>
            </w:r>
          </w:p>
        </w:tc>
        <w:tc>
          <w:tcPr>
            <w:tcW w:type="dxa" w:w="977"/>
          </w:tcPr>
          <w:p>
            <w:pPr>
              <w:pStyle w:val="null3"/>
            </w:pPr>
            <w:r>
              <w:rPr/>
              <w:t>2,620,000.00</w:t>
            </w:r>
          </w:p>
        </w:tc>
        <w:tc>
          <w:tcPr>
            <w:tcW w:type="dxa" w:w="977"/>
          </w:tcPr>
          <w:p>
            <w:pPr>
              <w:pStyle w:val="null3"/>
            </w:pPr>
            <w:r>
              <w:rPr/>
              <w:t>否</w:t>
            </w:r>
          </w:p>
        </w:tc>
      </w:tr>
    </w:tbl>
    <w:p>
      <w:pPr>
        <w:pStyle w:val="null3"/>
      </w:pPr>
      <w:r>
        <w:rPr>
          <w:b/>
        </w:rPr>
        <w:t>本采购包涉及本国产品清单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序号</w:t>
            </w:r>
          </w:p>
        </w:tc>
        <w:tc>
          <w:tcPr>
            <w:tcW w:type="dxa" w:w="2076"/>
          </w:tcPr>
          <w:p>
            <w:pPr>
              <w:pStyle w:val="null3"/>
              <w:jc w:val="center"/>
            </w:pPr>
            <w:r>
              <w:rPr/>
              <w:t>品目名称</w:t>
            </w:r>
          </w:p>
        </w:tc>
        <w:tc>
          <w:tcPr>
            <w:tcW w:type="dxa" w:w="2076"/>
          </w:tcPr>
          <w:p>
            <w:pPr>
              <w:pStyle w:val="null3"/>
              <w:jc w:val="center"/>
            </w:pPr>
            <w:r>
              <w:rPr/>
              <w:t>采购标的</w:t>
            </w:r>
          </w:p>
        </w:tc>
        <w:tc>
          <w:tcPr>
            <w:tcW w:type="dxa" w:w="2076"/>
          </w:tcPr>
          <w:p>
            <w:pPr>
              <w:pStyle w:val="null3"/>
              <w:jc w:val="center"/>
            </w:pPr>
            <w:r>
              <w:rPr/>
              <w:t>产品名称</w:t>
            </w:r>
          </w:p>
        </w:tc>
      </w:tr>
      <w:tr>
        <w:tc>
          <w:tcPr>
            <w:tcW w:type="dxa" w:w="8304"/>
            <w:gridSpan w:val="4"/>
          </w:tcPr>
          <w:p>
            <w:pPr>
              <w:pStyle w:val="null3"/>
              <w:jc w:val="center"/>
            </w:pPr>
            <w:r>
              <w:rPr/>
              <w:t>不涉及</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合同履行期限：自合同签订之日起一年或者结算金额达到262万元，以先到者为准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3）具有良好的商业信誉和健全的财务会计制度：供应商必须具有良好的商业信誉和健全的财务会计制度（提供2024或2025年度财务状况报告或基本开户行出具的资信证明）。</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采购包1（餐饮管理服务）：</w:t>
      </w:r>
      <w:r>
        <w:rPr/>
        <w:t>采购包整体专门面向小微企业采购，供应商必须为小微企业、监狱企业或残疾人福利性单位。（提供《中小企业声明函》或属于监狱企业的证明材料或《残疾人福利性单位声明函》，否则不予认定）。</w:t>
      </w:r>
    </w:p>
    <w:p>
      <w:pPr>
        <w:pStyle w:val="null3"/>
        <w:jc w:val="left"/>
      </w:pPr>
      <w:r>
        <w:rPr/>
        <w:t>采购包2（食材配送服务）：</w:t>
      </w:r>
      <w:r>
        <w:rPr/>
        <w:t>采购包整体专门面向小微企业采购，供应商必须为小微企业、监狱企业或残疾人福利性单位。（提供《中小企业声明函》或属于监狱企业的证明材料或《残疾人福利性单位声明函》，否则不予认定）。</w:t>
      </w:r>
    </w:p>
    <w:p>
      <w:pPr>
        <w:pStyle w:val="null3"/>
        <w:outlineLvl w:val="3"/>
      </w:pPr>
      <w:r>
        <w:rPr>
          <w:sz w:val="24"/>
          <w:b/>
        </w:rPr>
        <w:t>3.本项目特定的资格要求：</w:t>
      </w:r>
    </w:p>
    <w:p>
      <w:pPr>
        <w:pStyle w:val="null3"/>
      </w:pPr>
      <w:r>
        <w:rPr/>
        <w:t>采购包1（餐饮管理服务）：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以投标函相关承诺声明内容为准。</w:t>
      </w:r>
    </w:p>
    <w:p>
      <w:pPr>
        <w:pStyle w:val="null3"/>
      </w:pPr>
      <w:r>
        <w:rPr/>
        <w:t>3)投标人具有有效的《食品经营许可证》，提供证明文件扫描件；如投标人的《食品经营许可证》与营业执照合并办理的，提供扫描营业执照二维码后的有效备案信息截图，经营项目包含餐饮服务或食品经营管理等相关内容；如已实施食品药品经营许可多证合一改革的，可提供《食品药品经营许可证》（许可范围须与食品相关）扫描件；如国家另有规定，则适用其规定并由投标人出具相关说明材料。</w:t>
      </w:r>
    </w:p>
    <w:p>
      <w:pPr>
        <w:pStyle w:val="null3"/>
      </w:pPr>
      <w:r>
        <w:rPr/>
        <w:t>4)本项目不接受联合体投标。</w:t>
      </w:r>
    </w:p>
    <w:p>
      <w:pPr>
        <w:pStyle w:val="null3"/>
      </w:pPr>
      <w:r>
        <w:rPr/>
        <w:t>采购包2（食材配送服务）：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以投标函相关承诺声明内容为准。</w:t>
      </w:r>
    </w:p>
    <w:p>
      <w:pPr>
        <w:pStyle w:val="null3"/>
      </w:pPr>
      <w:r>
        <w:rPr/>
        <w:t>3)投标人具有有效期内的《食品生产许可证》，或《食品经营许可证》且经营项目含有“食品销售”，或销售预包装食品备案证明文件扫描件；如国家另有规定，则适用其规定并由投标人出具相关说明材料。</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广州宜立工程管理有限公司网站（http://www.gzylzbdl.com/）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广东省计量科学研究院</w:t>
      </w:r>
    </w:p>
    <w:p>
      <w:pPr>
        <w:pStyle w:val="null3"/>
        <w:ind w:firstLine="480"/>
      </w:pPr>
      <w:r>
        <w:rPr/>
        <w:t xml:space="preserve"> 地址：</w:t>
      </w:r>
      <w:r>
        <w:rPr/>
        <w:t>广州市白云区广园中路松柏东街30号</w:t>
      </w:r>
    </w:p>
    <w:p>
      <w:pPr>
        <w:pStyle w:val="null3"/>
        <w:ind w:firstLine="480"/>
      </w:pPr>
      <w:r>
        <w:rPr/>
        <w:t xml:space="preserve"> 联系方式：</w:t>
      </w:r>
      <w:r>
        <w:rPr/>
        <w:t>020-26297193</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广东省广州市越秀区东风中路437号越秀城市广场南塔7楼</w:t>
      </w:r>
    </w:p>
    <w:p>
      <w:pPr>
        <w:pStyle w:val="null3"/>
        <w:ind w:firstLine="480"/>
      </w:pPr>
      <w:r>
        <w:rPr/>
        <w:t xml:space="preserve"> 联系方式：</w:t>
      </w:r>
      <w:r>
        <w:rPr/>
        <w:t>020-83651133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769"/>
        <w:gridCol w:w="1718"/>
        <w:gridCol w:w="2141"/>
        <w:gridCol w:w="2141"/>
        <w:gridCol w:w="1538"/>
      </w:tblGrid>
      <w:tr>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w:t>
            </w:r>
            <w:r>
              <w:rPr>
                <w:sz w:val="21"/>
                <w:b/>
                <w:color w:val="000000"/>
              </w:rPr>
              <w:t>号</w:t>
            </w:r>
          </w:p>
        </w:tc>
        <w:tc>
          <w:tcPr>
            <w:tcW w:type="dxa" w:w="1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项目内容</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最高限价</w:t>
            </w:r>
            <w:r>
              <w:rPr>
                <w:sz w:val="21"/>
                <w:b/>
                <w:color w:val="000000"/>
              </w:rPr>
              <w:t>/预算金额</w:t>
            </w:r>
          </w:p>
        </w:tc>
        <w:tc>
          <w:tcPr>
            <w:tcW w:type="dxa" w:w="1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标的所属行业</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餐饮管理服务</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自合同签订之日起一年</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color w:val="000000"/>
              </w:rPr>
              <w:t>人民币</w:t>
            </w:r>
            <w:r>
              <w:rPr>
                <w:sz w:val="21"/>
                <w:color w:val="000000"/>
              </w:rPr>
              <w:t>42万元</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餐饮业</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食材配送服务</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自合同签订之日起一年或者结算金额达到</w:t>
            </w:r>
            <w:r>
              <w:rPr>
                <w:sz w:val="21"/>
              </w:rPr>
              <w:t>262万元，以先到者为准</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color w:val="000000"/>
              </w:rPr>
              <w:t>人民币</w:t>
            </w:r>
            <w:r>
              <w:rPr>
                <w:sz w:val="21"/>
                <w:color w:val="000000"/>
              </w:rPr>
              <w:t>262万元</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color w:val="000000"/>
              </w:rPr>
              <w:t>零售业</w:t>
            </w:r>
          </w:p>
        </w:tc>
      </w:tr>
    </w:tbl>
    <w:p>
      <w:pPr>
        <w:pStyle w:val="null3"/>
        <w:jc w:val="both"/>
      </w:pPr>
      <w:r>
        <w:rPr>
          <w:sz w:val="21"/>
          <w:b/>
          <w:color w:val="000000"/>
        </w:rPr>
        <w:t>（二）项目概述</w:t>
      </w:r>
    </w:p>
    <w:p>
      <w:pPr>
        <w:pStyle w:val="null3"/>
        <w:jc w:val="both"/>
      </w:pPr>
      <w:r>
        <w:rPr>
          <w:sz w:val="21"/>
          <w:color w:val="000000"/>
        </w:rPr>
        <w:t>1.广东省计量科学研究院是省属事业单位，设有职工食堂。为促进食堂管理工作做得更细、更好，确保院内职工身体健康，现向社会公开招</w:t>
      </w:r>
      <w:r>
        <w:rPr>
          <w:sz w:val="21"/>
          <w:color w:val="000000"/>
        </w:rPr>
        <w:t>选</w:t>
      </w:r>
      <w:r>
        <w:rPr>
          <w:sz w:val="21"/>
          <w:color w:val="000000"/>
        </w:rPr>
        <w:t>餐饮服务单位</w:t>
      </w:r>
      <w:r>
        <w:rPr>
          <w:sz w:val="21"/>
          <w:color w:val="000000"/>
        </w:rPr>
        <w:t>及食材供应单位</w:t>
      </w:r>
      <w:r>
        <w:rPr>
          <w:sz w:val="21"/>
          <w:color w:val="000000"/>
        </w:rPr>
        <w:t>。采购人拥有饭堂的所有权、使用权和管理权，中标人负责食堂的内部管理。</w:t>
      </w:r>
    </w:p>
    <w:p>
      <w:pPr>
        <w:pStyle w:val="null3"/>
        <w:jc w:val="both"/>
      </w:pPr>
      <w:r>
        <w:rPr>
          <w:sz w:val="21"/>
          <w:color w:val="000000"/>
        </w:rPr>
        <w:t>2.饭堂基本情况：现共有200个餐位，小包间2间（用于接待围餐）。每天就餐人数：午餐约350人、早餐约200人、晚餐约50人。食堂用餐人数仅为暂估，不代表一定发生，</w:t>
      </w:r>
      <w:r>
        <w:rPr>
          <w:sz w:val="21"/>
          <w:color w:val="000000"/>
        </w:rPr>
        <w:t>以实际就餐人数为准，</w:t>
      </w:r>
      <w:r>
        <w:rPr>
          <w:sz w:val="21"/>
          <w:color w:val="000000"/>
        </w:rPr>
        <w:t>投标人自行预计并承担经营风险。</w:t>
      </w:r>
    </w:p>
    <w:p>
      <w:pPr>
        <w:pStyle w:val="null3"/>
        <w:jc w:val="both"/>
      </w:pPr>
      <w:r>
        <w:rPr>
          <w:sz w:val="21"/>
          <w:color w:val="000000"/>
        </w:rPr>
        <w:t>3.本项目为交钥匙承包项目，中标人承包及负责招标文件对中标人要求的一切事宜及责任。</w:t>
      </w:r>
    </w:p>
    <w:p>
      <w:pPr>
        <w:pStyle w:val="null3"/>
        <w:jc w:val="both"/>
      </w:pPr>
      <w:r>
        <w:rPr>
          <w:sz w:val="21"/>
          <w:color w:val="000000"/>
        </w:rPr>
        <w:t>4．中标人不得以任何方式转包或分包本项目。</w:t>
      </w:r>
    </w:p>
    <w:p>
      <w:pPr>
        <w:pStyle w:val="null3"/>
        <w:jc w:val="both"/>
      </w:pPr>
      <w:r>
        <w:rPr>
          <w:sz w:val="21"/>
          <w:b/>
          <w:color w:val="000000"/>
        </w:rPr>
        <w:t>（三）项目属性：服务类</w:t>
      </w:r>
    </w:p>
    <w:p>
      <w:pPr>
        <w:pStyle w:val="null3"/>
      </w:pPr>
      <w:r>
        <w:rPr>
          <w:sz w:val="21"/>
          <w:b/>
          <w:color w:val="000000"/>
        </w:rPr>
        <w:t>（四）打</w:t>
      </w:r>
      <w:r>
        <w:rPr>
          <w:sz w:val="21"/>
          <w:b/>
          <w:color w:val="000000"/>
        </w:rPr>
        <w:t>“★”号条款为实质性条款，若有任何一条负偏离或不满足则导致投标（响应）无效。 打“▲”号条款为重要技术参数（如有），若有部分“▲”条款未响应或不满足，将根据评审要求 影响其得分，但不作为无效投标（响应）条款。</w:t>
      </w:r>
    </w:p>
    <w:p>
      <w:pPr>
        <w:pStyle w:val="null3"/>
      </w:pPr>
      <w:r>
        <w:rPr>
          <w:sz w:val="21"/>
          <w:b/>
          <w:color w:val="000000"/>
        </w:rPr>
        <w:t>（五）投标人需在投标文件中提供服务所需投入设备的详细清单。</w:t>
      </w:r>
    </w:p>
    <w:p>
      <w:pPr>
        <w:pStyle w:val="null3"/>
      </w:pPr>
      <w:r>
        <w:rPr>
          <w:sz w:val="21"/>
          <w:b/>
          <w:color w:val="000000"/>
        </w:rPr>
        <w:t>（六）投标报价明细表格式：</w:t>
      </w:r>
      <w:r>
        <w:rPr>
          <w:sz w:val="21"/>
          <w:color w:val="000000"/>
        </w:rPr>
        <w:t>（投标人须将报价明细表放入投标文件中，格式自拟）</w:t>
      </w:r>
    </w:p>
    <w:p>
      <w:pPr>
        <w:pStyle w:val="null3"/>
        <w:jc w:val="both"/>
      </w:pPr>
      <w:r>
        <w:rPr>
          <w:sz w:val="21"/>
          <w:b/>
          <w:color w:val="000000"/>
        </w:rPr>
        <w:t>（七）报价要求：</w:t>
      </w:r>
    </w:p>
    <w:p>
      <w:pPr>
        <w:pStyle w:val="null3"/>
        <w:jc w:val="both"/>
      </w:pPr>
      <w:r>
        <w:rPr>
          <w:sz w:val="21"/>
          <w:b/>
          <w:color w:val="000000"/>
        </w:rPr>
        <w:t>★1.</w:t>
      </w:r>
      <w:r>
        <w:rPr>
          <w:sz w:val="21"/>
          <w:b/>
          <w:color w:val="000000"/>
        </w:rPr>
        <w:t>采购包</w:t>
      </w:r>
      <w:r>
        <w:rPr>
          <w:sz w:val="21"/>
          <w:b/>
          <w:color w:val="000000"/>
        </w:rPr>
        <w:t>1</w:t>
      </w:r>
      <w:r>
        <w:rPr>
          <w:sz w:val="21"/>
          <w:b/>
          <w:color w:val="000000"/>
        </w:rPr>
        <w:t>：最高限价</w:t>
      </w:r>
      <w:r>
        <w:rPr>
          <w:sz w:val="21"/>
          <w:b/>
          <w:color w:val="000000"/>
          <w:u w:val="single"/>
        </w:rPr>
        <w:t>42</w:t>
      </w:r>
      <w:r>
        <w:rPr>
          <w:sz w:val="21"/>
          <w:b/>
          <w:color w:val="000000"/>
        </w:rPr>
        <w:t>万</w:t>
      </w:r>
      <w:r>
        <w:rPr>
          <w:sz w:val="21"/>
          <w:b/>
          <w:color w:val="000000"/>
        </w:rPr>
        <w:t>元</w:t>
      </w:r>
      <w:r>
        <w:rPr>
          <w:sz w:val="21"/>
          <w:b/>
          <w:color w:val="000000"/>
        </w:rPr>
        <w:t>/年，投标报价不能超出最高限价</w:t>
      </w:r>
      <w:r>
        <w:rPr>
          <w:sz w:val="21"/>
          <w:color w:val="000000"/>
        </w:rPr>
        <w:t>，否则投标无效。由中标人负责人工成本（含招聘、任免、薪资、福利、保险、医疗等一切费用），提供食品加工制作、</w:t>
      </w:r>
      <w:r>
        <w:rPr>
          <w:sz w:val="21"/>
          <w:color w:val="000000"/>
        </w:rPr>
        <w:t>成品产出</w:t>
      </w:r>
      <w:r>
        <w:rPr>
          <w:sz w:val="21"/>
          <w:color w:val="000000"/>
        </w:rPr>
        <w:t>和就餐服务。投标总价（</w:t>
      </w:r>
      <w:r>
        <w:rPr>
          <w:sz w:val="21"/>
          <w:color w:val="000000"/>
        </w:rPr>
        <w:t>1年）即为合同总价。</w:t>
      </w:r>
    </w:p>
    <w:p>
      <w:pPr>
        <w:pStyle w:val="null3"/>
      </w:pPr>
      <w:r>
        <w:rPr>
          <w:sz w:val="21"/>
          <w:b/>
          <w:color w:val="000000"/>
        </w:rPr>
        <w:t>★2.</w:t>
      </w:r>
      <w:r>
        <w:rPr>
          <w:sz w:val="21"/>
          <w:b/>
          <w:color w:val="000000"/>
        </w:rPr>
        <w:t>采购包</w:t>
      </w:r>
      <w:r>
        <w:rPr>
          <w:sz w:val="21"/>
          <w:b/>
          <w:color w:val="000000"/>
        </w:rPr>
        <w:t>2</w:t>
      </w:r>
      <w:r>
        <w:rPr>
          <w:sz w:val="21"/>
          <w:b/>
          <w:color w:val="000000"/>
        </w:rPr>
        <w:t>：预算金额</w:t>
      </w:r>
      <w:r>
        <w:rPr>
          <w:sz w:val="21"/>
          <w:b/>
          <w:color w:val="000000"/>
          <w:u w:val="single"/>
        </w:rPr>
        <w:t>262</w:t>
      </w:r>
      <w:r>
        <w:rPr>
          <w:sz w:val="21"/>
          <w:b/>
          <w:color w:val="000000"/>
        </w:rPr>
        <w:t>万</w:t>
      </w:r>
      <w:r>
        <w:rPr>
          <w:sz w:val="21"/>
          <w:b/>
          <w:color w:val="000000"/>
        </w:rPr>
        <w:t>元</w:t>
      </w:r>
      <w:r>
        <w:rPr>
          <w:sz w:val="21"/>
          <w:b/>
          <w:color w:val="000000"/>
        </w:rPr>
        <w:t>/年</w:t>
      </w:r>
      <w:r>
        <w:rPr>
          <w:sz w:val="21"/>
          <w:color w:val="000000"/>
        </w:rPr>
        <w:t>，供货价格以</w:t>
      </w:r>
      <w:r>
        <w:rPr>
          <w:sz w:val="21"/>
          <w:color w:val="000000"/>
        </w:rPr>
        <w:t>“广州市菜篮子平均零售价格”为基准价，</w:t>
      </w:r>
      <w:r>
        <w:rPr>
          <w:sz w:val="21"/>
          <w:b/>
          <w:color w:val="000000"/>
        </w:rPr>
        <w:t>由各投标人按折扣形式自行报价</w:t>
      </w:r>
      <w:r>
        <w:rPr>
          <w:sz w:val="21"/>
          <w:color w:val="000000"/>
        </w:rPr>
        <w:t>。</w:t>
      </w:r>
      <w:r>
        <w:rPr>
          <w:sz w:val="21"/>
          <w:color w:val="000000"/>
        </w:rPr>
        <w:t xml:space="preserve">0 &lt; </w:t>
      </w:r>
      <w:r>
        <w:rPr>
          <w:sz w:val="21"/>
          <w:color w:val="000000"/>
        </w:rPr>
        <w:t>投标折扣</w:t>
      </w:r>
      <w:r>
        <w:rPr>
          <w:sz w:val="21"/>
          <w:color w:val="000000"/>
        </w:rPr>
        <w:t>率</w:t>
      </w:r>
      <w:r>
        <w:rPr>
          <w:sz w:val="21"/>
          <w:color w:val="000000"/>
        </w:rPr>
        <w:t>≤ 100%</w:t>
      </w:r>
      <w:r>
        <w:rPr>
          <w:sz w:val="21"/>
          <w:color w:val="000000"/>
        </w:rPr>
        <w:t>，且是固定唯一值。预算金额仅为参考价，以每月实际消费凭据为准，金额按中标折扣进行结算。供货期内，</w:t>
      </w:r>
      <w:r>
        <w:rPr>
          <w:sz w:val="21"/>
          <w:color w:val="000000"/>
        </w:rPr>
        <w:t>中标人根据</w:t>
      </w:r>
      <w:r>
        <w:rPr>
          <w:sz w:val="21"/>
          <w:color w:val="000000"/>
        </w:rPr>
        <w:t>采购人</w:t>
      </w:r>
      <w:r>
        <w:rPr>
          <w:sz w:val="21"/>
          <w:color w:val="000000"/>
        </w:rPr>
        <w:t>实际需求</w:t>
      </w:r>
      <w:r>
        <w:rPr>
          <w:sz w:val="21"/>
          <w:color w:val="000000"/>
        </w:rPr>
        <w:t>情况供货。在任何情况下，采购人不保证供货期内中标人的供货次数及业务发生额。各投标人需自行考虑多方面风险。</w:t>
      </w:r>
    </w:p>
    <w:p>
      <w:pPr>
        <w:pStyle w:val="null3"/>
      </w:pPr>
      <w:r>
        <w:rPr/>
        <w:t>采购包1（餐饮管理服务）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广州市白云区广园中路松柏东街30号</w:t>
            </w:r>
          </w:p>
        </w:tc>
      </w:tr>
      <w:tr>
        <w:tc>
          <w:tcPr>
            <w:tcW w:type="dxa" w:w="4153"/>
          </w:tcPr>
          <w:p>
            <w:pPr>
              <w:pStyle w:val="null3"/>
            </w:pPr>
            <w:r>
              <w:rPr/>
              <w:t>付款方式</w:t>
            </w:r>
          </w:p>
        </w:tc>
        <w:tc>
          <w:tcPr>
            <w:tcW w:type="dxa" w:w="4153"/>
          </w:tcPr>
          <w:p>
            <w:pPr>
              <w:pStyle w:val="null3"/>
            </w:pPr>
            <w:r>
              <w:rPr/>
              <w:t>1期：支付比例100%,餐饮管理服务费按月结算，中标人须在次月5号前向采购人提供合法增值税发票，采购人收到发票后5个工作日内办理上月费用。其中： 餐饮管理服务费每月结算公式：结算价格=中标人的投标总价/12-当月应扣款项（如违约款）（加班费另结）。</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1期：采购人定期对中标人进行验收考核，对不合格者，采购人有权终止合同且不承担违约责任，详见评估考核表。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1.异常低价审查，评审中出现下列情形之一的，评标委员会将启动异常低价投标（响应）审查程序：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（4）评标委员会基于专业判断，认为供应商报价过低，有可能影响产品质量或者不能诚信履约的其他情形。 评标委员会可要求相关投标人在评审现场合理的时间内对投标（响应）价格作出解释，提供项目具体成本测算等与报价合理性相关的书面说明及必要的证明材料，包括但不限于原材料成本、人工成本、制造费用等，给予相关供应商合理时间（30分钟）。投标人已随投标（响应）文件一并提交相关书面说明及必要的证明材料的，在评审现场可不再重复提交。 评标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标委员会应当将其作为无效投标（响应）处理。</w:t>
            </w:r>
          </w:p>
          <w:p>
            <w:pPr>
              <w:pStyle w:val="null3"/>
            </w:pPr>
            <w:r>
              <w:rPr/>
              <w:t>2.对投标人的要求，（1）投标人具备同类项目业绩及服务单位评价； （2）投标人具备质量管理体系、环境管理体系、职业健康安全管理体系、食品安全管理体系、危害分析与关键控制点(HACCP)体系认证证书； （3）投标人应在投标文件中提供针对本项目的服务承诺（内容包括但不限于：①营养餐菜谱设计的理念、科学营养搭配性、多样化；②承诺在中标后购买企业经营风险类相关保险）、整体服务管理制度（内容包括但不限于：①餐厨管理制度；②加工管理制度；③卫生管理制度；④人员管理制度）、应急方案（内容包括但不限于：①食物中毒处理方案；②临时增加就餐人员安排方案；③突然停电、停水步骤处理方案等）、成本节约管理措施方案 （内容包括但不限于：①原材料的成本节约管理；②用水、用电、用气的成本节约管理），确保本项目的顺利实施。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餐饮管理服务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w:t>
            </w:r>
          </w:p>
        </w:tc>
        <w:tc>
          <w:tcPr>
            <w:tcW w:type="dxa" w:w="933"/>
          </w:tcPr>
          <w:p>
            <w:pPr>
              <w:pStyle w:val="null3"/>
              <w:jc w:val="right"/>
            </w:pPr>
            <w:r>
              <w:rPr/>
              <w:t>420,000.00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餐饮管理服务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color w:val="000000"/>
              </w:rPr>
              <w:t>（一）服务要求</w:t>
            </w:r>
          </w:p>
          <w:p>
            <w:pPr>
              <w:pStyle w:val="null3"/>
            </w:pPr>
            <w:r>
              <w:rPr>
                <w:sz w:val="21"/>
                <w:color w:val="000000"/>
              </w:rPr>
              <w:t>1.中标人须严格执行《中华人民共和国食品安全法》，负责提供价廉物美、新鲜卫生的膳食和优质服务，须确保食品烹调卫生、健康。</w:t>
            </w:r>
          </w:p>
          <w:p>
            <w:pPr>
              <w:pStyle w:val="null3"/>
            </w:pPr>
            <w:r>
              <w:rPr>
                <w:sz w:val="21"/>
                <w:color w:val="000000"/>
              </w:rPr>
              <w:t>2.采用包人工、包管理、包运作、包卫生、包质量安全的合作模式，根据采购人要求，为就餐人员按时足量提供一天三餐（早、中、晚）</w:t>
            </w:r>
            <w:r>
              <w:rPr>
                <w:sz w:val="21"/>
                <w:color w:val="000000"/>
              </w:rPr>
              <w:t>服务</w:t>
            </w:r>
            <w:r>
              <w:rPr>
                <w:sz w:val="21"/>
                <w:color w:val="000000"/>
              </w:rPr>
              <w:t>。菜式应搭配合理，调配比例均匀，营养可口，保证主副食品花色品种多样化。</w:t>
            </w:r>
          </w:p>
          <w:p>
            <w:pPr>
              <w:pStyle w:val="null3"/>
            </w:pPr>
            <w:r>
              <w:rPr>
                <w:sz w:val="21"/>
                <w:color w:val="000000"/>
              </w:rPr>
              <w:t>3.</w:t>
            </w:r>
            <w:r>
              <w:rPr>
                <w:sz w:val="21"/>
                <w:color w:val="000000"/>
              </w:rPr>
              <w:t>服务人员要求：</w:t>
            </w:r>
            <w:r>
              <w:rPr>
                <w:sz w:val="21"/>
                <w:color w:val="000000"/>
              </w:rPr>
              <w:t>至少</w:t>
            </w:r>
            <w:r>
              <w:rPr>
                <w:sz w:val="21"/>
                <w:color w:val="000000"/>
              </w:rPr>
              <w:t>配备</w:t>
            </w:r>
            <w:r>
              <w:rPr>
                <w:sz w:val="21"/>
                <w:color w:val="000000"/>
              </w:rPr>
              <w:t>9人的</w:t>
            </w:r>
            <w:r>
              <w:rPr>
                <w:sz w:val="21"/>
                <w:color w:val="000000"/>
              </w:rPr>
              <w:t>服务人员</w:t>
            </w:r>
            <w:r>
              <w:rPr>
                <w:sz w:val="21"/>
                <w:color w:val="000000"/>
              </w:rPr>
              <w:t>团队，至少包括厨师长</w:t>
            </w:r>
            <w:r>
              <w:rPr>
                <w:sz w:val="21"/>
                <w:color w:val="000000"/>
              </w:rPr>
              <w:t>1名、副厨1名，厨工及洗碗洗菜工4人、餐服人员3人（含餐饮主管1人）。所有工作人员年龄在20至50岁之间，必须持有有效期内的健康证，且厨师长和副厨具有二级或以上厨师证。</w:t>
            </w:r>
          </w:p>
          <w:p>
            <w:pPr>
              <w:pStyle w:val="null3"/>
            </w:pPr>
            <w:r>
              <w:rPr>
                <w:sz w:val="21"/>
                <w:color w:val="000000"/>
              </w:rPr>
              <w:t>4.厨师的烹调技术水平需</w:t>
            </w:r>
            <w:r>
              <w:rPr>
                <w:sz w:val="21"/>
                <w:color w:val="000000"/>
              </w:rPr>
              <w:t>让采购</w:t>
            </w:r>
            <w:r>
              <w:rPr>
                <w:sz w:val="21"/>
                <w:color w:val="000000"/>
              </w:rPr>
              <w:t>人满意（采购人将定期向就餐人员开展满意度调查，中标人应确保卫生安全、工作时效及服务态度等满意率达到</w:t>
            </w:r>
            <w:r>
              <w:rPr>
                <w:sz w:val="21"/>
                <w:color w:val="000000"/>
              </w:rPr>
              <w:t>80%以上，否则采购人有权随时调整工作人员）。</w:t>
            </w:r>
          </w:p>
          <w:p>
            <w:pPr>
              <w:pStyle w:val="null3"/>
            </w:pPr>
            <w:r>
              <w:rPr>
                <w:sz w:val="21"/>
                <w:color w:val="000000"/>
              </w:rPr>
              <w:t>5.供应时间：</w:t>
            </w:r>
          </w:p>
          <w:p>
            <w:pPr>
              <w:pStyle w:val="null3"/>
            </w:pPr>
            <w:r>
              <w:rPr>
                <w:sz w:val="21"/>
                <w:color w:val="000000"/>
              </w:rPr>
              <w:t>（</w:t>
            </w:r>
            <w:r>
              <w:rPr>
                <w:sz w:val="21"/>
                <w:color w:val="000000"/>
              </w:rPr>
              <w:t>1）工作日：早餐：7:30～8:30，午餐：11:30～12:45，晚餐:18：00～19：00</w:t>
            </w:r>
          </w:p>
          <w:p>
            <w:pPr>
              <w:pStyle w:val="null3"/>
            </w:pPr>
            <w:r>
              <w:rPr>
                <w:sz w:val="21"/>
                <w:color w:val="000000"/>
              </w:rPr>
              <w:t>（</w:t>
            </w:r>
            <w:r>
              <w:rPr>
                <w:sz w:val="21"/>
                <w:color w:val="000000"/>
              </w:rPr>
              <w:t>2）围餐时间由采购人临时决定，但至少提前2小时告知中标人。节假日按照实际需求另行确定。</w:t>
            </w:r>
          </w:p>
          <w:p>
            <w:pPr>
              <w:pStyle w:val="null3"/>
            </w:pPr>
            <w:r>
              <w:rPr>
                <w:sz w:val="21"/>
                <w:color w:val="000000"/>
              </w:rPr>
              <w:t>6.用餐标准：</w:t>
            </w:r>
          </w:p>
          <w:p>
            <w:pPr>
              <w:pStyle w:val="null3"/>
            </w:pPr>
            <w:r>
              <w:rPr>
                <w:sz w:val="21"/>
                <w:color w:val="000000"/>
              </w:rPr>
              <w:t>（</w:t>
            </w:r>
            <w:r>
              <w:rPr>
                <w:sz w:val="21"/>
                <w:color w:val="000000"/>
              </w:rPr>
              <w:t>1）早餐：粥、粉面（1-2款）、鲜牛奶及酸奶各一款、煮鸡蛋、肉包及糕点（3~4款）、油条、红薯、玉米等。早餐的面、粉要分时间段煮。</w:t>
            </w:r>
          </w:p>
          <w:p>
            <w:pPr>
              <w:pStyle w:val="null3"/>
            </w:pPr>
            <w:r>
              <w:rPr>
                <w:sz w:val="21"/>
                <w:color w:val="000000"/>
              </w:rPr>
              <w:t>（</w:t>
            </w:r>
            <w:r>
              <w:rPr>
                <w:sz w:val="21"/>
                <w:color w:val="000000"/>
              </w:rPr>
              <w:t>2）午餐：四主荤＋一配菜＋两青菜＋老火汤＋米饭。</w:t>
            </w:r>
          </w:p>
          <w:p>
            <w:pPr>
              <w:pStyle w:val="null3"/>
            </w:pPr>
            <w:r>
              <w:rPr>
                <w:sz w:val="21"/>
                <w:color w:val="000000"/>
              </w:rPr>
              <w:t>（</w:t>
            </w:r>
            <w:r>
              <w:rPr>
                <w:sz w:val="21"/>
                <w:color w:val="000000"/>
              </w:rPr>
              <w:t>3）晚餐：三主荤＋二配菜＋一青菜＋老火汤＋米饭。</w:t>
            </w:r>
          </w:p>
          <w:p>
            <w:pPr>
              <w:pStyle w:val="null3"/>
            </w:pPr>
            <w:r>
              <w:rPr>
                <w:sz w:val="21"/>
                <w:color w:val="000000"/>
              </w:rPr>
              <w:t>接待用围餐根据实际情况确定用餐标准。</w:t>
            </w:r>
          </w:p>
          <w:p>
            <w:pPr>
              <w:pStyle w:val="null3"/>
            </w:pPr>
            <w:r>
              <w:rPr>
                <w:sz w:val="21"/>
                <w:b/>
                <w:color w:val="000000"/>
              </w:rPr>
              <w:t>（二）食堂配置</w:t>
            </w:r>
          </w:p>
          <w:p>
            <w:pPr>
              <w:pStyle w:val="null3"/>
            </w:pPr>
            <w:r>
              <w:rPr>
                <w:sz w:val="21"/>
                <w:color w:val="000000"/>
              </w:rPr>
              <w:t>1.采购人提供场地、厨房设备、水、电供应，并负责厨房设备的维护、管理。</w:t>
            </w:r>
          </w:p>
          <w:p>
            <w:pPr>
              <w:pStyle w:val="null3"/>
            </w:pPr>
            <w:r>
              <w:rPr>
                <w:sz w:val="21"/>
                <w:color w:val="000000"/>
              </w:rPr>
              <w:t>2.主副食加工间、仓库、消毒配备齐全。</w:t>
            </w:r>
          </w:p>
          <w:p>
            <w:pPr>
              <w:pStyle w:val="null3"/>
            </w:pPr>
            <w:r>
              <w:rPr>
                <w:sz w:val="21"/>
                <w:color w:val="000000"/>
              </w:rPr>
              <w:t>3.小型操作间、冷藏室等，并按烹调区、切配区、粗加工区、洗碗间、抽排系统等规范配置了相关的不锈钢厨具。</w:t>
            </w:r>
          </w:p>
          <w:p>
            <w:pPr>
              <w:pStyle w:val="null3"/>
            </w:pPr>
            <w:r>
              <w:rPr>
                <w:sz w:val="21"/>
                <w:b/>
                <w:color w:val="000000"/>
              </w:rPr>
              <w:t>（三）服务费的组成</w:t>
            </w:r>
          </w:p>
          <w:p>
            <w:pPr>
              <w:pStyle w:val="null3"/>
            </w:pPr>
            <w:r>
              <w:rPr>
                <w:sz w:val="21"/>
                <w:color w:val="000000"/>
              </w:rPr>
              <w:t>1.</w:t>
            </w:r>
            <w:r>
              <w:rPr>
                <w:sz w:val="21"/>
                <w:b/>
                <w:color w:val="000000"/>
              </w:rPr>
              <w:t>餐饮管理服务费的最高限价</w:t>
            </w:r>
            <w:r>
              <w:rPr>
                <w:sz w:val="21"/>
                <w:b/>
                <w:color w:val="000000"/>
              </w:rPr>
              <w:t>42万</w:t>
            </w:r>
            <w:r>
              <w:rPr>
                <w:sz w:val="21"/>
                <w:b/>
                <w:color w:val="000000"/>
              </w:rPr>
              <w:t>元</w:t>
            </w:r>
            <w:r>
              <w:rPr>
                <w:sz w:val="21"/>
                <w:b/>
                <w:color w:val="000000"/>
              </w:rPr>
              <w:t>/年</w:t>
            </w:r>
            <w:r>
              <w:rPr>
                <w:sz w:val="21"/>
                <w:color w:val="000000"/>
              </w:rPr>
              <w:t>，由中标人负责人工成本（含招聘、任免、薪资、福利、保险、医疗等一切费用），中标人及工作人员可以在本饭堂用餐，标准参照院职工支付。饭堂餐厅的食材采购、各类能耗及清洁消毒用品费用由采购人负责。</w:t>
            </w:r>
          </w:p>
          <w:p>
            <w:pPr>
              <w:pStyle w:val="null3"/>
            </w:pPr>
            <w:r>
              <w:rPr>
                <w:sz w:val="21"/>
                <w:color w:val="000000"/>
              </w:rPr>
              <w:t>2.中标人须按采购人规定时间准时开职工餐，如有变动，采购人将事先通知中标人，若因中标人未按时开膳而影响采购人正常工作（超过30分钟）的，将从管理服务费用中扣除人民币1000元/次。</w:t>
            </w:r>
          </w:p>
          <w:p>
            <w:pPr>
              <w:pStyle w:val="null3"/>
            </w:pPr>
            <w:r>
              <w:rPr>
                <w:sz w:val="21"/>
                <w:color w:val="000000"/>
              </w:rPr>
              <w:t>3.经采购人确认，接待围餐或者节假日需要提供用餐服务的，采购人按以下规定向中标人支付加班服务费（该项费用由采购人按照实际加班情况另行支付，不包含在承包服务费内）：</w:t>
            </w:r>
          </w:p>
          <w:p>
            <w:pPr>
              <w:pStyle w:val="null3"/>
            </w:pPr>
            <w:r>
              <w:rPr>
                <w:sz w:val="21"/>
                <w:color w:val="000000"/>
              </w:rPr>
              <w:t>（</w:t>
            </w:r>
            <w:r>
              <w:rPr>
                <w:sz w:val="21"/>
                <w:color w:val="000000"/>
              </w:rPr>
              <w:t>1）工作日晚上围餐第一围250元/次，每增加一围增加100元；</w:t>
            </w:r>
          </w:p>
          <w:p>
            <w:pPr>
              <w:pStyle w:val="null3"/>
            </w:pPr>
            <w:r>
              <w:rPr>
                <w:sz w:val="21"/>
                <w:color w:val="000000"/>
              </w:rPr>
              <w:t>（</w:t>
            </w:r>
            <w:r>
              <w:rPr>
                <w:sz w:val="21"/>
                <w:color w:val="000000"/>
              </w:rPr>
              <w:t>2）节假日围餐第一围400元，每增加一围增加150元；</w:t>
            </w:r>
          </w:p>
          <w:p>
            <w:pPr>
              <w:pStyle w:val="null3"/>
            </w:pPr>
            <w:r>
              <w:rPr>
                <w:sz w:val="21"/>
                <w:color w:val="000000"/>
              </w:rPr>
              <w:t>（</w:t>
            </w:r>
            <w:r>
              <w:rPr>
                <w:sz w:val="21"/>
                <w:color w:val="000000"/>
              </w:rPr>
              <w:t>3）节假日工作餐或自助餐（超过30人），900元/次；</w:t>
            </w:r>
          </w:p>
          <w:p>
            <w:pPr>
              <w:pStyle w:val="null3"/>
            </w:pPr>
            <w:r>
              <w:rPr>
                <w:sz w:val="21"/>
                <w:color w:val="000000"/>
              </w:rPr>
              <w:t>（</w:t>
            </w:r>
            <w:r>
              <w:rPr>
                <w:sz w:val="21"/>
                <w:color w:val="000000"/>
              </w:rPr>
              <w:t>4）根据采购人要求，如需外聘服务员，100元/人/天；</w:t>
            </w:r>
          </w:p>
          <w:p>
            <w:pPr>
              <w:pStyle w:val="null3"/>
            </w:pPr>
            <w:r>
              <w:rPr>
                <w:sz w:val="21"/>
                <w:color w:val="000000"/>
              </w:rPr>
              <w:t>（</w:t>
            </w:r>
            <w:r>
              <w:rPr>
                <w:sz w:val="21"/>
                <w:color w:val="000000"/>
              </w:rPr>
              <w:t>5）加班服务费每半年结算一次。</w:t>
            </w:r>
          </w:p>
          <w:p>
            <w:pPr>
              <w:pStyle w:val="null3"/>
            </w:pPr>
            <w:r>
              <w:rPr>
                <w:sz w:val="21"/>
                <w:b/>
                <w:color w:val="000000"/>
              </w:rPr>
              <w:t>（四）经营要求</w:t>
            </w:r>
          </w:p>
          <w:p>
            <w:pPr>
              <w:pStyle w:val="null3"/>
            </w:pPr>
            <w:r>
              <w:rPr>
                <w:sz w:val="21"/>
                <w:color w:val="000000"/>
              </w:rPr>
              <w:t>1.中标人在采购人监督和管理下提供食堂餐饮服务管理。中标人负责为采购人食堂配备工作服务人员并负责管理：厨师的烹调技术水平需采购人满意，否则采购人有权随时调整直到满意为止。</w:t>
            </w:r>
          </w:p>
          <w:p>
            <w:pPr>
              <w:pStyle w:val="null3"/>
            </w:pPr>
            <w:r>
              <w:rPr>
                <w:sz w:val="21"/>
                <w:color w:val="000000"/>
              </w:rPr>
              <w:t>2.中标人应制定食堂日常管理方案，内容主要包括：l)人员配备；2)规章制度（餐厅管理制度和卫生管理制度）；3)实施措施等。</w:t>
            </w:r>
          </w:p>
          <w:p>
            <w:pPr>
              <w:pStyle w:val="null3"/>
            </w:pPr>
            <w:r>
              <w:rPr>
                <w:sz w:val="21"/>
                <w:color w:val="000000"/>
              </w:rPr>
              <w:t>3.中标人负责食品加工制作、出成品和就餐服务。食品物料等由采购人负责采购。</w:t>
            </w:r>
          </w:p>
          <w:p>
            <w:pPr>
              <w:pStyle w:val="null3"/>
            </w:pPr>
            <w:r>
              <w:rPr>
                <w:sz w:val="21"/>
                <w:color w:val="000000"/>
              </w:rPr>
              <w:t>4.根据采购人的要求调整饭菜供应品种、改进菜式和出品质量。</w:t>
            </w:r>
          </w:p>
          <w:p>
            <w:pPr>
              <w:pStyle w:val="null3"/>
            </w:pPr>
            <w:r>
              <w:rPr>
                <w:sz w:val="21"/>
                <w:color w:val="000000"/>
              </w:rPr>
              <w:t>5.中标人不得将食堂私自转让或委托他人经营</w:t>
            </w:r>
            <w:r>
              <w:rPr>
                <w:sz w:val="21"/>
                <w:color w:val="000000"/>
              </w:rPr>
              <w:t>，</w:t>
            </w:r>
            <w:r>
              <w:rPr>
                <w:sz w:val="21"/>
                <w:color w:val="000000"/>
              </w:rPr>
              <w:t>不得搞不法经营。否则一经发现，采购人有权取消其承包资格</w:t>
            </w:r>
            <w:r>
              <w:rPr>
                <w:sz w:val="21"/>
                <w:color w:val="000000"/>
              </w:rPr>
              <w:t>，</w:t>
            </w:r>
            <w:r>
              <w:rPr>
                <w:sz w:val="21"/>
                <w:color w:val="000000"/>
              </w:rPr>
              <w:t>并按照相关法律规定请求有关部门给予处罚。</w:t>
            </w:r>
          </w:p>
          <w:p>
            <w:pPr>
              <w:pStyle w:val="null3"/>
            </w:pPr>
            <w:r>
              <w:rPr>
                <w:sz w:val="21"/>
                <w:color w:val="000000"/>
              </w:rPr>
              <w:t>6.中标人必须严格执行职工食堂的相关规章制度、必须满足职工的用餐及接待需求，不得对外营业。</w:t>
            </w:r>
          </w:p>
          <w:p>
            <w:pPr>
              <w:pStyle w:val="null3"/>
            </w:pPr>
            <w:r>
              <w:rPr>
                <w:sz w:val="21"/>
                <w:color w:val="000000"/>
              </w:rPr>
              <w:t>7.承包期内厨房设备正常维修和必须添置或需要更换之设备，由中标人提出申请，经采购人同意后安排落实，费用由采购人负担。</w:t>
            </w:r>
          </w:p>
          <w:p>
            <w:pPr>
              <w:pStyle w:val="null3"/>
            </w:pPr>
            <w:r>
              <w:rPr>
                <w:sz w:val="21"/>
                <w:color w:val="000000"/>
              </w:rPr>
              <w:t>★8.中标人负责与食堂工作人员签订劳动合同，办理各种社会保险手续，但所有人员经费自理（含卫生检疫、工作人员体检、伤残疾病等费用）。所有员工上岗前必须通过当地卫生部门指定医院或防疫站的体检，领取饮食行业健康证等相关证明材料，无健康合格证者，不准在食堂工作。</w:t>
            </w:r>
          </w:p>
          <w:p>
            <w:pPr>
              <w:pStyle w:val="null3"/>
            </w:pPr>
            <w:r>
              <w:rPr>
                <w:sz w:val="21"/>
                <w:color w:val="000000"/>
              </w:rPr>
              <w:t>9.</w:t>
            </w:r>
            <w:r>
              <w:rPr>
                <w:sz w:val="21"/>
                <w:color w:val="000000"/>
              </w:rPr>
              <w:t>中标人</w:t>
            </w:r>
            <w:r>
              <w:rPr>
                <w:sz w:val="21"/>
                <w:color w:val="000000"/>
              </w:rPr>
              <w:t>确保不与职工争吵或冲突，采购人将指定人员负责与中标人配合具体工作。</w:t>
            </w:r>
          </w:p>
          <w:p>
            <w:pPr>
              <w:pStyle w:val="null3"/>
            </w:pPr>
            <w:r>
              <w:rPr>
                <w:sz w:val="21"/>
                <w:color w:val="000000"/>
              </w:rPr>
              <w:t>10.中标人负责制定食材物料的采购计划，验收新购物料，制定每日菜单并由采购人确认后在院内公布。</w:t>
            </w:r>
          </w:p>
          <w:p>
            <w:pPr>
              <w:pStyle w:val="null3"/>
            </w:pPr>
            <w:r>
              <w:rPr>
                <w:sz w:val="21"/>
                <w:color w:val="000000"/>
              </w:rPr>
              <w:t>11.中标人应保证一日三餐正点,足量、优质、做到品种多样化(列出供用品种)。不准出售变质、变味以及剩饭菜，采购人将不定期向职工调查饭菜质量、数量及服务情况，并将有关信息通知中标人，中标人应虚心听取意见，采取措施及时解决不良现象。</w:t>
            </w:r>
          </w:p>
          <w:p>
            <w:pPr>
              <w:pStyle w:val="null3"/>
            </w:pPr>
            <w:r>
              <w:rPr>
                <w:sz w:val="21"/>
                <w:color w:val="000000"/>
              </w:rPr>
              <w:t>12.中标人应严格按照工作时间供应伙食，早餐必须在8：30后停止供应，如因此而影响采购人正常工作的，采购人有权追究相关责任。</w:t>
            </w:r>
          </w:p>
          <w:p>
            <w:pPr>
              <w:pStyle w:val="null3"/>
            </w:pPr>
            <w:r>
              <w:rPr>
                <w:sz w:val="21"/>
                <w:color w:val="000000"/>
              </w:rPr>
              <w:t>13.采购人食堂加工间现有设备及餐具，中标人应合理使用，妥善保管，不得人为损坏，每次餐后均需检查是否有餐具误丢在杂物箱，以防遗失，如有违反造成采购人财产损失，中标人应按价赔偿。</w:t>
            </w:r>
          </w:p>
          <w:p>
            <w:pPr>
              <w:pStyle w:val="null3"/>
            </w:pPr>
            <w:r>
              <w:rPr>
                <w:sz w:val="21"/>
                <w:color w:val="000000"/>
              </w:rPr>
              <w:t>14.中标人工作人员必须遵守采购人内部管理制度，不得随意出入办公区域，如有违反，采购人将</w:t>
            </w:r>
            <w:r>
              <w:rPr>
                <w:sz w:val="21"/>
                <w:color w:val="000000"/>
              </w:rPr>
              <w:t>依照</w:t>
            </w:r>
            <w:r>
              <w:rPr>
                <w:sz w:val="21"/>
                <w:color w:val="000000"/>
              </w:rPr>
              <w:t>相关规定处罚。保证厨房重地及物料房非相关人员不得随意进入</w:t>
            </w:r>
            <w:r>
              <w:rPr>
                <w:sz w:val="21"/>
                <w:color w:val="000000"/>
              </w:rPr>
              <w:t>；</w:t>
            </w:r>
            <w:r>
              <w:rPr>
                <w:sz w:val="21"/>
                <w:color w:val="000000"/>
              </w:rPr>
              <w:t>不得随意带亲友出入，车辆出入或</w:t>
            </w:r>
            <w:r>
              <w:rPr>
                <w:sz w:val="21"/>
                <w:color w:val="000000"/>
              </w:rPr>
              <w:t>携带</w:t>
            </w:r>
            <w:r>
              <w:rPr>
                <w:sz w:val="21"/>
                <w:color w:val="000000"/>
              </w:rPr>
              <w:t>物品出入应自觉接受保安检查。</w:t>
            </w:r>
          </w:p>
          <w:p>
            <w:pPr>
              <w:pStyle w:val="null3"/>
            </w:pPr>
            <w:r>
              <w:rPr>
                <w:sz w:val="21"/>
                <w:b/>
                <w:color w:val="000000"/>
              </w:rPr>
              <w:t>（五）安全卫生要求</w:t>
            </w:r>
          </w:p>
          <w:p>
            <w:pPr>
              <w:pStyle w:val="null3"/>
            </w:pPr>
            <w:r>
              <w:rPr>
                <w:sz w:val="21"/>
                <w:color w:val="000000"/>
              </w:rPr>
              <w:t>1.严格按《中华人民共和国食品安全法</w:t>
            </w:r>
            <w:r>
              <w:rPr>
                <w:sz w:val="21"/>
                <w:color w:val="000000"/>
              </w:rPr>
              <w:t>》《</w:t>
            </w:r>
            <w:r>
              <w:rPr>
                <w:sz w:val="21"/>
                <w:color w:val="000000"/>
              </w:rPr>
              <w:t>餐饮服务食品安全监督管理办法》等相关</w:t>
            </w:r>
            <w:r>
              <w:rPr>
                <w:sz w:val="21"/>
                <w:color w:val="000000"/>
              </w:rPr>
              <w:t>饮食卫生</w:t>
            </w:r>
            <w:r>
              <w:rPr>
                <w:sz w:val="21"/>
                <w:color w:val="000000"/>
              </w:rPr>
              <w:t>法律法规的规定，建立健全卫生管理制度，坚决杜绝食物中毒事件的发生。</w:t>
            </w:r>
          </w:p>
          <w:p>
            <w:pPr>
              <w:pStyle w:val="null3"/>
            </w:pPr>
            <w:r>
              <w:rPr>
                <w:sz w:val="21"/>
                <w:color w:val="000000"/>
              </w:rPr>
              <w:t>2.整个食堂的卫生防疫、就餐环境必须达到卫生局的标准，定期采取防鼠、灭蝇、灭蚁措施，采购人有权监督</w:t>
            </w:r>
            <w:r>
              <w:rPr>
                <w:sz w:val="21"/>
                <w:color w:val="000000"/>
              </w:rPr>
              <w:t>，</w:t>
            </w:r>
            <w:r>
              <w:rPr>
                <w:sz w:val="21"/>
                <w:color w:val="000000"/>
              </w:rPr>
              <w:t>并随时检查。</w:t>
            </w:r>
          </w:p>
          <w:p>
            <w:pPr>
              <w:pStyle w:val="null3"/>
            </w:pPr>
            <w:r>
              <w:rPr>
                <w:sz w:val="21"/>
                <w:color w:val="000000"/>
              </w:rPr>
              <w:t>3.负责餐厅、厨房的清洁卫生、餐具消毒、卫生防疫、食物垃圾处理等工作，确保工作人员就餐健康和卫生，确保采购人食堂至少</w:t>
            </w:r>
            <w:r>
              <w:rPr>
                <w:sz w:val="21"/>
                <w:color w:val="000000"/>
              </w:rPr>
              <w:t>获得</w:t>
            </w:r>
            <w:r>
              <w:rPr>
                <w:sz w:val="21"/>
                <w:color w:val="000000"/>
              </w:rPr>
              <w:t>卫生部门批准的</w:t>
            </w:r>
            <w:r>
              <w:rPr>
                <w:sz w:val="21"/>
                <w:color w:val="000000"/>
              </w:rPr>
              <w:t>“B”级卫生标准。</w:t>
            </w:r>
          </w:p>
          <w:p>
            <w:pPr>
              <w:pStyle w:val="null3"/>
            </w:pPr>
            <w:r>
              <w:rPr>
                <w:sz w:val="21"/>
                <w:color w:val="000000"/>
              </w:rPr>
              <w:t>4.因中标人管理不善、工作疏忽等原因造成就餐人员食物中毒的,由此造成的一切损失及法律责任由中标人</w:t>
            </w:r>
            <w:r>
              <w:rPr>
                <w:sz w:val="21"/>
                <w:color w:val="000000"/>
              </w:rPr>
              <w:t>承担</w:t>
            </w:r>
            <w:r>
              <w:rPr>
                <w:sz w:val="21"/>
                <w:color w:val="000000"/>
              </w:rPr>
              <w:t>。</w:t>
            </w:r>
          </w:p>
          <w:p>
            <w:pPr>
              <w:pStyle w:val="null3"/>
            </w:pPr>
            <w:r>
              <w:rPr>
                <w:sz w:val="21"/>
                <w:b/>
                <w:color w:val="000000"/>
              </w:rPr>
              <w:t>（六）验收程序：</w:t>
            </w:r>
          </w:p>
          <w:p>
            <w:pPr>
              <w:pStyle w:val="null3"/>
            </w:pPr>
            <w:r>
              <w:rPr>
                <w:sz w:val="21"/>
                <w:color w:val="000000"/>
              </w:rPr>
              <w:t>采购人定期对中标人进行验收考核，分数低于</w:t>
            </w:r>
            <w:r>
              <w:rPr>
                <w:sz w:val="21"/>
                <w:color w:val="000000"/>
              </w:rPr>
              <w:t>60分</w:t>
            </w:r>
            <w:r>
              <w:rPr>
                <w:sz w:val="21"/>
                <w:color w:val="000000"/>
              </w:rPr>
              <w:t>或</w:t>
            </w:r>
            <w:r>
              <w:rPr>
                <w:sz w:val="21"/>
                <w:color w:val="000000"/>
              </w:rPr>
              <w:t>存在一票否决项</w:t>
            </w:r>
            <w:r>
              <w:rPr>
                <w:sz w:val="21"/>
                <w:color w:val="000000"/>
              </w:rPr>
              <w:t>的</w:t>
            </w:r>
            <w:r>
              <w:rPr>
                <w:sz w:val="21"/>
                <w:color w:val="000000"/>
              </w:rPr>
              <w:t>为不合格，对不合格者，采购人有权终止合同且不承担违约责任，详见下表：</w:t>
            </w:r>
          </w:p>
          <w:p>
            <w:pPr>
              <w:pStyle w:val="null3"/>
              <w:jc w:val="center"/>
            </w:pPr>
            <w:r>
              <w:rPr>
                <w:sz w:val="21"/>
                <w:b/>
                <w:color w:val="000000"/>
              </w:rPr>
              <w:t>评估考核表</w:t>
            </w:r>
          </w:p>
          <w:tbl>
            <w:tblPr>
              <w:tblBorders>
                <w:top w:val="none" w:color="000000" w:sz="4"/>
                <w:left w:val="none" w:color="000000" w:sz="4"/>
                <w:bottom w:val="none" w:color="000000" w:sz="4"/>
                <w:right w:val="none" w:color="000000" w:sz="4"/>
                <w:insideH w:val="none"/>
                <w:insideV w:val="none"/>
              </w:tblBorders>
            </w:tblPr>
            <w:tblGrid>
              <w:gridCol w:w="971"/>
              <w:gridCol w:w="3200"/>
              <w:gridCol w:w="743"/>
              <w:gridCol w:w="682"/>
            </w:tblGrid>
            <w:tr>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3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9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r>
                    <w:rPr>
                      <w:sz w:val="21"/>
                      <w:color w:val="000000"/>
                    </w:rPr>
                    <w:t>30分）</w:t>
                  </w: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经营者是否建立食堂工作管理组织架构</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食堂是否有主管责任人和具体管理责任人</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食堂主管责任人和具体管理责任人工作到位及执行职责情况</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食堂管理制度的执行情况</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食堂是否有专人每天对采购原辅材料进行质量把关并记录</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食堂膳食结构是否合理，就餐人员营养是否得到保证</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“五常法”落实执行情况（25分）</w:t>
                  </w: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食堂从业人员上岗前是否进行健康检查，有无健康证，有无参加必要的食品安全知识培训，有无带病上岗</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食堂所有工作场所、就餐环境、炉具、设备是否处于</w:t>
                  </w:r>
                  <w:r>
                    <w:rPr>
                      <w:sz w:val="21"/>
                      <w:color w:val="000000"/>
                    </w:rPr>
                    <w:t>整</w:t>
                  </w:r>
                  <w:r>
                    <w:rPr>
                      <w:sz w:val="21"/>
                      <w:color w:val="000000"/>
                    </w:rPr>
                    <w:t>洁状态</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食堂从业人员上岗时是否衣着规范，个人卫生良好。</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食堂从业人员上岗时是否按规定操作流程进行作业</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食堂内部的各</w:t>
                  </w:r>
                  <w:r>
                    <w:rPr>
                      <w:sz w:val="21"/>
                      <w:color w:val="000000"/>
                    </w:rPr>
                    <w:t>功能</w:t>
                  </w:r>
                  <w:r>
                    <w:rPr>
                      <w:sz w:val="21"/>
                      <w:color w:val="000000"/>
                    </w:rPr>
                    <w:t>间是否做到按规定使用（如配餐间的无菌操作等）</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r>
                    <w:rPr>
                      <w:sz w:val="21"/>
                      <w:color w:val="000000"/>
                    </w:rPr>
                    <w:t>20分）</w:t>
                  </w: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食堂要求不隔餐的食品（如蔬菜类等）是否做到餐餐清</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食堂的生、熟等食品及用具是否分开存放，定型包装食品是否按照说明要求进行存放</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食堂蔬菜、鱼、肉是否使用专用清洗池，蔬菜粗加工是否按照择菜、去泥、浸泡和清洗、再切配等程序进行</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食堂食品是否按规定留样</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饭菜菜式情况（</w:t>
                  </w:r>
                  <w:r>
                    <w:rPr>
                      <w:sz w:val="21"/>
                      <w:color w:val="000000"/>
                    </w:rPr>
                    <w:t>25分）</w:t>
                  </w: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考核小组对食堂所出售菜式进行综合比较，好，得</w:t>
                  </w:r>
                  <w:r>
                    <w:rPr>
                      <w:sz w:val="21"/>
                      <w:color w:val="000000"/>
                    </w:rPr>
                    <w:t>25分；中，得20分；一般，得10</w:t>
                  </w:r>
                  <w:r>
                    <w:rPr>
                      <w:sz w:val="21"/>
                      <w:color w:val="000000"/>
                    </w:rPr>
                    <w:t>分；</w:t>
                  </w:r>
                  <w:r>
                    <w:rPr>
                      <w:sz w:val="21"/>
                      <w:color w:val="000000"/>
                    </w:rPr>
                    <w:t>差，得</w:t>
                  </w:r>
                  <w:r>
                    <w:rPr>
                      <w:sz w:val="21"/>
                      <w:color w:val="000000"/>
                    </w:rPr>
                    <w:t>0分</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r>
                    <w:rPr>
                      <w:sz w:val="21"/>
                      <w:b/>
                      <w:color w:val="000000"/>
                    </w:rPr>
                    <w:t>（适用于</w:t>
                  </w:r>
                  <w:r>
                    <w:rPr>
                      <w:sz w:val="21"/>
                      <w:b/>
                      <w:color w:val="000000"/>
                    </w:rPr>
                    <w:t>采购包</w:t>
                  </w:r>
                  <w:r>
                    <w:rPr>
                      <w:sz w:val="21"/>
                      <w:b/>
                      <w:color w:val="000000"/>
                    </w:rPr>
                    <w:t>1</w:t>
                  </w:r>
                  <w:r>
                    <w:rPr>
                      <w:sz w:val="21"/>
                      <w:b/>
                      <w:color w:val="000000"/>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满意度</w:t>
                  </w:r>
                </w:p>
              </w:tc>
              <w:tc>
                <w:tcPr>
                  <w:tcW w:type="dxa" w:w="39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w:t>
                  </w:r>
                  <w:r>
                    <w:rPr>
                      <w:sz w:val="21"/>
                      <w:color w:val="000000"/>
                    </w:rPr>
                    <w:t>评估</w:t>
                  </w:r>
                  <w:r>
                    <w:rPr>
                      <w:sz w:val="21"/>
                      <w:color w:val="000000"/>
                    </w:rPr>
                    <w:t>60分以下，评为不合格。或发生20%或以上职工集体（通过书面、口头反映等形式）投诉要求中止经营的，评为不合格。</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此部分为一票否决项，任一项评为不合格的，中止合同。</w:t>
                  </w:r>
                </w:p>
              </w:tc>
            </w:tr>
            <w:tr>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食品安全及安全生产情况</w:t>
                  </w:r>
                </w:p>
              </w:tc>
              <w:tc>
                <w:tcPr>
                  <w:tcW w:type="dxa" w:w="39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发生集体食物中毒或安全生产事故的，一律认定为不合格。</w:t>
                  </w:r>
                </w:p>
              </w:tc>
              <w:tc>
                <w:tcPr>
                  <w:tcW w:type="dxa" w:w="682"/>
                  <w:vMerge/>
                  <w:tcBorders>
                    <w:top w:val="none" w:color="000000" w:sz="4"/>
                    <w:left w:val="single" w:color="000000" w:sz="4"/>
                    <w:bottom w:val="single" w:color="000000" w:sz="4"/>
                    <w:right w:val="single" w:color="000000" w:sz="4"/>
                  </w:tcBorders>
                </w:tcPr>
                <w:p/>
              </w:tc>
            </w:tr>
            <w:tr>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是否转包</w:t>
                  </w:r>
                </w:p>
              </w:tc>
              <w:tc>
                <w:tcPr>
                  <w:tcW w:type="dxa" w:w="39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存在转包或代经营管理情况的，一律认定为不合格。</w:t>
                  </w:r>
                </w:p>
              </w:tc>
              <w:tc>
                <w:tcPr>
                  <w:tcW w:type="dxa" w:w="682"/>
                  <w:vMerge/>
                  <w:tcBorders>
                    <w:top w:val="none" w:color="000000" w:sz="4"/>
                    <w:left w:val="single" w:color="000000" w:sz="4"/>
                    <w:bottom w:val="single" w:color="000000" w:sz="4"/>
                    <w:right w:val="single" w:color="000000" w:sz="4"/>
                  </w:tcBorders>
                </w:tcPr>
                <w:p/>
              </w:tc>
            </w:tr>
            <w:tr>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接受管理及监督情况</w:t>
                  </w:r>
                </w:p>
              </w:tc>
              <w:tc>
                <w:tcPr>
                  <w:tcW w:type="dxa" w:w="39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不服从管理，对采购人提出的合理要求（建议）拒不整改（不执行）的，一律认定为不合格。</w:t>
                  </w:r>
                </w:p>
              </w:tc>
              <w:tc>
                <w:tcPr>
                  <w:tcW w:type="dxa" w:w="682"/>
                  <w:vMerge/>
                  <w:tcBorders>
                    <w:top w:val="none" w:color="000000" w:sz="4"/>
                    <w:left w:val="single" w:color="000000" w:sz="4"/>
                    <w:bottom w:val="single" w:color="000000" w:sz="4"/>
                    <w:right w:val="single" w:color="000000" w:sz="4"/>
                  </w:tcBorders>
                </w:tcPr>
                <w:p/>
              </w:tc>
            </w:tr>
            <w:tr>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接受监督情况</w:t>
                  </w:r>
                </w:p>
              </w:tc>
              <w:tc>
                <w:tcPr>
                  <w:tcW w:type="dxa" w:w="39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接受上级相关部门（卫生、防疫、消防等）检查，被认定为不合格，责任归承包者的，一律认定为不合格。</w:t>
                  </w:r>
                </w:p>
              </w:tc>
              <w:tc>
                <w:tcPr>
                  <w:tcW w:type="dxa" w:w="682"/>
                  <w:vMerge/>
                  <w:tcBorders>
                    <w:top w:val="none" w:color="000000" w:sz="4"/>
                    <w:left w:val="single" w:color="000000" w:sz="4"/>
                    <w:bottom w:val="single" w:color="000000" w:sz="4"/>
                    <w:right w:val="single" w:color="000000" w:sz="4"/>
                  </w:tcBorders>
                </w:tcPr>
                <w:p/>
              </w:tc>
            </w:tr>
          </w:tbl>
          <w:p>
            <w:pPr>
              <w:pStyle w:val="null3"/>
            </w:pPr>
            <w:r>
              <w:rPr>
                <w:sz w:val="21"/>
                <w:b/>
                <w:color w:val="000000"/>
              </w:rPr>
              <w:t>（七）特别说明：</w:t>
            </w:r>
          </w:p>
          <w:p>
            <w:pPr>
              <w:pStyle w:val="null3"/>
            </w:pPr>
            <w:r>
              <w:rPr>
                <w:sz w:val="21"/>
                <w:color w:val="000000"/>
              </w:rPr>
              <w:t>1.因国家政策调整出现采购人无法预知的机构重组、拆分、扶贫任务等情况，采购人有权调整或终止合同而不承担任何违约责任。</w:t>
            </w:r>
          </w:p>
          <w:p>
            <w:pPr>
              <w:pStyle w:val="null3"/>
            </w:pPr>
            <w:r>
              <w:rPr>
                <w:sz w:val="21"/>
                <w:color w:val="000000"/>
              </w:rPr>
              <w:t>2.任何一方由于地震、洪水等不可抗力原因无法履行合同时，应在不可抗力事件发生后立即向对方通报，以减轻可能给对方造成的损失。在取得有关机构的不可抗力证明或者双方谅解确认后，允许延期履行或修订协议，并视情况</w:t>
            </w:r>
            <w:r>
              <w:rPr>
                <w:sz w:val="21"/>
                <w:color w:val="000000"/>
              </w:rPr>
              <w:t>免予</w:t>
            </w:r>
            <w:r>
              <w:rPr>
                <w:sz w:val="21"/>
                <w:color w:val="000000"/>
              </w:rPr>
              <w:t>承担部分或全部责任。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自合同签订之日起一年或者结算金额达到262万元，以先到者为准。</w:t>
            </w:r>
          </w:p>
        </w:tc>
      </w:tr>
      <w:tr>
        <w:tc>
          <w:tcPr>
            <w:tcW w:type="dxa" w:w="4153"/>
          </w:tcPr>
          <w:p>
            <w:pPr>
              <w:pStyle w:val="null3"/>
            </w:pPr>
            <w:r>
              <w:rPr/>
              <w:t>标的提供的地点</w:t>
            </w:r>
          </w:p>
        </w:tc>
        <w:tc>
          <w:tcPr>
            <w:tcW w:type="dxa" w:w="4153"/>
          </w:tcPr>
          <w:p>
            <w:pPr>
              <w:pStyle w:val="null3"/>
            </w:pPr>
            <w:r>
              <w:rPr/>
              <w:t>广州市白云区广园中路松柏东街30号</w:t>
            </w:r>
          </w:p>
        </w:tc>
      </w:tr>
      <w:tr>
        <w:tc>
          <w:tcPr>
            <w:tcW w:type="dxa" w:w="4153"/>
          </w:tcPr>
          <w:p>
            <w:pPr>
              <w:pStyle w:val="null3"/>
            </w:pPr>
            <w:r>
              <w:rPr/>
              <w:t>付款方式</w:t>
            </w:r>
          </w:p>
        </w:tc>
        <w:tc>
          <w:tcPr>
            <w:tcW w:type="dxa" w:w="4153"/>
          </w:tcPr>
          <w:p>
            <w:pPr>
              <w:pStyle w:val="null3"/>
            </w:pPr>
            <w:r>
              <w:rPr/>
              <w:t>1期：支付比例100%,食材配送费用按月结算，中标人须在次月5号前向采购人提供合法有效的发票，采购人收到发票后5个工作日内办理上月费用。其中：食材配送费用每月结算公式：结算价格＝产品的基准价×中标折扣×实际供货量-当月应扣款项（如违约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1期：采购人定期对中标人进行验收考核，对不合格者，采购人有权终止合同且不承担违约责任，详见评估考核表。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1.异常低价审查，评审中出现下列情形之一的，评标委员会将启动异常低价投标（响应）审查程序：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（4）评标委员会基于专业判断，认为供应商报价过低，有可能影响产品质量或者不能诚信履约的其他情形。 评标委员会可要求相关供应商在评审现场合理的时间内对投标（响应）价格作出解释，提供项目具体成本测算等与报价合理性相关的书面说明及必要的证明材料，包括但不限于原材料成本、人工成本、制造费用等，给予相关供应商合理时间（30分钟）。供应商已随投标（响应）文件一并提交相关书面说明及必要的证明材料的，在评审现场可不再重复提交。 评标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标委员会应当将其作为无效投标（响应）处理。</w:t>
            </w:r>
          </w:p>
          <w:p>
            <w:pPr>
              <w:pStyle w:val="null3"/>
            </w:pPr>
            <w:r>
              <w:rPr/>
              <w:t>2.832扶贫政策，★为落实国家相关采购要求，要求中标人需无条件配合采购人在国家832扶贫平台采购贫困地区农副产品，如遇相关政策变动的，则直接按最新政策要求执行，具体采购由中标人执行。（供应商须提供承诺函，格式自拟）</w:t>
            </w:r>
          </w:p>
          <w:p>
            <w:pPr>
              <w:pStyle w:val="null3"/>
            </w:pPr>
            <w:r>
              <w:rPr/>
              <w:t>3.对投标人的要求，（1）投标人具有同类项目业绩和服务单位的评价 （2）投标人具备质量管理体系、环境管理体系、职业健康安全管理体系、食品安全管理体系、危害分析与关键控制点(HACCP)体系认证证书 （3）投标人应针对本项目的服务提供质量管理办法及整体方案（方案内容包括但不限于：①食品安全检测能力、②项目全流程的整体规划、③各阶段工作中的人员或配送车辆的安排措施等）、产品的质量及安全保证方案 （内容包括但不限于：投标产品的来源、产地和生长环境等各环节的质量保证及食品安全措施）、供货系统支持（提供加工、包装、检验、储存、配送等整个供货系统的设备配置）、特殊情况应急方案（方案内容包括但不限于：①采购人临时要求供货时的应急措施、②遭遇恶劣天气时保证食品按时配送到位的措施等）、出现产品质量问题退换货方案（方案内容包括但不限于：退换货流程、退换货便利性说明）、种植基地的保障能力确保本项目的顺利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餐饮服务</w:t>
            </w:r>
          </w:p>
        </w:tc>
        <w:tc>
          <w:tcPr>
            <w:tcW w:type="dxa" w:w="831"/>
          </w:tcPr>
          <w:p>
            <w:pPr>
              <w:pStyle w:val="null3"/>
              <w:jc w:val="left"/>
            </w:pPr>
            <w:r>
              <w:rPr/>
              <w:t>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2,620,000.00</w:t>
            </w:r>
          </w:p>
        </w:tc>
        <w:tc>
          <w:tcPr>
            <w:tcW w:type="dxa" w:w="831"/>
          </w:tcPr>
          <w:p>
            <w:pPr>
              <w:pStyle w:val="null3"/>
              <w:jc w:val="right"/>
            </w:pPr>
            <w:r>
              <w:rPr/>
              <w:t>2,620,000.00</w:t>
            </w:r>
          </w:p>
        </w:tc>
        <w:tc>
          <w:tcPr>
            <w:tcW w:type="dxa" w:w="831"/>
          </w:tcPr>
          <w:p>
            <w:pPr>
              <w:pStyle w:val="null3"/>
            </w:pPr>
            <w:r>
              <w:rPr/>
              <w:t>100.0</w:t>
            </w:r>
          </w:p>
        </w:tc>
        <w:tc>
          <w:tcPr>
            <w:tcW w:type="dxa" w:w="831"/>
          </w:tcPr>
          <w:p>
            <w:pPr>
              <w:pStyle w:val="null3"/>
            </w:pPr>
            <w:r>
              <w:rPr/>
              <w:t>零售业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color w:val="000000"/>
              </w:rPr>
              <w:t>（一）总体要求</w:t>
            </w:r>
          </w:p>
          <w:p>
            <w:pPr>
              <w:pStyle w:val="null3"/>
            </w:pPr>
            <w:r>
              <w:rPr>
                <w:sz w:val="21"/>
                <w:color w:val="000000"/>
              </w:rPr>
              <w:t>★1.所供的物品必须符合《中华人民共和国食品安全法》要求。</w:t>
            </w:r>
            <w:r>
              <w:rPr>
                <w:sz w:val="21"/>
                <w:color w:val="000000"/>
              </w:rPr>
              <w:t>（提供承诺函，格式自拟）</w:t>
            </w:r>
          </w:p>
          <w:p>
            <w:pPr>
              <w:pStyle w:val="null3"/>
            </w:pPr>
            <w:r>
              <w:rPr>
                <w:sz w:val="21"/>
                <w:color w:val="000000"/>
              </w:rPr>
              <w:t>2.投标人需承诺</w:t>
            </w:r>
            <w:r>
              <w:rPr>
                <w:sz w:val="21"/>
                <w:color w:val="000000"/>
              </w:rPr>
              <w:t>所提</w:t>
            </w:r>
            <w:r>
              <w:rPr>
                <w:sz w:val="21"/>
                <w:color w:val="000000"/>
              </w:rPr>
              <w:t>供的物品必须符合国家有关标准，保证无异味、无霉烂变质，如不符合招标文件所描述的质量标准，必须退货并承担违约责任。</w:t>
            </w:r>
          </w:p>
          <w:p>
            <w:pPr>
              <w:pStyle w:val="null3"/>
            </w:pPr>
            <w:r>
              <w:rPr>
                <w:sz w:val="21"/>
                <w:color w:val="000000"/>
              </w:rPr>
              <w:t>3.所供商品必须符合国家行业生产及经营标准，货真价实，均能提供相应批次的合格检验证明（如农药残留检测报告、动物检疫</w:t>
            </w:r>
            <w:r>
              <w:rPr>
                <w:sz w:val="21"/>
                <w:color w:val="000000"/>
              </w:rPr>
              <w:t>证明</w:t>
            </w:r>
            <w:r>
              <w:rPr>
                <w:sz w:val="21"/>
                <w:color w:val="000000"/>
              </w:rPr>
              <w:t>、广州市分割肉销售凭据等）。</w:t>
            </w:r>
          </w:p>
          <w:p>
            <w:pPr>
              <w:pStyle w:val="null3"/>
            </w:pPr>
            <w:r>
              <w:rPr>
                <w:sz w:val="21"/>
                <w:color w:val="000000"/>
              </w:rPr>
              <w:t>4.投标产品必须各项技术指标完全符合国家有关质量检测、环保标准及产品出厂标准。</w:t>
            </w:r>
          </w:p>
          <w:p>
            <w:pPr>
              <w:pStyle w:val="null3"/>
            </w:pPr>
            <w:r>
              <w:rPr>
                <w:sz w:val="21"/>
                <w:color w:val="000000"/>
              </w:rPr>
              <w:t>5.中标人必须负责中标产品的运输、质量检测等工作，所产生的费用由中标人负责。</w:t>
            </w:r>
          </w:p>
          <w:p>
            <w:pPr>
              <w:pStyle w:val="null3"/>
            </w:pPr>
            <w:r>
              <w:rPr>
                <w:sz w:val="21"/>
                <w:color w:val="000000"/>
              </w:rPr>
              <w:t>6.物品具体需求量以实际供应前一天通知的为准。</w:t>
            </w:r>
          </w:p>
          <w:p>
            <w:pPr>
              <w:pStyle w:val="null3"/>
            </w:pPr>
            <w:r>
              <w:rPr>
                <w:sz w:val="21"/>
                <w:color w:val="000000"/>
              </w:rPr>
              <w:t>★7.中标人不得将中标项目转包、分包，否则采购人有权单方终止合同</w:t>
            </w:r>
            <w:r>
              <w:rPr>
                <w:sz w:val="21"/>
                <w:color w:val="000000"/>
              </w:rPr>
              <w:t>，</w:t>
            </w:r>
            <w:r>
              <w:rPr>
                <w:sz w:val="21"/>
                <w:color w:val="000000"/>
              </w:rPr>
              <w:t>由此产生的一切经济损失由中标人自行承担。</w:t>
            </w:r>
            <w:r>
              <w:rPr>
                <w:sz w:val="21"/>
                <w:color w:val="000000"/>
              </w:rPr>
              <w:t>（提供承诺函，格式自拟）</w:t>
            </w:r>
          </w:p>
          <w:p>
            <w:pPr>
              <w:pStyle w:val="null3"/>
            </w:pPr>
            <w:r>
              <w:rPr>
                <w:sz w:val="21"/>
                <w:color w:val="000000"/>
              </w:rPr>
              <w:t>8.由于采购人工作的特殊性，中标人应做好工作人员的培训、教育工作，遵守采购人各项规定。</w:t>
            </w:r>
          </w:p>
          <w:p>
            <w:pPr>
              <w:pStyle w:val="null3"/>
            </w:pPr>
            <w:r>
              <w:rPr>
                <w:sz w:val="21"/>
                <w:color w:val="000000"/>
              </w:rPr>
              <w:t>9.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包括直接经济损失和间接经济损失）。</w:t>
            </w:r>
          </w:p>
          <w:p>
            <w:pPr>
              <w:pStyle w:val="null3"/>
            </w:pPr>
            <w:r>
              <w:rPr>
                <w:sz w:val="21"/>
                <w:color w:val="000000"/>
              </w:rPr>
              <w:t>10.中标人不得变更供应商品，应严格按招标要求（含商标、名称、产地、规格和重量等）供应，否则，采购人有权拒收。如因市场流通问题确实需要变更的，应书面向采购人申请。</w:t>
            </w:r>
          </w:p>
          <w:p>
            <w:pPr>
              <w:pStyle w:val="null3"/>
            </w:pPr>
            <w:r>
              <w:rPr>
                <w:sz w:val="21"/>
                <w:color w:val="000000"/>
              </w:rPr>
              <w:t>11.采购人按合同对商品进行认真验收，对不符合规格要求的物品，中标人必须无条件退货；中标人未能履行招标文件和合同所定事项，或供应不合格的、假冒伪劣、以次充好的商品，采购人退货后将记录在案，并对中标人予以处罚，除要承担因此产生的一切损失和费用外，情节</w:t>
            </w:r>
            <w:r>
              <w:rPr>
                <w:sz w:val="21"/>
              </w:rPr>
              <w:t>严重的可取消其供应资格。</w:t>
            </w:r>
          </w:p>
          <w:p>
            <w:pPr>
              <w:pStyle w:val="null3"/>
            </w:pPr>
            <w:r>
              <w:rPr>
                <w:sz w:val="21"/>
              </w:rPr>
              <w:t>12.中标人按供应商品的销售额开具国家正式发票。</w:t>
            </w:r>
          </w:p>
          <w:p>
            <w:pPr>
              <w:pStyle w:val="null3"/>
            </w:pPr>
            <w:r>
              <w:rPr>
                <w:sz w:val="21"/>
                <w:b/>
              </w:rPr>
              <w:t>（二）具体要求</w:t>
            </w:r>
          </w:p>
          <w:p>
            <w:pPr>
              <w:pStyle w:val="null3"/>
            </w:pPr>
            <w:r>
              <w:rPr>
                <w:sz w:val="21"/>
              </w:rPr>
              <w:t>每天早餐就餐标准为</w:t>
            </w:r>
            <w:r>
              <w:rPr>
                <w:sz w:val="21"/>
              </w:rPr>
              <w:t>5元/人，中餐及晚餐为20元/人</w:t>
            </w:r>
            <w:r>
              <w:rPr>
                <w:sz w:val="21"/>
                <w:b/>
              </w:rPr>
              <w:t>（该标准根据采购人实际需求随时变动）。</w:t>
            </w:r>
          </w:p>
          <w:p>
            <w:pPr>
              <w:pStyle w:val="null3"/>
            </w:pPr>
            <w:r>
              <w:rPr>
                <w:sz w:val="21"/>
                <w:b/>
              </w:rPr>
              <w:t>1.肉类</w:t>
            </w:r>
          </w:p>
          <w:p>
            <w:pPr>
              <w:pStyle w:val="null3"/>
            </w:pPr>
            <w:r>
              <w:rPr>
                <w:sz w:val="21"/>
                <w:b/>
              </w:rPr>
              <w:t>1.1鲜肉</w:t>
            </w:r>
          </w:p>
          <w:p>
            <w:pPr>
              <w:pStyle w:val="null3"/>
            </w:pPr>
            <w:r>
              <w:rPr>
                <w:sz w:val="21"/>
              </w:rPr>
              <w:t>（</w:t>
            </w:r>
            <w:r>
              <w:rPr>
                <w:sz w:val="21"/>
              </w:rPr>
              <w:t>1）所供产品应保持较好的外观和质量等级，符合国家食品部门的有关标准，保证无异味、无霉烂变质，肉类保证来源于正规肉联厂，供货时须提交肉联厂的验收单及当批次有</w:t>
            </w:r>
            <w:r>
              <w:rPr>
                <w:sz w:val="21"/>
                <w:color w:val="000000"/>
              </w:rPr>
              <w:t>效的动物检疫合格证</w:t>
            </w:r>
            <w:r>
              <w:rPr>
                <w:sz w:val="21"/>
                <w:color w:val="000000"/>
              </w:rPr>
              <w:t>扫描件</w:t>
            </w:r>
            <w:r>
              <w:rPr>
                <w:sz w:val="21"/>
                <w:color w:val="000000"/>
              </w:rPr>
              <w:t>（原件备查）。鲜肉确保每日新鲜、无异味。</w:t>
            </w:r>
          </w:p>
          <w:p>
            <w:pPr>
              <w:pStyle w:val="null3"/>
            </w:pPr>
            <w:r>
              <w:rPr>
                <w:sz w:val="21"/>
                <w:b/>
                <w:color w:val="000000"/>
              </w:rPr>
              <w:t>1.2其他肉类</w:t>
            </w:r>
          </w:p>
          <w:p>
            <w:pPr>
              <w:pStyle w:val="null3"/>
            </w:pPr>
            <w:r>
              <w:rPr>
                <w:sz w:val="21"/>
                <w:color w:val="000000"/>
              </w:rPr>
              <w:t>（</w:t>
            </w:r>
            <w:r>
              <w:rPr>
                <w:sz w:val="21"/>
                <w:color w:val="000000"/>
              </w:rPr>
              <w:t>1）所供产品应保持较好的外观和质量等级，符合国家食品部门的有关标准，保证无异味、无霉烂变质，肉类保证来源于正规肉联厂，供货时须提交肉联厂的验收单及当批次有效的动物检疫合格证</w:t>
            </w:r>
            <w:r>
              <w:rPr>
                <w:sz w:val="21"/>
                <w:color w:val="000000"/>
              </w:rPr>
              <w:t>扫描件</w:t>
            </w:r>
            <w:r>
              <w:rPr>
                <w:sz w:val="21"/>
                <w:color w:val="000000"/>
              </w:rPr>
              <w:t>（原件备查）（分割的猪肉每次送货时</w:t>
            </w:r>
            <w:r>
              <w:rPr>
                <w:sz w:val="21"/>
                <w:color w:val="000000"/>
              </w:rPr>
              <w:t>需</w:t>
            </w:r>
            <w:r>
              <w:rPr>
                <w:sz w:val="21"/>
                <w:color w:val="000000"/>
              </w:rPr>
              <w:t>有广州市分割肉销售凭据），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pPr>
            <w:r>
              <w:rPr>
                <w:sz w:val="21"/>
                <w:color w:val="000000"/>
              </w:rPr>
              <w:t>（</w:t>
            </w:r>
            <w:r>
              <w:rPr>
                <w:sz w:val="21"/>
                <w:color w:val="000000"/>
              </w:rPr>
              <w:t>2）所有产品规格符合采购人提交的日采购计划或月采购计划中明确的具体需求。</w:t>
            </w:r>
          </w:p>
          <w:p>
            <w:pPr>
              <w:pStyle w:val="null3"/>
            </w:pPr>
            <w:r>
              <w:rPr>
                <w:sz w:val="21"/>
                <w:color w:val="000000"/>
              </w:rPr>
              <w:t>（</w:t>
            </w:r>
            <w:r>
              <w:rPr>
                <w:sz w:val="21"/>
                <w:color w:val="000000"/>
              </w:rPr>
              <w:t>3）冷冻禽类食品解冻后净重量不少于92%，冷冻肉类食品解冻后净重量不少于95%，冷冻水产类食品解冻后净重量不少于85%，解冻时间为4小时以内（室温20℃）。所有冷冻食品要求清</w:t>
            </w:r>
            <w:r>
              <w:rPr>
                <w:sz w:val="21"/>
                <w:color w:val="000000"/>
              </w:rPr>
              <w:t>晰地</w:t>
            </w:r>
            <w:r>
              <w:rPr>
                <w:sz w:val="21"/>
                <w:color w:val="000000"/>
              </w:rPr>
              <w:t>列出产品品牌、规格、类型、包装方式、包装净重、含冰量等相关参数。</w:t>
            </w:r>
          </w:p>
          <w:p>
            <w:pPr>
              <w:pStyle w:val="null3"/>
            </w:pPr>
            <w:r>
              <w:rPr>
                <w:sz w:val="21"/>
                <w:b/>
                <w:color w:val="000000"/>
              </w:rPr>
              <w:t>1.3食品供应链要求</w:t>
            </w:r>
          </w:p>
          <w:p>
            <w:pPr>
              <w:pStyle w:val="null3"/>
            </w:pPr>
            <w:r>
              <w:rPr>
                <w:sz w:val="21"/>
                <w:color w:val="000000"/>
              </w:rPr>
              <w:t>★（1）所有食品的来源必须清晰，鲜肉类必须源于正规肉联厂，家禽类必须源于受地方政府相关部门监管的家禽供应场。（提供承诺函，格式自拟）</w:t>
            </w:r>
          </w:p>
          <w:p>
            <w:pPr>
              <w:pStyle w:val="null3"/>
            </w:pPr>
            <w:r>
              <w:rPr>
                <w:sz w:val="21"/>
                <w:b/>
                <w:color w:val="000000"/>
              </w:rPr>
              <w:t>2.水果、蔬菜</w:t>
            </w:r>
          </w:p>
          <w:p>
            <w:pPr>
              <w:pStyle w:val="null3"/>
            </w:pPr>
            <w:r>
              <w:rPr>
                <w:sz w:val="21"/>
                <w:b/>
                <w:color w:val="000000"/>
              </w:rPr>
              <w:t>2.1水果</w:t>
            </w:r>
          </w:p>
          <w:p>
            <w:pPr>
              <w:pStyle w:val="null3"/>
            </w:pPr>
            <w:r>
              <w:rPr>
                <w:sz w:val="21"/>
                <w:color w:val="000000"/>
              </w:rPr>
              <w:t>2.1.1水果的品种：包括苹果、橙子、柑、石榴、杨桃、香蕉、圣女果、哈密瓜、西瓜、木瓜、提子、水晶梨、香梨、砂糖橘、金桔、沙田柚、奇异果、火龙果等，具体提供的品种顺应季节变化。</w:t>
            </w:r>
          </w:p>
          <w:p>
            <w:pPr>
              <w:pStyle w:val="null3"/>
            </w:pPr>
            <w:r>
              <w:rPr>
                <w:sz w:val="21"/>
                <w:color w:val="000000"/>
              </w:rPr>
              <w:t>2.1.2质量要求：</w:t>
            </w:r>
          </w:p>
          <w:p>
            <w:pPr>
              <w:pStyle w:val="null3"/>
            </w:pPr>
            <w:r>
              <w:rPr>
                <w:sz w:val="21"/>
                <w:color w:val="000000"/>
              </w:rPr>
              <w:t>★（1）食品供应链要求：所有食品的来源必须清晰。水果来源应当</w:t>
            </w:r>
            <w:r>
              <w:rPr>
                <w:sz w:val="21"/>
                <w:color w:val="000000"/>
              </w:rPr>
              <w:t>是</w:t>
            </w:r>
            <w:r>
              <w:rPr>
                <w:sz w:val="21"/>
                <w:color w:val="000000"/>
              </w:rPr>
              <w:t>受到地方政府部门监管的自有基地、水果基地或水果专业流通市场，严禁收购散户农民的</w:t>
            </w:r>
            <w:r>
              <w:rPr>
                <w:sz w:val="21"/>
                <w:color w:val="000000"/>
              </w:rPr>
              <w:t>水果</w:t>
            </w:r>
            <w:r>
              <w:rPr>
                <w:sz w:val="21"/>
                <w:color w:val="000000"/>
              </w:rPr>
              <w:t>。（提供承诺函，格式自拟）</w:t>
            </w:r>
          </w:p>
          <w:p>
            <w:pPr>
              <w:pStyle w:val="null3"/>
            </w:pPr>
            <w:r>
              <w:rPr>
                <w:sz w:val="21"/>
                <w:color w:val="000000"/>
              </w:rPr>
              <w:t>（</w:t>
            </w:r>
            <w:r>
              <w:rPr>
                <w:sz w:val="21"/>
                <w:color w:val="000000"/>
              </w:rPr>
              <w:t>2）所提供的水果应当色泽光鲜、水润饱满、无腐烂，果品表面清洁新鲜，无病虫害和机械损伤，带有芳香味。</w:t>
            </w:r>
          </w:p>
          <w:p>
            <w:pPr>
              <w:pStyle w:val="null3"/>
            </w:pPr>
            <w:r>
              <w:rPr>
                <w:sz w:val="21"/>
                <w:color w:val="000000"/>
              </w:rPr>
              <w:t>（</w:t>
            </w:r>
            <w:r>
              <w:rPr>
                <w:sz w:val="21"/>
                <w:color w:val="000000"/>
              </w:rPr>
              <w:t>3）中标人所提供的果品应符合国家规定的绿色果品要求。应是优质、洁净</w:t>
            </w:r>
            <w:r>
              <w:rPr>
                <w:sz w:val="21"/>
                <w:color w:val="000000"/>
              </w:rPr>
              <w:t>，</w:t>
            </w:r>
            <w:r>
              <w:rPr>
                <w:sz w:val="21"/>
                <w:color w:val="000000"/>
              </w:rPr>
              <w:t>有毒有害物质在安全标准之下的果品，其品质、营养价值和卫生安全指标应严格符合国家的规定及相关食品卫生标准。</w:t>
            </w:r>
          </w:p>
          <w:p>
            <w:pPr>
              <w:pStyle w:val="null3"/>
            </w:pPr>
            <w:r>
              <w:rPr>
                <w:sz w:val="21"/>
                <w:color w:val="000000"/>
              </w:rPr>
              <w:t>2.1.3水果检验标准</w:t>
            </w:r>
          </w:p>
          <w:p>
            <w:pPr>
              <w:pStyle w:val="null3"/>
            </w:pPr>
            <w:r>
              <w:rPr>
                <w:sz w:val="21"/>
                <w:color w:val="000000"/>
              </w:rPr>
              <w:t>（</w:t>
            </w:r>
            <w:r>
              <w:rPr>
                <w:sz w:val="21"/>
                <w:color w:val="000000"/>
              </w:rPr>
              <w:t>1）果品感官鉴别要点</w:t>
            </w:r>
          </w:p>
          <w:p>
            <w:pPr>
              <w:pStyle w:val="null3"/>
            </w:pPr>
            <w:r>
              <w:rPr>
                <w:sz w:val="21"/>
                <w:color w:val="000000"/>
              </w:rPr>
              <w:t>①鲜果品的感官鉴别方法主要是目测、鼻嗅和口尝。其中目测包括三方面的内容：一是果品的成熟度和是否具有该品种应有的色泽及形态特征，二是果</w:t>
            </w:r>
            <w:r>
              <w:rPr>
                <w:sz w:val="21"/>
                <w:color w:val="000000"/>
              </w:rPr>
              <w:t>形</w:t>
            </w:r>
            <w:r>
              <w:rPr>
                <w:sz w:val="21"/>
                <w:color w:val="000000"/>
              </w:rPr>
              <w:t>是否端正，个头大小是否基本一致，三是果品表面是否清洁新鲜，有无病虫害和机械损伤等。鼻嗅则是辨别果品是否带有本品种所特有的芳香味，果品的变质可以通过其气味的不良改变直接鉴别出来，像坚果的哈喇味和西瓜的馊味等，都是很好的例证。口尝不但能感知果品的滋味是否正常，还能感觉到果肉的质地是否良好，它也是很重要的一个感官指标。</w:t>
            </w:r>
          </w:p>
          <w:p>
            <w:pPr>
              <w:pStyle w:val="null3"/>
            </w:pPr>
            <w:r>
              <w:rPr>
                <w:sz w:val="21"/>
                <w:color w:val="000000"/>
              </w:rPr>
              <w:t>②干果品虽然较鲜果的含水量低或是经过了干制，但其感官鉴别的原则与指标都基本上与鲜果一致。</w:t>
            </w:r>
          </w:p>
          <w:p>
            <w:pPr>
              <w:pStyle w:val="null3"/>
            </w:pPr>
            <w:r>
              <w:rPr>
                <w:sz w:val="21"/>
                <w:b/>
                <w:color w:val="000000"/>
              </w:rPr>
              <w:t>2.2蔬菜</w:t>
            </w:r>
          </w:p>
          <w:p>
            <w:pPr>
              <w:pStyle w:val="null3"/>
            </w:pPr>
            <w:r>
              <w:rPr>
                <w:sz w:val="21"/>
                <w:color w:val="000000"/>
              </w:rPr>
              <w:t>2.2.1供应产品的质量要求：</w:t>
            </w:r>
          </w:p>
          <w:p>
            <w:pPr>
              <w:pStyle w:val="null3"/>
            </w:pPr>
            <w:r>
              <w:rPr>
                <w:sz w:val="21"/>
                <w:color w:val="000000"/>
              </w:rPr>
              <w:t>（</w:t>
            </w:r>
            <w:r>
              <w:rPr>
                <w:sz w:val="21"/>
                <w:color w:val="000000"/>
              </w:rPr>
              <w:t>1）辅料、佐料类必须为正规厂家的产品，瓜、果、蔬菜必须是优质货品，不得含有残留农药或污染物，中标人必须保证所供应的蔬菜符合卫生质量标准，同时承担因所供蔬菜问题引起的一切事故后果。卫生质量指标，应符合我国无公害蔬菜的卫生指标规定（包括但不限于以下所</w:t>
            </w:r>
            <w:r>
              <w:rPr>
                <w:sz w:val="21"/>
                <w:color w:val="000000"/>
              </w:rPr>
              <w:t>列</w:t>
            </w:r>
            <w:r>
              <w:rPr>
                <w:sz w:val="21"/>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2488"/>
              <w:gridCol w:w="3109"/>
            </w:tblGrid>
            <w:tr>
              <w:tc>
                <w:tcPr>
                  <w:tcW w:type="dxa" w:w="2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项目</w:t>
                  </w:r>
                </w:p>
              </w:tc>
              <w:tc>
                <w:tcPr>
                  <w:tcW w:type="dxa" w:w="3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指标（</w:t>
                  </w:r>
                  <w:r>
                    <w:rPr>
                      <w:sz w:val="21"/>
                      <w:b/>
                      <w:color w:val="000000"/>
                    </w:rPr>
                    <w:t>mg/kg）</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甲胺磷</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不得检出</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甲拌磷</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不得检出</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氧化乐果</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不得检出</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甲基对硫磷</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不得检出</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呋喃丹</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不得检出</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百菌清</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多菌灵</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汞（以</w:t>
                  </w:r>
                  <w:r>
                    <w:rPr>
                      <w:sz w:val="21"/>
                      <w:color w:val="000000"/>
                    </w:rPr>
                    <w:t>Hg计）</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≤0.01</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铅（以</w:t>
                  </w:r>
                  <w:r>
                    <w:rPr>
                      <w:sz w:val="21"/>
                      <w:color w:val="000000"/>
                    </w:rPr>
                    <w:t>Pb计）</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砷（以</w:t>
                  </w:r>
                  <w:r>
                    <w:rPr>
                      <w:sz w:val="21"/>
                      <w:color w:val="000000"/>
                    </w:rPr>
                    <w:t>As计）</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氟（以</w:t>
                  </w:r>
                  <w:r>
                    <w:rPr>
                      <w:sz w:val="21"/>
                      <w:color w:val="000000"/>
                    </w:rPr>
                    <w:t>F计）</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硝酸盐（以</w:t>
                  </w:r>
                  <w:r>
                    <w:rPr>
                      <w:sz w:val="21"/>
                      <w:color w:val="000000"/>
                    </w:rPr>
                    <w:t>NaNO3计）</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瓜果类</w:t>
                  </w:r>
                  <w:r>
                    <w:rPr>
                      <w:sz w:val="21"/>
                      <w:color w:val="000000"/>
                    </w:rPr>
                    <w:t>≤600；叶菜根茎类≤1200</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亚硝酸盐（以</w:t>
                  </w:r>
                  <w:r>
                    <w:rPr>
                      <w:sz w:val="21"/>
                      <w:color w:val="000000"/>
                    </w:rPr>
                    <w:t>NaNO2计）</w:t>
                  </w:r>
                </w:p>
              </w:tc>
              <w:tc>
                <w:tcPr>
                  <w:tcW w:type="dxa" w:w="3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w:t>
                  </w:r>
                </w:p>
              </w:tc>
            </w:tr>
          </w:tbl>
          <w:p>
            <w:pPr>
              <w:pStyle w:val="null3"/>
            </w:pPr>
            <w:r>
              <w:rPr>
                <w:sz w:val="21"/>
                <w:color w:val="000000"/>
              </w:rPr>
              <w:t>2.2.2具体感观要求：</w:t>
            </w:r>
          </w:p>
          <w:p>
            <w:pPr>
              <w:pStyle w:val="null3"/>
            </w:pPr>
            <w:r>
              <w:rPr>
                <w:sz w:val="21"/>
                <w:color w:val="000000"/>
              </w:rPr>
              <w:t>（</w:t>
            </w:r>
            <w:r>
              <w:rPr>
                <w:sz w:val="21"/>
                <w:color w:val="000000"/>
              </w:rPr>
              <w:t>1）从蔬菜色泽看，各种蔬菜都应具有本品种固有的颜色，大多数有发亮的光泽，以此显示蔬菜的成熟度及鲜嫩程度；</w:t>
            </w:r>
          </w:p>
          <w:p>
            <w:pPr>
              <w:pStyle w:val="null3"/>
            </w:pPr>
            <w:r>
              <w:rPr>
                <w:sz w:val="21"/>
                <w:color w:val="000000"/>
              </w:rPr>
              <w:t>（</w:t>
            </w:r>
            <w:r>
              <w:rPr>
                <w:sz w:val="21"/>
                <w:color w:val="000000"/>
              </w:rPr>
              <w:t>2）从蔬菜气味看，多数蔬菜具有</w:t>
            </w:r>
            <w:r>
              <w:rPr>
                <w:sz w:val="21"/>
                <w:color w:val="000000"/>
              </w:rPr>
              <w:t>清新</w:t>
            </w:r>
            <w:r>
              <w:rPr>
                <w:sz w:val="21"/>
                <w:color w:val="000000"/>
              </w:rPr>
              <w:t>、甘辛香、甜酸香等气味，可凭嗅觉识别不同品种的质量，不允许有腐烂变质的亚硝酸盐味和其他异常气味；</w:t>
            </w:r>
          </w:p>
          <w:p>
            <w:pPr>
              <w:pStyle w:val="null3"/>
            </w:pPr>
            <w:r>
              <w:rPr>
                <w:sz w:val="21"/>
                <w:color w:val="000000"/>
              </w:rPr>
              <w:t>（</w:t>
            </w:r>
            <w:r>
              <w:rPr>
                <w:sz w:val="21"/>
                <w:color w:val="000000"/>
              </w:rPr>
              <w:t>3）从蔬菜滋味看，因品种不同而各异</w:t>
            </w:r>
            <w:r>
              <w:rPr>
                <w:sz w:val="21"/>
                <w:color w:val="000000"/>
              </w:rPr>
              <w:t>。</w:t>
            </w:r>
            <w:r>
              <w:rPr>
                <w:sz w:val="21"/>
                <w:color w:val="000000"/>
              </w:rPr>
              <w:t>多数蔬菜滋味甘淡、甜酸、清爽鲜美，少数具有辛酸、苦涩等特殊风味以刺激食欲</w:t>
            </w:r>
            <w:r>
              <w:rPr>
                <w:sz w:val="21"/>
                <w:color w:val="000000"/>
              </w:rPr>
              <w:t>。</w:t>
            </w:r>
            <w:r>
              <w:rPr>
                <w:sz w:val="21"/>
                <w:color w:val="000000"/>
              </w:rPr>
              <w:t>如失去本品种原有的滋味</w:t>
            </w:r>
            <w:r>
              <w:rPr>
                <w:sz w:val="21"/>
                <w:color w:val="000000"/>
              </w:rPr>
              <w:t>，即</w:t>
            </w:r>
            <w:r>
              <w:rPr>
                <w:sz w:val="21"/>
                <w:color w:val="000000"/>
              </w:rPr>
              <w:t>为异常；</w:t>
            </w:r>
          </w:p>
          <w:p>
            <w:pPr>
              <w:pStyle w:val="null3"/>
            </w:pPr>
            <w:r>
              <w:rPr>
                <w:sz w:val="21"/>
                <w:color w:val="000000"/>
              </w:rPr>
              <w:t>（</w:t>
            </w:r>
            <w:r>
              <w:rPr>
                <w:sz w:val="21"/>
                <w:color w:val="000000"/>
              </w:rPr>
              <w:t>4）从蔬菜形态看，应尽量避免由于客观因素而造成的各种非正常、不新鲜的蔬菜</w:t>
            </w:r>
            <w:r>
              <w:rPr>
                <w:sz w:val="21"/>
                <w:color w:val="000000"/>
              </w:rPr>
              <w:t>形态，</w:t>
            </w:r>
            <w:r>
              <w:rPr>
                <w:sz w:val="21"/>
                <w:color w:val="000000"/>
              </w:rPr>
              <w:t>例如萎蔫、枯塌、损伤、病变、虫害侵蚀等引起的形态</w:t>
            </w:r>
            <w:r>
              <w:rPr>
                <w:sz w:val="21"/>
                <w:color w:val="000000"/>
              </w:rPr>
              <w:t>异常</w:t>
            </w:r>
            <w:r>
              <w:rPr>
                <w:sz w:val="21"/>
                <w:color w:val="000000"/>
              </w:rPr>
              <w:t>。</w:t>
            </w:r>
          </w:p>
          <w:p>
            <w:pPr>
              <w:pStyle w:val="null3"/>
            </w:pPr>
            <w:r>
              <w:rPr>
                <w:sz w:val="21"/>
                <w:color w:val="000000"/>
              </w:rPr>
              <w:t>★2.2.3食品供应链要求：所有食品的来源必须清晰，蔬菜来源应当</w:t>
            </w:r>
            <w:r>
              <w:rPr>
                <w:sz w:val="21"/>
                <w:color w:val="000000"/>
              </w:rPr>
              <w:t>为</w:t>
            </w:r>
            <w:r>
              <w:rPr>
                <w:sz w:val="21"/>
                <w:color w:val="000000"/>
              </w:rPr>
              <w:t>受到地方政府部门监管的自有基地、商品菜基地或蔬菜专业流通市场，严禁收购散户农民的蔬菜供应。（提供承诺函，格式自拟）</w:t>
            </w:r>
          </w:p>
          <w:p>
            <w:pPr>
              <w:pStyle w:val="null3"/>
            </w:pPr>
            <w:r>
              <w:rPr>
                <w:sz w:val="21"/>
                <w:b/>
                <w:color w:val="000000"/>
              </w:rPr>
              <w:t>3.粮、油、干货、调味品、配料、面类</w:t>
            </w:r>
          </w:p>
          <w:p>
            <w:pPr>
              <w:pStyle w:val="null3"/>
            </w:pPr>
            <w:r>
              <w:rPr>
                <w:sz w:val="21"/>
                <w:b/>
                <w:color w:val="000000"/>
              </w:rPr>
              <w:t>3.1粮、油：</w:t>
            </w:r>
          </w:p>
          <w:p>
            <w:pPr>
              <w:pStyle w:val="null3"/>
            </w:pPr>
            <w:r>
              <w:rPr>
                <w:sz w:val="21"/>
                <w:color w:val="000000"/>
              </w:rPr>
              <w:t>3.1.1供应产品的质量要求：</w:t>
            </w:r>
          </w:p>
          <w:p>
            <w:pPr>
              <w:pStyle w:val="null3"/>
            </w:pPr>
            <w:r>
              <w:rPr>
                <w:sz w:val="21"/>
                <w:color w:val="000000"/>
              </w:rPr>
              <w:t>（</w:t>
            </w:r>
            <w:r>
              <w:rPr>
                <w:sz w:val="21"/>
                <w:color w:val="000000"/>
              </w:rPr>
              <w:t>1）米、油类货物必须符合卫生</w:t>
            </w:r>
            <w:r>
              <w:rPr>
                <w:sz w:val="21"/>
                <w:color w:val="000000"/>
              </w:rPr>
              <w:t>要求，</w:t>
            </w:r>
            <w:r>
              <w:rPr>
                <w:sz w:val="21"/>
                <w:color w:val="000000"/>
              </w:rPr>
              <w:t>不得有变质、油脂酸败、霉变、生虫、污秽不</w:t>
            </w:r>
            <w:r>
              <w:rPr>
                <w:sz w:val="21"/>
                <w:color w:val="000000"/>
              </w:rPr>
              <w:t>洁</w:t>
            </w:r>
            <w:r>
              <w:rPr>
                <w:sz w:val="21"/>
                <w:color w:val="000000"/>
              </w:rPr>
              <w:t>、混有异物或者其他感官性状异常</w:t>
            </w:r>
            <w:r>
              <w:rPr>
                <w:sz w:val="21"/>
                <w:color w:val="000000"/>
              </w:rPr>
              <w:t>的情况，且不得含有</w:t>
            </w:r>
            <w:r>
              <w:rPr>
                <w:sz w:val="21"/>
                <w:color w:val="000000"/>
              </w:rPr>
              <w:t>可能对人体健康有害的物质。配送的米、油必须为非转基因食品。</w:t>
            </w:r>
          </w:p>
          <w:p>
            <w:pPr>
              <w:pStyle w:val="null3"/>
            </w:pPr>
            <w:r>
              <w:rPr>
                <w:sz w:val="21"/>
                <w:color w:val="000000"/>
              </w:rPr>
              <w:t>（</w:t>
            </w:r>
            <w:r>
              <w:rPr>
                <w:sz w:val="21"/>
                <w:color w:val="000000"/>
              </w:rPr>
              <w:t>2）米、油：要提供SC认证、国家</w:t>
            </w:r>
            <w:r>
              <w:rPr>
                <w:sz w:val="21"/>
                <w:color w:val="000000"/>
              </w:rPr>
              <w:t>有关部门</w:t>
            </w:r>
            <w:r>
              <w:rPr>
                <w:sz w:val="21"/>
                <w:color w:val="000000"/>
              </w:rPr>
              <w:t>发出的产品检验合格证书</w:t>
            </w:r>
            <w:r>
              <w:rPr>
                <w:sz w:val="21"/>
                <w:color w:val="000000"/>
              </w:rPr>
              <w:t>；</w:t>
            </w:r>
            <w:r>
              <w:rPr>
                <w:sz w:val="21"/>
                <w:color w:val="000000"/>
              </w:rPr>
              <w:t>包装食品：包装箱完整，同时包装箱要印有注册商标、生产厂家名称、厂址、出厂日期、产品合格证、保质期限、产品</w:t>
            </w:r>
            <w:r>
              <w:rPr>
                <w:sz w:val="21"/>
                <w:color w:val="000000"/>
              </w:rPr>
              <w:t>成分</w:t>
            </w:r>
            <w:r>
              <w:rPr>
                <w:sz w:val="21"/>
                <w:color w:val="000000"/>
              </w:rPr>
              <w:t>、厂家电话号码。</w:t>
            </w:r>
            <w:r>
              <w:rPr>
                <w:sz w:val="21"/>
                <w:color w:val="000000"/>
              </w:rPr>
              <w:t>中标人</w:t>
            </w:r>
            <w:r>
              <w:rPr>
                <w:sz w:val="21"/>
                <w:color w:val="000000"/>
              </w:rPr>
              <w:t>所提供产品质量</w:t>
            </w:r>
            <w:r>
              <w:rPr>
                <w:sz w:val="21"/>
                <w:color w:val="000000"/>
              </w:rPr>
              <w:t>必须</w:t>
            </w:r>
            <w:r>
              <w:rPr>
                <w:sz w:val="21"/>
                <w:color w:val="000000"/>
              </w:rPr>
              <w:t>符合行业标准要求，不得有掺假、变质、过期等现象出现，严禁伪劣、假冒、无证不合格物品进入仓库。</w:t>
            </w:r>
          </w:p>
          <w:p>
            <w:pPr>
              <w:pStyle w:val="null3"/>
            </w:pPr>
            <w:r>
              <w:rPr>
                <w:sz w:val="21"/>
                <w:color w:val="000000"/>
              </w:rPr>
              <w:t>（</w:t>
            </w:r>
            <w:r>
              <w:rPr>
                <w:sz w:val="21"/>
                <w:color w:val="000000"/>
              </w:rPr>
              <w:t>3）每个食用油品种必须色泽好，透明度高，无浑浊，无沉淀和悬浮物，粘度小，无分层现象，气味正常，无酸臭异味。严格执行国家相关质量标准及卫生安全标准。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人将承担全部责任。</w:t>
            </w:r>
          </w:p>
          <w:p>
            <w:pPr>
              <w:pStyle w:val="null3"/>
            </w:pPr>
            <w:r>
              <w:rPr>
                <w:sz w:val="21"/>
                <w:color w:val="000000"/>
              </w:rPr>
              <w:t>3.1.2执行标准：</w:t>
            </w:r>
          </w:p>
          <w:p>
            <w:pPr>
              <w:pStyle w:val="null3"/>
            </w:pPr>
            <w:r>
              <w:rPr>
                <w:sz w:val="21"/>
                <w:color w:val="000000"/>
              </w:rPr>
              <w:t>（</w:t>
            </w:r>
            <w:r>
              <w:rPr>
                <w:sz w:val="21"/>
                <w:color w:val="000000"/>
              </w:rPr>
              <w:t>1）米：</w:t>
            </w:r>
            <w:r>
              <w:rPr>
                <w:sz w:val="21"/>
                <w:b/>
                <w:color w:val="000000"/>
              </w:rPr>
              <w:t>GB/T 1354-2018、</w:t>
            </w:r>
            <w:r>
              <w:rPr>
                <w:sz w:val="21"/>
                <w:color w:val="000000"/>
              </w:rPr>
              <w:t>GB 2715-2016国家标准一等米不含添加剂。</w:t>
            </w:r>
          </w:p>
          <w:p>
            <w:pPr>
              <w:pStyle w:val="null3"/>
            </w:pPr>
            <w:r>
              <w:rPr>
                <w:sz w:val="21"/>
                <w:color w:val="000000"/>
              </w:rPr>
              <w:t>大米的质量标准：除符合标准一等米外，要求：</w:t>
            </w:r>
          </w:p>
          <w:p>
            <w:pPr>
              <w:pStyle w:val="null3"/>
            </w:pPr>
            <w:r>
              <w:rPr>
                <w:sz w:val="21"/>
                <w:color w:val="000000"/>
              </w:rPr>
              <w:t>碎米总量</w:t>
            </w:r>
            <w:r>
              <w:rPr>
                <w:sz w:val="21"/>
                <w:color w:val="000000"/>
              </w:rPr>
              <w:t>≤17%（国家标准：≤35%）</w:t>
            </w:r>
          </w:p>
          <w:p>
            <w:pPr>
              <w:pStyle w:val="null3"/>
            </w:pPr>
            <w:r>
              <w:rPr>
                <w:sz w:val="21"/>
                <w:color w:val="000000"/>
              </w:rPr>
              <w:t>小碎米总量</w:t>
            </w:r>
            <w:r>
              <w:rPr>
                <w:sz w:val="21"/>
                <w:color w:val="000000"/>
              </w:rPr>
              <w:t>≤2%（国家标准：≤2.5%）</w:t>
            </w:r>
          </w:p>
          <w:p>
            <w:pPr>
              <w:pStyle w:val="null3"/>
            </w:pPr>
            <w:r>
              <w:rPr>
                <w:sz w:val="21"/>
                <w:color w:val="000000"/>
              </w:rPr>
              <w:t>不完善粒</w:t>
            </w:r>
            <w:r>
              <w:rPr>
                <w:sz w:val="21"/>
                <w:color w:val="000000"/>
              </w:rPr>
              <w:t>≤3.5%（国家标准：≤4.0%）</w:t>
            </w:r>
          </w:p>
          <w:p>
            <w:pPr>
              <w:pStyle w:val="null3"/>
            </w:pPr>
            <w:r>
              <w:rPr>
                <w:sz w:val="21"/>
                <w:color w:val="000000"/>
              </w:rPr>
              <w:t>黄米粒按国家标准执行：</w:t>
            </w:r>
            <w:r>
              <w:rPr>
                <w:sz w:val="21"/>
                <w:color w:val="000000"/>
              </w:rPr>
              <w:t>GB/T 1354-2018国家标准</w:t>
            </w:r>
          </w:p>
          <w:p>
            <w:pPr>
              <w:pStyle w:val="null3"/>
            </w:pPr>
            <w:r>
              <w:rPr>
                <w:sz w:val="21"/>
                <w:color w:val="000000"/>
              </w:rPr>
              <w:t>（</w:t>
            </w:r>
            <w:r>
              <w:rPr>
                <w:sz w:val="21"/>
                <w:color w:val="000000"/>
              </w:rPr>
              <w:t>2）油：执行标准：</w:t>
            </w:r>
            <w:r>
              <w:rPr>
                <w:sz w:val="21"/>
              </w:rPr>
              <w:t>GB/T 40851-2021</w:t>
            </w:r>
            <w:r>
              <w:rPr>
                <w:sz w:val="21"/>
                <w:color w:val="000000"/>
              </w:rPr>
              <w:t>《食用调和油》国家标准、</w:t>
            </w:r>
            <w:r>
              <w:rPr>
                <w:sz w:val="21"/>
                <w:color w:val="000000"/>
              </w:rPr>
              <w:t>GB/T 1534-2017《花生油》国家标准</w:t>
            </w:r>
          </w:p>
          <w:p>
            <w:pPr>
              <w:pStyle w:val="null3"/>
            </w:pPr>
            <w:r>
              <w:rPr>
                <w:sz w:val="21"/>
                <w:b/>
                <w:color w:val="000000"/>
              </w:rPr>
              <w:t>3.2干货、调味品、配料：</w:t>
            </w:r>
          </w:p>
          <w:p>
            <w:pPr>
              <w:pStyle w:val="null3"/>
            </w:pPr>
            <w:r>
              <w:rPr>
                <w:sz w:val="21"/>
                <w:b/>
                <w:color w:val="000000"/>
              </w:rPr>
              <w:t>3.2.1干货：</w:t>
            </w:r>
          </w:p>
          <w:p>
            <w:pPr>
              <w:pStyle w:val="null3"/>
            </w:pPr>
            <w:r>
              <w:rPr>
                <w:sz w:val="21"/>
                <w:color w:val="000000"/>
              </w:rPr>
              <w:t>供应产品的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pPr>
            <w:r>
              <w:rPr>
                <w:sz w:val="21"/>
                <w:b/>
                <w:color w:val="000000"/>
              </w:rPr>
              <w:t>3.2.2调味品、配料：</w:t>
            </w:r>
          </w:p>
          <w:p>
            <w:pPr>
              <w:pStyle w:val="null3"/>
            </w:pPr>
            <w:r>
              <w:rPr>
                <w:sz w:val="21"/>
                <w:color w:val="000000"/>
              </w:rPr>
              <w:t>3.2.2.1供应产品的质量要求：</w:t>
            </w:r>
          </w:p>
          <w:p>
            <w:pPr>
              <w:pStyle w:val="null3"/>
            </w:pPr>
            <w:r>
              <w:rPr>
                <w:sz w:val="21"/>
                <w:color w:val="000000"/>
              </w:rPr>
              <w:t>（</w:t>
            </w:r>
            <w:r>
              <w:rPr>
                <w:sz w:val="21"/>
                <w:color w:val="000000"/>
              </w:rPr>
              <w:t>1）产品包装要密封，无破损。标识说明完整详细包括：产品名称、净含量、配料表、制造者或经销者的名称和地址、产品标准号、生产日期、保质期，要注明生产日期和保质期。</w:t>
            </w:r>
          </w:p>
          <w:p>
            <w:pPr>
              <w:pStyle w:val="null3"/>
            </w:pPr>
            <w:r>
              <w:rPr>
                <w:sz w:val="21"/>
                <w:color w:val="000000"/>
              </w:rPr>
              <w:t>（</w:t>
            </w:r>
            <w:r>
              <w:rPr>
                <w:sz w:val="21"/>
                <w:color w:val="000000"/>
              </w:rPr>
              <w:t>2）固态调味品无结块、异物，有纯正的香味和鲜美滋味。</w:t>
            </w:r>
          </w:p>
          <w:p>
            <w:pPr>
              <w:pStyle w:val="null3"/>
            </w:pPr>
            <w:r>
              <w:rPr>
                <w:sz w:val="21"/>
                <w:color w:val="000000"/>
              </w:rPr>
              <w:t>（</w:t>
            </w:r>
            <w:r>
              <w:rPr>
                <w:sz w:val="21"/>
                <w:color w:val="000000"/>
              </w:rPr>
              <w:t>3）酱油的颜色应呈红褐色、棕褐色、有光泽而发乌，不应有沉淀物或染物，有一股浓烈的酱香味，味道鲜美。</w:t>
            </w:r>
          </w:p>
          <w:p>
            <w:pPr>
              <w:pStyle w:val="null3"/>
            </w:pPr>
            <w:r>
              <w:rPr>
                <w:sz w:val="21"/>
                <w:color w:val="000000"/>
              </w:rPr>
              <w:t>（</w:t>
            </w:r>
            <w:r>
              <w:rPr>
                <w:sz w:val="21"/>
                <w:color w:val="000000"/>
              </w:rPr>
              <w:t>4）食醋应透明澄清，浓度适当，没有悬浮物、霉花浮膜。优质食醋要求为琥珀色或红褐色或红棕色，醋香浓郁，</w:t>
            </w:r>
            <w:r>
              <w:rPr>
                <w:sz w:val="21"/>
                <w:color w:val="000000"/>
              </w:rPr>
              <w:t>无其他</w:t>
            </w:r>
            <w:r>
              <w:rPr>
                <w:sz w:val="21"/>
                <w:color w:val="000000"/>
              </w:rPr>
              <w:t>异味，醋酸度虽高而无刺激感，酸味柔和，稍有甜味，不涩，</w:t>
            </w:r>
            <w:r>
              <w:rPr>
                <w:sz w:val="21"/>
                <w:color w:val="000000"/>
              </w:rPr>
              <w:t>无其他</w:t>
            </w:r>
            <w:r>
              <w:rPr>
                <w:sz w:val="21"/>
                <w:color w:val="000000"/>
              </w:rPr>
              <w:t>异味。</w:t>
            </w:r>
          </w:p>
          <w:p>
            <w:pPr>
              <w:pStyle w:val="null3"/>
            </w:pPr>
            <w:r>
              <w:rPr>
                <w:sz w:val="21"/>
                <w:color w:val="000000"/>
              </w:rPr>
              <w:t>（</w:t>
            </w:r>
            <w:r>
              <w:rPr>
                <w:sz w:val="21"/>
                <w:color w:val="000000"/>
              </w:rPr>
              <w:t>5）酱类产品包装标识</w:t>
            </w:r>
            <w:r>
              <w:rPr>
                <w:sz w:val="21"/>
                <w:color w:val="000000"/>
              </w:rPr>
              <w:t>应完整，并标明</w:t>
            </w:r>
            <w:r>
              <w:rPr>
                <w:sz w:val="21"/>
                <w:color w:val="000000"/>
              </w:rPr>
              <w:t>氨基酸态氮含量高低，要有储存条件，无</w:t>
            </w:r>
            <w:r>
              <w:rPr>
                <w:sz w:val="21"/>
                <w:color w:val="000000"/>
              </w:rPr>
              <w:t>"胀包"现象。色泽应为红褐色或棕褐色，有光泽。香气浓郁，有酱香和酯香，无不良气味。鲜味醇厚，咸甜适口，无酸、苦、涩、焦糊等异味。黏稠适度，无外来杂质。</w:t>
            </w:r>
          </w:p>
          <w:p>
            <w:pPr>
              <w:pStyle w:val="null3"/>
            </w:pPr>
            <w:r>
              <w:rPr>
                <w:sz w:val="21"/>
                <w:color w:val="000000"/>
              </w:rPr>
              <w:t>3.2.2.2调味品执行标准：</w:t>
            </w:r>
          </w:p>
          <w:p>
            <w:pPr>
              <w:pStyle w:val="null3"/>
            </w:pPr>
            <w:r>
              <w:rPr>
                <w:sz w:val="21"/>
                <w:color w:val="000000"/>
              </w:rPr>
              <w:t>（</w:t>
            </w:r>
            <w:r>
              <w:rPr>
                <w:sz w:val="21"/>
                <w:color w:val="000000"/>
              </w:rPr>
              <w:t>1）GB 18187-2000标准《酿造食醋》</w:t>
            </w:r>
          </w:p>
          <w:p>
            <w:pPr>
              <w:pStyle w:val="null3"/>
            </w:pPr>
            <w:r>
              <w:rPr>
                <w:sz w:val="21"/>
                <w:color w:val="000000"/>
              </w:rPr>
              <w:t>（</w:t>
            </w:r>
            <w:r>
              <w:rPr>
                <w:sz w:val="21"/>
                <w:color w:val="000000"/>
              </w:rPr>
              <w:t>2）GB 18186-2000《酿造酱油》</w:t>
            </w:r>
          </w:p>
          <w:p>
            <w:pPr>
              <w:pStyle w:val="null3"/>
            </w:pPr>
            <w:r>
              <w:rPr>
                <w:sz w:val="21"/>
                <w:color w:val="000000"/>
              </w:rPr>
              <w:t>（</w:t>
            </w:r>
            <w:r>
              <w:rPr>
                <w:sz w:val="21"/>
                <w:color w:val="000000"/>
              </w:rPr>
              <w:t>3）《食品安全国家标准 复合调味料》 (GB 31644-2018)</w:t>
            </w:r>
          </w:p>
          <w:p>
            <w:pPr>
              <w:pStyle w:val="null3"/>
            </w:pPr>
            <w:r>
              <w:rPr>
                <w:sz w:val="21"/>
                <w:color w:val="000000"/>
              </w:rPr>
              <w:t>（</w:t>
            </w:r>
            <w:r>
              <w:rPr>
                <w:sz w:val="21"/>
                <w:color w:val="000000"/>
              </w:rPr>
              <w:t>4</w:t>
            </w:r>
            <w:r>
              <w:rPr>
                <w:sz w:val="21"/>
                <w:color w:val="000000"/>
              </w:rPr>
              <w:t>）</w:t>
            </w:r>
            <w:r>
              <w:rPr>
                <w:sz w:val="21"/>
                <w:color w:val="000000"/>
              </w:rPr>
              <w:t>GB/T  21999 《蚝油》；</w:t>
            </w:r>
          </w:p>
          <w:p>
            <w:pPr>
              <w:pStyle w:val="null3"/>
            </w:pPr>
            <w:r>
              <w:rPr>
                <w:sz w:val="21"/>
                <w:b/>
                <w:color w:val="000000"/>
              </w:rPr>
              <w:t>3.2.3面类：</w:t>
            </w:r>
          </w:p>
          <w:p>
            <w:pPr>
              <w:pStyle w:val="null3"/>
            </w:pPr>
            <w:r>
              <w:rPr>
                <w:sz w:val="21"/>
                <w:color w:val="000000"/>
              </w:rPr>
              <w:t>（</w:t>
            </w:r>
            <w:r>
              <w:rPr>
                <w:sz w:val="21"/>
                <w:color w:val="000000"/>
              </w:rPr>
              <w:t>1）供应产品的质量要求：</w:t>
            </w:r>
          </w:p>
          <w:p>
            <w:pPr>
              <w:pStyle w:val="null3"/>
            </w:pPr>
            <w:r>
              <w:rPr>
                <w:sz w:val="21"/>
                <w:color w:val="000000"/>
              </w:rPr>
              <w:t>①面类货物必须符合卫生，不得有变质、霉变、生虫、污秽不</w:t>
            </w:r>
            <w:r>
              <w:rPr>
                <w:sz w:val="21"/>
                <w:color w:val="000000"/>
              </w:rPr>
              <w:t>洁</w:t>
            </w:r>
            <w:r>
              <w:rPr>
                <w:sz w:val="21"/>
                <w:color w:val="000000"/>
              </w:rPr>
              <w:t>、混有异物或者其他感官性状异常，并可能对人体健康有害的物质。</w:t>
            </w:r>
          </w:p>
          <w:p>
            <w:pPr>
              <w:pStyle w:val="null3"/>
            </w:pPr>
            <w:r>
              <w:rPr>
                <w:sz w:val="21"/>
                <w:color w:val="000000"/>
              </w:rPr>
              <w:t>②包装要标明生产日期、保质期、厂名、厂址等，面粉不应加入增白剂；面粉颜色呈微黄或乳黄色，没有黑点；面粉闻起来要有麦香味，没有酸、霉等异味。</w:t>
            </w:r>
          </w:p>
          <w:p>
            <w:pPr>
              <w:pStyle w:val="null3"/>
            </w:pPr>
            <w:r>
              <w:rPr>
                <w:sz w:val="21"/>
                <w:color w:val="000000"/>
              </w:rPr>
              <w:t>③中标人在供应过程中，</w:t>
            </w:r>
            <w:r>
              <w:rPr>
                <w:sz w:val="21"/>
                <w:color w:val="000000"/>
              </w:rPr>
              <w:t>如果</w:t>
            </w:r>
            <w:r>
              <w:rPr>
                <w:sz w:val="21"/>
                <w:color w:val="000000"/>
              </w:rPr>
              <w:t>出现质量问题或造成食物中毒</w:t>
            </w:r>
            <w:r>
              <w:rPr>
                <w:sz w:val="21"/>
                <w:color w:val="000000"/>
              </w:rPr>
              <w:t>、</w:t>
            </w:r>
            <w:r>
              <w:rPr>
                <w:sz w:val="21"/>
                <w:color w:val="000000"/>
              </w:rPr>
              <w:t>变质等情况，经查实后确属中标人责任，中标人应承担全部责任，主要包括食物中毒人员医疗费、误工费、事故处理费等，直至追究刑事责任。</w:t>
            </w:r>
          </w:p>
          <w:p>
            <w:pPr>
              <w:pStyle w:val="null3"/>
            </w:pPr>
            <w:r>
              <w:rPr>
                <w:sz w:val="21"/>
                <w:b/>
                <w:color w:val="000000"/>
              </w:rPr>
              <w:t>（三）产品配送要求</w:t>
            </w:r>
          </w:p>
          <w:p>
            <w:pPr>
              <w:pStyle w:val="null3"/>
            </w:pPr>
            <w:r>
              <w:rPr>
                <w:sz w:val="21"/>
                <w:color w:val="000000"/>
              </w:rPr>
              <w:t>1.送货方式：每次根据采购人的邮件或</w:t>
            </w:r>
            <w:r>
              <w:rPr>
                <w:sz w:val="21"/>
                <w:color w:val="000000"/>
              </w:rPr>
              <w:t>其他</w:t>
            </w:r>
            <w:r>
              <w:rPr>
                <w:sz w:val="21"/>
                <w:color w:val="000000"/>
              </w:rPr>
              <w:t>方式通知订购品种、数量后，按时（按采购人要求的时间）运送物品到指定地点，中标人随货提供注明产品名称、单位、数量、售价及总金额的商品送货清单，作为采购人入库验收之凭证。</w:t>
            </w:r>
          </w:p>
          <w:p>
            <w:pPr>
              <w:pStyle w:val="null3"/>
            </w:pPr>
            <w:r>
              <w:rPr>
                <w:sz w:val="21"/>
                <w:color w:val="000000"/>
              </w:rPr>
              <w:t>2.交货地点：广州市广园中路松柏东街30号</w:t>
            </w:r>
          </w:p>
          <w:p>
            <w:pPr>
              <w:pStyle w:val="null3"/>
            </w:pPr>
            <w:r>
              <w:rPr>
                <w:sz w:val="21"/>
                <w:color w:val="000000"/>
              </w:rPr>
              <w:t>3.包装与标志要求：</w:t>
            </w:r>
          </w:p>
          <w:p>
            <w:pPr>
              <w:pStyle w:val="null3"/>
            </w:pPr>
            <w:r>
              <w:rPr>
                <w:sz w:val="21"/>
                <w:color w:val="000000"/>
              </w:rPr>
              <w:t>（</w:t>
            </w:r>
            <w:r>
              <w:rPr>
                <w:sz w:val="21"/>
                <w:color w:val="000000"/>
              </w:rPr>
              <w:t>1）包装：容器(框、箱、袋)要求清洁、干燥、牢固、透气，无污染、无异味、无霉变现象。</w:t>
            </w:r>
          </w:p>
          <w:p>
            <w:pPr>
              <w:pStyle w:val="null3"/>
            </w:pPr>
            <w:r>
              <w:rPr>
                <w:sz w:val="21"/>
                <w:color w:val="000000"/>
              </w:rPr>
              <w:t>（</w:t>
            </w:r>
            <w:r>
              <w:rPr>
                <w:sz w:val="21"/>
                <w:color w:val="000000"/>
              </w:rPr>
              <w:t>2）标志：每件包装必须按《农产品包装和标识管理办法》贴标签，并标明产地、品种、净含量、生产单位及地址和采收日期。</w:t>
            </w:r>
          </w:p>
          <w:p>
            <w:pPr>
              <w:pStyle w:val="null3"/>
            </w:pPr>
            <w:r>
              <w:rPr>
                <w:sz w:val="21"/>
                <w:color w:val="000000"/>
              </w:rPr>
              <w:t>（</w:t>
            </w:r>
            <w:r>
              <w:rPr>
                <w:sz w:val="21"/>
                <w:color w:val="000000"/>
              </w:rPr>
              <w:t>3）用于产品包装的材料必须清洁，产品无污染。产品的包装和标签必须符合相应的规定和要求，包装费用由中标人负担。</w:t>
            </w:r>
          </w:p>
          <w:p>
            <w:pPr>
              <w:pStyle w:val="null3"/>
            </w:pPr>
            <w:r>
              <w:rPr>
                <w:sz w:val="21"/>
                <w:color w:val="000000"/>
              </w:rPr>
              <w:t>4.运输要求：运输工具应清洁卫生无污染，食品运输必须采用符合卫生标准的外包装和运载工具，并且要保持清洁和定期消毒。所有散装食品，包括各类蔬菜瓜果及肉类等应分类包装</w:t>
            </w:r>
            <w:r>
              <w:rPr>
                <w:sz w:val="21"/>
                <w:color w:val="000000"/>
              </w:rPr>
              <w:t>并</w:t>
            </w:r>
            <w:r>
              <w:rPr>
                <w:sz w:val="21"/>
                <w:color w:val="000000"/>
              </w:rPr>
              <w:t>做好密封措施，不能直接外露，防止交叉污染及环境污染。盛装工具（如</w:t>
            </w:r>
            <w:r>
              <w:rPr>
                <w:sz w:val="21"/>
                <w:color w:val="000000"/>
              </w:rPr>
              <w:t>箩筐</w:t>
            </w:r>
            <w:r>
              <w:rPr>
                <w:sz w:val="21"/>
                <w:color w:val="000000"/>
              </w:rPr>
              <w:t>等）必须保持洁净，无泥渍、污渍；盛装原材料的胶袋必须使用食品胶袋。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pPr>
            <w:r>
              <w:rPr>
                <w:sz w:val="21"/>
                <w:color w:val="000000"/>
              </w:rPr>
              <w:t>（</w:t>
            </w:r>
            <w:r>
              <w:rPr>
                <w:sz w:val="21"/>
                <w:color w:val="000000"/>
              </w:rPr>
              <w:t>1）数量方面要求：保证配送品种斤两的准确性，以招标验收人的验货数量为准（标准差不大于2%），中标人每次随货送上一式四份的送货清单，供双方验货后签字确认，双方各持</w:t>
            </w:r>
            <w:r>
              <w:rPr>
                <w:sz w:val="21"/>
                <w:color w:val="000000"/>
              </w:rPr>
              <w:t>两份</w:t>
            </w:r>
            <w:r>
              <w:rPr>
                <w:sz w:val="21"/>
                <w:color w:val="000000"/>
              </w:rPr>
              <w:t>，作为送、收货的凭证。</w:t>
            </w:r>
          </w:p>
          <w:p>
            <w:pPr>
              <w:pStyle w:val="null3"/>
            </w:pPr>
            <w:r>
              <w:rPr>
                <w:sz w:val="21"/>
                <w:color w:val="000000"/>
              </w:rPr>
              <w:t>（</w:t>
            </w:r>
            <w:r>
              <w:rPr>
                <w:sz w:val="21"/>
                <w:color w:val="000000"/>
              </w:rPr>
              <w:t>2）每次根据采购人的通知订购品种和数量后，具体送货时间由采购</w:t>
            </w:r>
            <w:r>
              <w:rPr>
                <w:sz w:val="21"/>
                <w:color w:val="000000"/>
              </w:rPr>
              <w:t>人在</w:t>
            </w:r>
            <w:r>
              <w:rPr>
                <w:sz w:val="21"/>
                <w:color w:val="000000"/>
              </w:rPr>
              <w:t>通知时约定，由采购人指定负责人验收过秤记录。对于不符合质量</w:t>
            </w:r>
            <w:r>
              <w:rPr>
                <w:sz w:val="21"/>
                <w:color w:val="000000"/>
              </w:rPr>
              <w:t>要求的</w:t>
            </w:r>
            <w:r>
              <w:rPr>
                <w:sz w:val="21"/>
                <w:color w:val="000000"/>
              </w:rPr>
              <w:t>品种</w:t>
            </w:r>
            <w:r>
              <w:rPr>
                <w:sz w:val="21"/>
                <w:color w:val="000000"/>
              </w:rPr>
              <w:t>，采购</w:t>
            </w:r>
            <w:r>
              <w:rPr>
                <w:sz w:val="21"/>
                <w:color w:val="000000"/>
              </w:rPr>
              <w:t>人可退货或换货（由于产品质量而造成员工或其他就餐人员发生安全事故时，中标人须承担全部责任）。</w:t>
            </w:r>
          </w:p>
          <w:p>
            <w:pPr>
              <w:pStyle w:val="null3"/>
            </w:pPr>
            <w:r>
              <w:rPr>
                <w:sz w:val="21"/>
                <w:color w:val="000000"/>
              </w:rPr>
              <w:t>★（3）如果因中标人原因未能兑现配送时间承诺，造成迟交货现象的，作以下处理：①采购人对迟交货部分产品可拒绝收货；②按本次交货产品的总值扣除5%违约金；③如采购人需要对迟交部分的产品进行自行采购</w:t>
            </w:r>
            <w:r>
              <w:rPr>
                <w:sz w:val="21"/>
                <w:color w:val="000000"/>
              </w:rPr>
              <w:t>，</w:t>
            </w:r>
            <w:r>
              <w:rPr>
                <w:sz w:val="21"/>
                <w:color w:val="000000"/>
              </w:rPr>
              <w:t>中标人负责</w:t>
            </w:r>
            <w:r>
              <w:rPr>
                <w:sz w:val="21"/>
                <w:color w:val="000000"/>
              </w:rPr>
              <w:t>支付</w:t>
            </w:r>
            <w:r>
              <w:rPr>
                <w:sz w:val="21"/>
                <w:color w:val="000000"/>
              </w:rPr>
              <w:t>该部分产品实际采购价格与中标人供货价格</w:t>
            </w:r>
            <w:r>
              <w:rPr>
                <w:sz w:val="21"/>
                <w:color w:val="000000"/>
              </w:rPr>
              <w:t>之间</w:t>
            </w:r>
            <w:r>
              <w:rPr>
                <w:sz w:val="21"/>
                <w:color w:val="000000"/>
              </w:rPr>
              <w:t>差价的</w:t>
            </w:r>
            <w:r>
              <w:rPr>
                <w:sz w:val="21"/>
                <w:color w:val="000000"/>
              </w:rPr>
              <w:t>10倍金额。</w:t>
            </w:r>
            <w:r>
              <w:rPr>
                <w:sz w:val="21"/>
                <w:color w:val="000000"/>
              </w:rPr>
              <w:t>（提供承诺函，格式自拟）</w:t>
            </w:r>
          </w:p>
          <w:p>
            <w:pPr>
              <w:pStyle w:val="null3"/>
            </w:pPr>
            <w:r>
              <w:rPr>
                <w:sz w:val="21"/>
                <w:color w:val="000000"/>
              </w:rPr>
              <w:t>以上</w:t>
            </w:r>
            <w:r>
              <w:rPr>
                <w:sz w:val="21"/>
                <w:color w:val="000000"/>
              </w:rPr>
              <w:t>“产品运输要求”中的（1）、（2）及（3）如一个月内发生</w:t>
            </w:r>
            <w:r>
              <w:rPr>
                <w:sz w:val="21"/>
                <w:color w:val="000000"/>
              </w:rPr>
              <w:t>两次</w:t>
            </w:r>
            <w:r>
              <w:rPr>
                <w:sz w:val="21"/>
                <w:color w:val="000000"/>
              </w:rPr>
              <w:t>的，扣罚第二次送货金额的</w:t>
            </w:r>
            <w:r>
              <w:rPr>
                <w:sz w:val="21"/>
                <w:color w:val="000000"/>
              </w:rPr>
              <w:t>20%，如</w:t>
            </w:r>
            <w:r>
              <w:rPr>
                <w:sz w:val="21"/>
                <w:color w:val="000000"/>
              </w:rPr>
              <w:t>一个</w:t>
            </w:r>
            <w:r>
              <w:rPr>
                <w:sz w:val="21"/>
                <w:color w:val="000000"/>
              </w:rPr>
              <w:t>月内发生三次或以上的，扣罚第三次送货金额的</w:t>
            </w:r>
            <w:r>
              <w:rPr>
                <w:sz w:val="21"/>
                <w:color w:val="000000"/>
              </w:rPr>
              <w:t>50%，一季度发生10次的，采购人有权终止合约。</w:t>
            </w:r>
          </w:p>
          <w:p>
            <w:pPr>
              <w:pStyle w:val="null3"/>
            </w:pPr>
            <w:r>
              <w:rPr>
                <w:sz w:val="21"/>
                <w:color w:val="000000"/>
              </w:rPr>
              <w:t>（</w:t>
            </w:r>
            <w:r>
              <w:rPr>
                <w:sz w:val="21"/>
                <w:color w:val="000000"/>
              </w:rPr>
              <w:t>4）对采购人临时的供货要求，需随订随送，至少在1个小时内响应。如未能兑现配送时间承诺，按以上“产品配送要求”中相关要求进行处理。</w:t>
            </w:r>
          </w:p>
          <w:p>
            <w:pPr>
              <w:pStyle w:val="null3"/>
            </w:pPr>
            <w:r>
              <w:rPr>
                <w:sz w:val="21"/>
                <w:b/>
                <w:color w:val="000000"/>
              </w:rPr>
              <w:t>（四）定价方式</w:t>
            </w:r>
          </w:p>
          <w:p>
            <w:pPr>
              <w:pStyle w:val="null3"/>
            </w:pPr>
            <w:r>
              <w:rPr>
                <w:sz w:val="21"/>
                <w:color w:val="000000"/>
              </w:rPr>
              <w:t>1.本项目价格均以“广州市菜篮子平均零售价格”（以http://121.8.226.252/basic/sendReportInfoes内的广州菜篮子价格栏目公布的价格为准）为基准价，由各投标人按折扣形式自行报价。</w:t>
            </w:r>
          </w:p>
          <w:p>
            <w:pPr>
              <w:pStyle w:val="null3"/>
            </w:pPr>
            <w:r>
              <w:rPr>
                <w:sz w:val="21"/>
                <w:color w:val="000000"/>
              </w:rPr>
              <w:t>2.若投标人被确定为中标单位，“广州市菜篮子平均零售价格”公布的品种在今后的供应中以中标人投标折扣为执行标准。其定价时间以7天为周期，每期根据“广州市菜篮子平均零售价格”变动而变动。若当期最后一天价格未更新的，则以同期相近一天或上一期公布的为准。“广州市菜篮子平均零售价格”（以http://121.8.226.252/basic/sendReportInfoes内广州菜篮子价格栏目公布的价格为准）未公布的品种，则参照同类及相近品种产品。若无法参照同类及相近品种产品的，由中标人与采购人双方共同调研的价格为基准。</w:t>
            </w:r>
          </w:p>
          <w:p>
            <w:pPr>
              <w:pStyle w:val="null3"/>
            </w:pPr>
            <w:r>
              <w:rPr>
                <w:sz w:val="21"/>
                <w:b/>
                <w:color w:val="000000"/>
              </w:rPr>
              <w:t>（五）售后服务</w:t>
            </w:r>
          </w:p>
          <w:p>
            <w:pPr>
              <w:pStyle w:val="null3"/>
            </w:pPr>
            <w:r>
              <w:rPr>
                <w:sz w:val="21"/>
                <w:color w:val="000000"/>
              </w:rPr>
              <w:t>非采购人的人为原因而出现产品质量，由中标人负责包换或包退，并承担因此而产生的一切费用。</w:t>
            </w:r>
          </w:p>
          <w:p>
            <w:pPr>
              <w:pStyle w:val="null3"/>
            </w:pPr>
            <w:r>
              <w:rPr>
                <w:sz w:val="21"/>
                <w:b/>
                <w:color w:val="000000"/>
              </w:rPr>
              <w:t>（六）保密条款</w:t>
            </w:r>
          </w:p>
          <w:p>
            <w:pPr>
              <w:pStyle w:val="null3"/>
              <w:ind w:firstLine="420"/>
            </w:pPr>
            <w:r>
              <w:rPr>
                <w:sz w:val="21"/>
                <w:color w:val="000000"/>
              </w:rPr>
              <w:t>中标人在实施产品供货期间，不得将供货的实际数量及供货地点泄露给其他企业或者个人，中标人必须指派相对固定的人员完成产品配送服务，产品配送人员必须遵纪守法、品行良好，无违法犯罪记录。</w:t>
            </w:r>
          </w:p>
          <w:p>
            <w:pPr>
              <w:pStyle w:val="null3"/>
            </w:pPr>
            <w:r>
              <w:rPr>
                <w:sz w:val="21"/>
                <w:b/>
                <w:color w:val="000000"/>
              </w:rPr>
              <w:t>（七）验收程序：</w:t>
            </w:r>
          </w:p>
          <w:p>
            <w:pPr>
              <w:pStyle w:val="null3"/>
            </w:pPr>
            <w:r>
              <w:rPr>
                <w:sz w:val="21"/>
                <w:color w:val="000000"/>
              </w:rPr>
              <w:t>采购人定期对中标人进行验收考核，分数低于</w:t>
            </w:r>
            <w:r>
              <w:rPr>
                <w:sz w:val="21"/>
                <w:color w:val="000000"/>
              </w:rPr>
              <w:t>60分</w:t>
            </w:r>
            <w:r>
              <w:rPr>
                <w:sz w:val="21"/>
                <w:color w:val="000000"/>
              </w:rPr>
              <w:t>或存在一票否决项的</w:t>
            </w:r>
            <w:r>
              <w:rPr>
                <w:sz w:val="21"/>
                <w:color w:val="000000"/>
              </w:rPr>
              <w:t>为不合格，对不合格者，采购人有权终止合同且不承担违约责任，详见下表：</w:t>
            </w:r>
          </w:p>
          <w:p>
            <w:pPr>
              <w:pStyle w:val="null3"/>
              <w:jc w:val="center"/>
            </w:pPr>
            <w:r>
              <w:rPr>
                <w:sz w:val="21"/>
                <w:b/>
                <w:color w:val="000000"/>
              </w:rPr>
              <w:t>评估考核表</w:t>
            </w:r>
          </w:p>
          <w:tbl>
            <w:tblPr>
              <w:tblInd w:type="dxa" w:w="120"/>
              <w:tblBorders>
                <w:top w:val="none" w:color="000000" w:sz="4"/>
                <w:left w:val="none" w:color="000000" w:sz="4"/>
                <w:bottom w:val="none" w:color="000000" w:sz="4"/>
                <w:right w:val="none" w:color="000000" w:sz="4"/>
                <w:insideH w:val="none"/>
                <w:insideV w:val="none"/>
              </w:tblBorders>
            </w:tblPr>
            <w:tblGrid>
              <w:gridCol w:w="970"/>
              <w:gridCol w:w="3200"/>
              <w:gridCol w:w="745"/>
              <w:gridCol w:w="682"/>
            </w:tblGrid>
            <w:tr>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3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食材供应</w:t>
                  </w:r>
                </w:p>
                <w:p>
                  <w:pPr>
                    <w:pStyle w:val="null3"/>
                    <w:jc w:val="center"/>
                  </w:pPr>
                  <w:r>
                    <w:rPr>
                      <w:sz w:val="21"/>
                      <w:color w:val="000000"/>
                    </w:rPr>
                    <w:t>情况（</w:t>
                  </w:r>
                  <w:r>
                    <w:rPr>
                      <w:sz w:val="21"/>
                      <w:color w:val="000000"/>
                    </w:rPr>
                    <w:t>100分）</w:t>
                  </w: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是否严格执行投标承诺价格供货</w:t>
                  </w:r>
                </w:p>
              </w:tc>
              <w:tc>
                <w:tcPr>
                  <w:tcW w:type="dxa" w:w="1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一票否决项</w:t>
                  </w: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食品运输是否采用符合卫生标准的外包装和运载工具，是否保持清洁和定期消毒</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鲜肉</w:t>
                  </w:r>
                  <w:r>
                    <w:rPr>
                      <w:sz w:val="21"/>
                      <w:color w:val="000000"/>
                    </w:rPr>
                    <w:t>应确保</w:t>
                  </w:r>
                  <w:r>
                    <w:rPr>
                      <w:sz w:val="21"/>
                      <w:color w:val="000000"/>
                    </w:rPr>
                    <w:t>每日新鲜，冷冻肉要求肉体冻实而坚硬，无化冻现象，肉质紧密而有弹性，色泽均匀，不粘手，交货时干净、新鲜、无异味，冷冻鱼类要求鱼眼睛清亮，角膜透明，鳞片上覆有冻结的透明黏液层，皮肤天然色泽</w:t>
                  </w:r>
                  <w:r>
                    <w:rPr>
                      <w:sz w:val="21"/>
                      <w:color w:val="000000"/>
                    </w:rPr>
                    <w:t>明显。</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冷冻禽类食品解冻后净重量不少于</w:t>
                  </w:r>
                  <w:r>
                    <w:rPr>
                      <w:sz w:val="21"/>
                      <w:color w:val="000000"/>
                    </w:rPr>
                    <w:t>92％，冷冻肉类食品解冻后净重量不少于95%，冷冻水产类食品解冻后净重量不少于85%</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蔬菜具有本品种固有的颜色</w:t>
                  </w:r>
                  <w:r>
                    <w:rPr>
                      <w:sz w:val="21"/>
                      <w:color w:val="000000"/>
                    </w:rPr>
                    <w:t>，具</w:t>
                  </w:r>
                  <w:r>
                    <w:rPr>
                      <w:sz w:val="21"/>
                      <w:color w:val="000000"/>
                    </w:rPr>
                    <w:t>有发亮的光泽，不存在萎蔫、枯塌、损伤、病变、虫害侵蚀等引起的形态</w:t>
                  </w:r>
                  <w:r>
                    <w:rPr>
                      <w:sz w:val="21"/>
                      <w:color w:val="000000"/>
                    </w:rPr>
                    <w:t>异常</w:t>
                  </w:r>
                  <w:r>
                    <w:rPr>
                      <w:sz w:val="21"/>
                      <w:color w:val="000000"/>
                    </w:rPr>
                    <w:t>。</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水果应当色泽光鲜、水润饱满、无腐烂</w:t>
                  </w:r>
                  <w:r>
                    <w:rPr>
                      <w:sz w:val="21"/>
                      <w:color w:val="000000"/>
                    </w:rPr>
                    <w:t>现象，</w:t>
                  </w:r>
                  <w:r>
                    <w:rPr>
                      <w:sz w:val="21"/>
                      <w:color w:val="000000"/>
                    </w:rPr>
                    <w:t>果品表面清洁新鲜，无病虫害和机械</w:t>
                  </w:r>
                  <w:r>
                    <w:rPr>
                      <w:sz w:val="21"/>
                      <w:color w:val="000000"/>
                    </w:rPr>
                    <w:t>损伤。</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粮油、调味料等不存在变质、油脂酸败、霉变、生虫、污秽不</w:t>
                  </w:r>
                  <w:r>
                    <w:rPr>
                      <w:sz w:val="21"/>
                      <w:color w:val="000000"/>
                    </w:rPr>
                    <w:t>洁</w:t>
                  </w:r>
                  <w:r>
                    <w:rPr>
                      <w:sz w:val="21"/>
                      <w:color w:val="000000"/>
                    </w:rPr>
                    <w:t>、混有异物或者其他感官性状异常</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配送品种斤两的</w:t>
                  </w:r>
                  <w:r>
                    <w:rPr>
                      <w:sz w:val="21"/>
                      <w:color w:val="000000"/>
                    </w:rPr>
                    <w:t>准确性。</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1）日常货物是否按约定及时供货</w:t>
                  </w:r>
                </w:p>
                <w:p>
                  <w:pPr>
                    <w:pStyle w:val="null3"/>
                    <w:jc w:val="left"/>
                  </w:pPr>
                  <w:r>
                    <w:rPr>
                      <w:sz w:val="21"/>
                      <w:color w:val="000000"/>
                    </w:rPr>
                    <w:t>（</w:t>
                  </w:r>
                  <w:r>
                    <w:rPr>
                      <w:sz w:val="21"/>
                      <w:color w:val="000000"/>
                    </w:rPr>
                    <w:t>2）临时配送食材是否1小时内送到</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所有食品的来源必须清晰，均</w:t>
                  </w:r>
                  <w:r>
                    <w:rPr>
                      <w:sz w:val="21"/>
                      <w:color w:val="000000"/>
                    </w:rPr>
                    <w:t>有</w:t>
                  </w:r>
                  <w:r>
                    <w:rPr>
                      <w:sz w:val="21"/>
                      <w:color w:val="000000"/>
                    </w:rPr>
                    <w:t>合法有效</w:t>
                  </w:r>
                  <w:r>
                    <w:rPr>
                      <w:sz w:val="21"/>
                      <w:color w:val="000000"/>
                    </w:rPr>
                    <w:t>票据。</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vMerge/>
                  <w:tcBorders>
                    <w:top w:val="none" w:color="000000" w:sz="4"/>
                    <w:left w:val="single" w:color="000000" w:sz="4"/>
                    <w:bottom w:val="single" w:color="000000" w:sz="4"/>
                    <w:right w:val="single" w:color="000000" w:sz="4"/>
                  </w:tcBorders>
                </w:tcPr>
                <w:p/>
              </w:tc>
              <w:tc>
                <w:tcPr>
                  <w:tcW w:type="dxa" w:w="3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考核小组不定时对当天所配送食材进行抽样，综合比较，</w:t>
                  </w:r>
                  <w:r>
                    <w:rPr>
                      <w:sz w:val="21"/>
                      <w:color w:val="000000"/>
                    </w:rPr>
                    <w:t>质量好</w:t>
                  </w:r>
                  <w:r>
                    <w:rPr>
                      <w:sz w:val="21"/>
                      <w:color w:val="000000"/>
                    </w:rPr>
                    <w:t>，得</w:t>
                  </w:r>
                  <w:r>
                    <w:rPr>
                      <w:sz w:val="21"/>
                      <w:color w:val="000000"/>
                    </w:rPr>
                    <w:t>10分；</w:t>
                  </w:r>
                  <w:r>
                    <w:rPr>
                      <w:sz w:val="21"/>
                      <w:color w:val="000000"/>
                    </w:rPr>
                    <w:t>质量中等</w:t>
                  </w:r>
                  <w:r>
                    <w:rPr>
                      <w:sz w:val="21"/>
                      <w:color w:val="000000"/>
                    </w:rPr>
                    <w:t>，得</w:t>
                  </w:r>
                  <w:r>
                    <w:rPr>
                      <w:sz w:val="21"/>
                      <w:color w:val="000000"/>
                    </w:rPr>
                    <w:t>5分；</w:t>
                  </w:r>
                  <w:r>
                    <w:rPr>
                      <w:sz w:val="21"/>
                      <w:color w:val="000000"/>
                    </w:rPr>
                    <w:t>质量差</w:t>
                  </w:r>
                  <w:r>
                    <w:rPr>
                      <w:sz w:val="21"/>
                      <w:color w:val="000000"/>
                    </w:rPr>
                    <w:t>，得</w:t>
                  </w:r>
                  <w:r>
                    <w:rPr>
                      <w:sz w:val="21"/>
                      <w:color w:val="000000"/>
                    </w:rPr>
                    <w:t>0</w:t>
                  </w:r>
                  <w:r>
                    <w:rPr>
                      <w:sz w:val="21"/>
                      <w:color w:val="000000"/>
                    </w:rPr>
                    <w:t>分。</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r>
                    <w:rPr>
                      <w:sz w:val="21"/>
                      <w:b/>
                      <w:color w:val="000000"/>
                    </w:rPr>
                    <w:t>（适用于</w:t>
                  </w:r>
                  <w:r>
                    <w:rPr>
                      <w:sz w:val="21"/>
                      <w:b/>
                      <w:color w:val="000000"/>
                    </w:rPr>
                    <w:t>采购包</w:t>
                  </w:r>
                  <w:r>
                    <w:rPr>
                      <w:sz w:val="21"/>
                      <w:b/>
                      <w:color w:val="000000"/>
                    </w:rPr>
                    <w:t>2</w:t>
                  </w:r>
                  <w:r>
                    <w:rPr>
                      <w:sz w:val="21"/>
                      <w:b/>
                      <w:color w:val="000000"/>
                    </w:rPr>
                    <w:t>）</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满意度</w:t>
                  </w:r>
                </w:p>
              </w:tc>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w:t>
                  </w:r>
                  <w:r>
                    <w:rPr>
                      <w:sz w:val="21"/>
                      <w:color w:val="000000"/>
                    </w:rPr>
                    <w:t>评估</w:t>
                  </w:r>
                  <w:r>
                    <w:rPr>
                      <w:sz w:val="21"/>
                      <w:color w:val="000000"/>
                    </w:rPr>
                    <w:t>得分</w:t>
                  </w:r>
                  <w:r>
                    <w:rPr>
                      <w:sz w:val="21"/>
                      <w:color w:val="000000"/>
                    </w:rPr>
                    <w:t>60分</w:t>
                  </w:r>
                  <w:r>
                    <w:rPr>
                      <w:sz w:val="21"/>
                      <w:color w:val="000000"/>
                    </w:rPr>
                    <w:t>以下，评为不合格</w:t>
                  </w:r>
                  <w:r>
                    <w:rPr>
                      <w:sz w:val="21"/>
                      <w:color w:val="000000"/>
                    </w:rPr>
                    <w:t>；</w:t>
                  </w:r>
                  <w:r>
                    <w:rPr>
                      <w:sz w:val="21"/>
                      <w:color w:val="000000"/>
                    </w:rPr>
                    <w:t>或发生</w:t>
                  </w:r>
                  <w:r>
                    <w:rPr>
                      <w:sz w:val="21"/>
                      <w:color w:val="000000"/>
                    </w:rPr>
                    <w:t>20%或以上职工集体（通过书面、口头反映等形式）投诉要求中止经营的，评为不合格。</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此部分为一票否决项，任一项评为不合格的，中止合同。</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食品安全及安全生产情况</w:t>
                  </w:r>
                </w:p>
              </w:tc>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发生集体食物中毒或安全生产事故的，一律认定为不合格。</w:t>
                  </w:r>
                </w:p>
              </w:tc>
              <w:tc>
                <w:tcPr>
                  <w:tcW w:type="dxa" w:w="682"/>
                  <w:vMerge/>
                  <w:tcBorders>
                    <w:top w:val="none" w:color="000000" w:sz="4"/>
                    <w:left w:val="single" w:color="000000" w:sz="4"/>
                    <w:bottom w:val="single" w:color="000000" w:sz="4"/>
                    <w:right w:val="single" w:color="000000" w:sz="4"/>
                  </w:tcBorders>
                </w:tc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是否转包</w:t>
                  </w:r>
                </w:p>
              </w:tc>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存在转包或代经营管理情况的，一律认定为不合格。</w:t>
                  </w:r>
                </w:p>
              </w:tc>
              <w:tc>
                <w:tcPr>
                  <w:tcW w:type="dxa" w:w="682"/>
                  <w:vMerge/>
                  <w:tcBorders>
                    <w:top w:val="none" w:color="000000" w:sz="4"/>
                    <w:left w:val="single" w:color="000000" w:sz="4"/>
                    <w:bottom w:val="single" w:color="000000" w:sz="4"/>
                    <w:right w:val="single" w:color="000000" w:sz="4"/>
                  </w:tcBorders>
                </w:tc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接受管理及监督情况</w:t>
                  </w:r>
                </w:p>
              </w:tc>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不服从管理，对采购人提出的合理要求（建议）拒不整改（不执行）的，一律认定为不合格。</w:t>
                  </w:r>
                </w:p>
              </w:tc>
              <w:tc>
                <w:tcPr>
                  <w:tcW w:type="dxa" w:w="682"/>
                  <w:vMerge/>
                  <w:tcBorders>
                    <w:top w:val="none" w:color="000000" w:sz="4"/>
                    <w:left w:val="single" w:color="000000" w:sz="4"/>
                    <w:bottom w:val="single" w:color="000000" w:sz="4"/>
                    <w:right w:val="single" w:color="000000" w:sz="4"/>
                  </w:tcBorders>
                </w:tc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接受监督情况</w:t>
                  </w:r>
                </w:p>
              </w:tc>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接受上级相关部门（卫生、防疫、消防等）检查，被认定为不合格，责任归承包者的，一律认定为不合格。</w:t>
                  </w:r>
                </w:p>
              </w:tc>
              <w:tc>
                <w:tcPr>
                  <w:tcW w:type="dxa" w:w="682"/>
                  <w:vMerge/>
                  <w:tcBorders>
                    <w:top w:val="none" w:color="000000" w:sz="4"/>
                    <w:left w:val="single" w:color="000000" w:sz="4"/>
                    <w:bottom w:val="single" w:color="000000" w:sz="4"/>
                    <w:right w:val="single" w:color="000000" w:sz="4"/>
                  </w:tcBorders>
                </w:tcPr>
                <w:p/>
              </w:tc>
            </w:tr>
          </w:tbl>
          <w:p>
            <w:pPr>
              <w:pStyle w:val="null3"/>
            </w:pPr>
            <w:r>
              <w:rPr>
                <w:sz w:val="21"/>
                <w:b/>
                <w:color w:val="000000"/>
              </w:rPr>
              <w:t>（八）特别说明：</w:t>
            </w:r>
          </w:p>
          <w:p>
            <w:pPr>
              <w:pStyle w:val="null3"/>
            </w:pPr>
            <w:r>
              <w:rPr>
                <w:sz w:val="21"/>
                <w:color w:val="000000"/>
              </w:rPr>
              <w:t>1.因国家政策调整出现采购人无法预知的机构重组、拆分、扶贫任务等情况，采购人有权调整或终止合同而不承担任何违约责任。</w:t>
            </w:r>
          </w:p>
          <w:p>
            <w:pPr>
              <w:pStyle w:val="null3"/>
            </w:pPr>
            <w:r>
              <w:rPr>
                <w:sz w:val="21"/>
                <w:color w:val="000000"/>
              </w:rPr>
              <w:t>2.任何一方由于地震、洪水等不可抗力原因无法履行合同时，应在不可抗力事件发生后立即向对方通报，以减轻可能给对方造成的损失。在取得有关机构的不可抗力证明或者双方谅解确认后，允许延期履行或修订协议，并视情况</w:t>
            </w:r>
            <w:r>
              <w:rPr>
                <w:sz w:val="21"/>
                <w:color w:val="000000"/>
              </w:rPr>
              <w:t>免予</w:t>
            </w:r>
            <w:r>
              <w:rPr>
                <w:sz w:val="21"/>
                <w:color w:val="000000"/>
              </w:rPr>
              <w:t>承担部分或全部责任。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广东省计量科学研究院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采购包1：各采购包报价不超过预算总价</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采购机构代理服务收费标准：按照项目委托代理协议约定收取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广州宜立工程管理有限公司网站（http://www.gzylzbdl.com/）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广州宜立工程管理有限公司网站（http://www.gzylzbdl.com/）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广东省广州市越秀区东风中路437号越秀城市广场南塔7楼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采购包1(餐饮管理服务)：综合评分法,是指投标文件满足招标文件全部实质性要求，且按照评审因素的量化指标评审得分最高的投标人为中标候选人的评标方法。（最低报价不是中标的唯一依据。）</w:t>
      </w:r>
    </w:p>
    <w:p>
      <w:pPr>
        <w:pStyle w:val="null3"/>
      </w:pPr>
      <w:r>
        <w:rPr/>
        <w:t>采购包2(食材配送服务)：综合评分法,是指投标文件满足招标文件全部实质性要求，且按照评审因素的量化指标评审得分最高的投标人为中标候选人的评标方法。（最低报价不是中标的唯一依据。）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采购包1（餐饮管理服务）：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异常低价审查。政府采购评审中出现采购文件明确的异常低价情形，评审委员会应当启动异常低价投标（响应）审查程序。</w:t>
      </w:r>
    </w:p>
    <w:p>
      <w:pPr>
        <w:pStyle w:val="null3"/>
        <w:ind w:firstLine="480"/>
      </w:pPr>
      <w:r>
        <w:rPr/>
        <w:t>评审委员会启动异常低价投标（响应）审查后，应当要求相关供应商在评审现场合理的时间内对投标（响应）价格作出解释，提供项目具体成本测算等与报价合理性相关的书面说明及必要的证明材料，包括但不限于原材料成本、人工成本、制造费用等。</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对各投标人进行资格审查、符合性审查、异常低价审查过程中，对初步被认定为无效投标者，由评标委员会组长或采购人代表将集体意见及时告知投标当事人。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采购包1（餐饮管理服务）：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供应商必须具有良好的商业信誉和健全的财务会计制度（提供2024或2025年度财务状况报告或基本开户行出具的资信证明）。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以投标函相关承诺声明内容为准。</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投标人具有有效的《食品经营许可证》，提供证明文件扫描件；如投标人的《食品经营许可证》与营业执照合并办理的，提供扫描营业执照二维码后的有效备案信息截图，经营项目包含餐饮服务或食品经营管理等相关内容；如已实施食品药品经营许可多证合一改革的，可提供《食品药品经营许可证》（许可范围须与食品相关）扫描件；如国家另有规定，则适用其规定并由投标人出具相关说明材料。</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采购包整体专门面向小微企业采购，供应商必须为小微企业、监狱企业或残疾人福利性单位。（提供《中小企业声明函》或属于监狱企业的证明材料或《残疾人福利性单位声明函》，否则不予认定）。</w:t>
            </w:r>
          </w:p>
        </w:tc>
      </w:tr>
    </w:tbl>
    <w:p>
      <w:pPr>
        <w:pStyle w:val="null3"/>
      </w:pPr>
      <w:r>
        <w:rPr/>
        <w:t>采购包2（食材配送服务）：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供应商必须具有良好的商业信誉和健全的财务会计制度（提供2024或2025年度财务状况报告或基本开户行出具的资信证明）。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以投标函相关承诺声明内容为准。</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投标人具有有效期内的《食品生产许可证》，或《食品经营许可证》且经营项目含有“食品销售”，或销售预包装食品备案证明文件扫描件；如国家另有规定，则适用其规定并由投标人出具相关说明材料。</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采购包整体专门面向小微企业采购，供应商必须为小微企业、监狱企业或残疾人福利性单位。（提供《中小企业声明函》或属于监狱企业的证明材料或《残疾人福利性单位声明函》，否则不予认定）。</w:t>
            </w:r>
          </w:p>
        </w:tc>
      </w:tr>
    </w:tbl>
    <w:p>
      <w:pPr>
        <w:pStyle w:val="null3"/>
        <w:ind w:firstLine="480"/>
      </w:pPr>
      <w:r>
        <w:rPr/>
        <w:t>表二符合性审查表：</w:t>
      </w:r>
    </w:p>
    <w:p>
      <w:pPr>
        <w:pStyle w:val="null3"/>
      </w:pPr>
      <w:r>
        <w:rPr/>
        <w:t>采购包1（餐饮管理服务）：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投标报价是固定价且是唯一的，投标报价未超出采购预算或最高限价。 投标报价无错漏项或有错漏项但被评标委员会认可。 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5</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pPr>
      <w:r>
        <w:rPr/>
        <w:t>采购包2（食材配送服务）：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投标报价是固定价且是唯一的，投标报价未超出采购预算或最高限价。 投标报价无错漏项或有错漏项但被评标委员会认可。 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5</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pPr>
      <w:r>
        <w:rPr/>
        <w:t>采购包1(餐饮管理服务):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技术/服务参数响应情况 (5.0分)</w:t>
            </w:r>
          </w:p>
        </w:tc>
        <w:tc>
          <w:tcPr>
            <w:tcW w:type="dxa" w:w="5076"/>
          </w:tcPr>
          <w:p>
            <w:pPr>
              <w:pStyle w:val="null3"/>
              <w:jc w:val="left"/>
            </w:pPr>
            <w:r>
              <w:rPr/>
              <w:t>根据投标人对第二章 采购需求 中的“具体技术(参数)要求”响应情况进行评审（星号条款及服务人员要求除外）： （1）参数完全响应或优于采购需求的，得5分； （2）参数部分响应采购需求的，得3分； （3）参数完全不响应采购需求的，得0分。</w:t>
            </w:r>
          </w:p>
        </w:tc>
      </w:tr>
      <w:tr>
        <w:tc>
          <w:tcPr>
            <w:tcW w:type="dxa" w:w="922"/>
            <w:gridSpan w:val="2"/>
            <w:vMerge/>
          </w:tcPr>
          <w:p/>
        </w:tc>
        <w:tc>
          <w:tcPr>
            <w:tcW w:type="dxa" w:w="2307"/>
          </w:tcPr>
          <w:p>
            <w:pPr>
              <w:pStyle w:val="null3"/>
              <w:jc w:val="left"/>
            </w:pPr>
            <w:r>
              <w:rPr/>
              <w:t>服务团队 (7.0分)</w:t>
            </w:r>
          </w:p>
        </w:tc>
        <w:tc>
          <w:tcPr>
            <w:tcW w:type="dxa" w:w="5076"/>
          </w:tcPr>
          <w:p>
            <w:pPr>
              <w:pStyle w:val="null3"/>
              <w:jc w:val="left"/>
            </w:pPr>
            <w:r>
              <w:rPr/>
              <w:t>1.派驻服务的厨师（厨师长或副厨）人员情况，具有中式烹调师一级证书（或高级等同等水平）得5分，具有中式烹调师二级证书（或中级等同等水平）得3分，不累计得分。（须提供相关证书扫描件及该人员在投标人单位缴纳的投标截止时间前6个月内任意一个月的社保证明材料或与投标单位签订的有效期内的劳动合同扫描件并加盖公章，不提供不得分。） 2.派驻服务的人员情况，服务团队中具有食品安全管理员得2分。（需提供食品安全管理员证或食品安全管理人员考试合格证明扫描件及该人员在投标人单位缴纳的投标截止时间前6个月内任意一个月的社保证明材料或与投标单位签订的有效期内的劳动合同扫描件并加盖公章，不提供不得分）</w:t>
            </w:r>
          </w:p>
        </w:tc>
      </w:tr>
      <w:tr>
        <w:tc>
          <w:tcPr>
            <w:tcW w:type="dxa" w:w="922"/>
            <w:gridSpan w:val="2"/>
            <w:vMerge/>
          </w:tcPr>
          <w:p/>
        </w:tc>
        <w:tc>
          <w:tcPr>
            <w:tcW w:type="dxa" w:w="2307"/>
          </w:tcPr>
          <w:p>
            <w:pPr>
              <w:pStyle w:val="null3"/>
              <w:jc w:val="left"/>
            </w:pPr>
            <w:r>
              <w:rPr/>
              <w:t>服务承诺 (8.0分)</w:t>
            </w:r>
            <w:r>
              <w:rPr/>
              <w:t>）</w:t>
            </w:r>
          </w:p>
        </w:tc>
        <w:tc>
          <w:tcPr>
            <w:tcW w:type="dxa" w:w="5076"/>
          </w:tcPr>
          <w:p>
            <w:pPr>
              <w:pStyle w:val="null3"/>
              <w:jc w:val="left"/>
            </w:pPr>
            <w:r>
              <w:rPr/>
              <w:t>根据投标人针对本项目响应服务的相关承诺和支持力度等【内容包括但不限于①营养餐菜谱设计的理念、科学营养搭配性、多样化②承诺在中标后购买企业经营风险类相关保险】进行评审： 针对本项目响应服务的相关承诺和支持力度完全符合招标文件要求的得8分； 针对本项目响应服务的相关承诺和支持力度有部分不符合招标文件要求的得4分； 不提供或针对本项目响应服务的相关承诺和支持力度不符合招标文件要求的得0分。</w:t>
            </w:r>
          </w:p>
        </w:tc>
      </w:tr>
      <w:tr>
        <w:tc>
          <w:tcPr>
            <w:tcW w:type="dxa" w:w="922"/>
            <w:gridSpan w:val="2"/>
            <w:vMerge/>
          </w:tcPr>
          <w:p/>
        </w:tc>
        <w:tc>
          <w:tcPr>
            <w:tcW w:type="dxa" w:w="2307"/>
          </w:tcPr>
          <w:p>
            <w:pPr>
              <w:pStyle w:val="null3"/>
              <w:jc w:val="left"/>
            </w:pPr>
            <w:r>
              <w:rPr/>
              <w:t>整体服务管理制度 (10.0分)</w:t>
            </w:r>
            <w:r>
              <w:rPr/>
              <w:t>）</w:t>
            </w:r>
          </w:p>
        </w:tc>
        <w:tc>
          <w:tcPr>
            <w:tcW w:type="dxa" w:w="5076"/>
          </w:tcPr>
          <w:p>
            <w:pPr>
              <w:pStyle w:val="null3"/>
              <w:jc w:val="left"/>
            </w:pPr>
            <w:r>
              <w:rPr/>
              <w:t>根据投标人针对本项目需求制定的整体服务管理制度【内容包括但不限于：①餐厨管理制度；②加工管理制度；③卫生管理制度；④人员管理制度】进行评审： （1）以上制度内容均有提供且制度科学合理、内容完整全面没有缺漏、详细阐述各阶段的工作，制度针对性强，得10分； （2）以上制度内容均有提供，内容没有明显缺漏，能较详细阐述各阶段的工作，但制度合理性、针对性较强，得7分； （3）以上制度内容有所缺漏，且制度内容不够合理，制度针对性弱，得3分； （4）未有制度或其他情况的，得0分。</w:t>
            </w:r>
          </w:p>
        </w:tc>
      </w:tr>
      <w:tr>
        <w:tc>
          <w:tcPr>
            <w:tcW w:type="dxa" w:w="922"/>
            <w:gridSpan w:val="2"/>
            <w:vMerge/>
          </w:tcPr>
          <w:p/>
        </w:tc>
        <w:tc>
          <w:tcPr>
            <w:tcW w:type="dxa" w:w="2307"/>
          </w:tcPr>
          <w:p>
            <w:pPr>
              <w:pStyle w:val="null3"/>
              <w:jc w:val="left"/>
            </w:pPr>
            <w:r>
              <w:rPr/>
              <w:t>应急方案 (10.0分)</w:t>
            </w:r>
            <w:r>
              <w:rPr/>
              <w:t>）</w:t>
            </w:r>
          </w:p>
        </w:tc>
        <w:tc>
          <w:tcPr>
            <w:tcW w:type="dxa" w:w="5076"/>
          </w:tcPr>
          <w:p>
            <w:pPr>
              <w:pStyle w:val="null3"/>
              <w:jc w:val="left"/>
            </w:pPr>
            <w:r>
              <w:rPr/>
              <w:t>根据投标人提供的针对本项目需求设计对突发事件应急方案【内容包括但不限于：①食物中毒处理方案、②临时增加就餐人员安排方案、③突然停电、停水步骤处理方案等】进行评审： （1）以上方案内容均有提供且方案科学合理、内容完整全面没有缺漏、详细阐述各阶段的工作，方案针对性强，得10分； （2）以上方案内容均有提供，内容没有明显缺漏，能较详细阐述各阶段的工作，但方案合理性、针对性较强，得7分； （3）以上方案内容有所缺漏，且方案内容不够合理，方案针对性弱，得3分； （4）未有方案或其他情况的，得0分。</w:t>
            </w:r>
          </w:p>
        </w:tc>
      </w:tr>
      <w:tr>
        <w:tc>
          <w:tcPr>
            <w:tcW w:type="dxa" w:w="922"/>
            <w:gridSpan w:val="2"/>
            <w:vMerge/>
          </w:tcPr>
          <w:p/>
        </w:tc>
        <w:tc>
          <w:tcPr>
            <w:tcW w:type="dxa" w:w="2307"/>
          </w:tcPr>
          <w:p>
            <w:pPr>
              <w:pStyle w:val="null3"/>
              <w:jc w:val="left"/>
            </w:pPr>
            <w:r>
              <w:rPr/>
              <w:t>成本节约管理措施方案 (10.0分)</w:t>
            </w:r>
            <w:r>
              <w:rPr/>
              <w:t>）</w:t>
            </w:r>
          </w:p>
        </w:tc>
        <w:tc>
          <w:tcPr>
            <w:tcW w:type="dxa" w:w="5076"/>
          </w:tcPr>
          <w:p>
            <w:pPr>
              <w:pStyle w:val="null3"/>
              <w:jc w:val="left"/>
            </w:pPr>
            <w:r>
              <w:rPr/>
              <w:t>根据投标人提供的针对本项目需求制定的成本节约管理措施方案【内容包括但不限于：①原材料的成本节约管理、②用水、用电、用气的成本节约管理】进行评审：（1）方案内容包括上述2点，内容完整全面没有缺漏、详细阐述各阶段的工作、方案科学合理，得10分；（2）方案内容包括上述2点，内容没有明显缺漏，能较详细阐述各阶段的工作，较合理，得7分；（3）方案内容有所缺漏，方案合理性差，得3分；（4）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投标人2022年至今同类项目业绩情况：每提供1份合同得2.5分，最高得10分。【须提供项目合同关键页（含签订合同双方的单位名称、合同项目名称、签订合同双方的落款盖章、签订日期的关键页）扫描件】</w:t>
            </w:r>
          </w:p>
        </w:tc>
      </w:tr>
      <w:tr>
        <w:tc>
          <w:tcPr>
            <w:tcW w:type="dxa" w:w="922"/>
            <w:gridSpan w:val="2"/>
            <w:vMerge/>
          </w:tcPr>
          <w:p/>
        </w:tc>
        <w:tc>
          <w:tcPr>
            <w:tcW w:type="dxa" w:w="2307"/>
          </w:tcPr>
          <w:p>
            <w:pPr>
              <w:pStyle w:val="null3"/>
              <w:jc w:val="left"/>
            </w:pPr>
            <w:r>
              <w:rPr/>
              <w:t>服务单位评价 (5.0分)</w:t>
            </w:r>
          </w:p>
        </w:tc>
        <w:tc>
          <w:tcPr>
            <w:tcW w:type="dxa" w:w="5076"/>
          </w:tcPr>
          <w:p>
            <w:pPr>
              <w:pStyle w:val="null3"/>
              <w:jc w:val="left"/>
            </w:pPr>
            <w:r>
              <w:rPr/>
              <w:t>投标人具有2022年至今的用户评价材料，每提供一份得1.25分；满分5分。 （1）须提供用户评价材料扫描件，评价材料必须达到90分或带有“满意”或“好评”或“优秀”等相关正面评价字眼； （2）评价材料必须与同类项目业绩相对应，否则不得分。</w:t>
            </w:r>
          </w:p>
        </w:tc>
      </w:tr>
      <w:tr>
        <w:tc>
          <w:tcPr>
            <w:tcW w:type="dxa" w:w="922"/>
            <w:gridSpan w:val="2"/>
            <w:vMerge/>
          </w:tcPr>
          <w:p/>
        </w:tc>
        <w:tc>
          <w:tcPr>
            <w:tcW w:type="dxa" w:w="2307"/>
          </w:tcPr>
          <w:p>
            <w:pPr>
              <w:pStyle w:val="null3"/>
              <w:jc w:val="left"/>
            </w:pPr>
            <w:r>
              <w:rPr/>
              <w:t>投标人认证情况 (5.0分)</w:t>
            </w:r>
          </w:p>
        </w:tc>
        <w:tc>
          <w:tcPr>
            <w:tcW w:type="dxa" w:w="5076"/>
          </w:tcPr>
          <w:p>
            <w:pPr>
              <w:pStyle w:val="null3"/>
              <w:jc w:val="left"/>
            </w:pPr>
            <w:r>
              <w:rPr/>
              <w:t>投标人获得有效期内质量管理体系、环境管理体系、职业健康安全管理体系、食品安全管理体系、危害分析与关键控制点(HACCP)体系认证证书；具备一项得1分，最高得5分。 （须提供证书扫描件以及在全国认证认可信息公共服务平台上http://cx.cnca.cn查询结果的截图，证书状态必须为“有效”。因供应商成立时间不满足认证时间要求且办理认证所需要的合理时间不足导致未能获得认证证书的，投标人提供相关佐证资料，情况属实的，可对应得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技术/服务参数响应情况 (10.0分)</w:t>
            </w:r>
          </w:p>
        </w:tc>
        <w:tc>
          <w:tcPr>
            <w:tcW w:type="dxa" w:w="5076"/>
          </w:tcPr>
          <w:p>
            <w:pPr>
              <w:pStyle w:val="null3"/>
              <w:jc w:val="left"/>
            </w:pPr>
            <w:r>
              <w:rPr/>
              <w:t>根据投标人对第二章 采购需求 中的“具体技术(参数)要求”响应情况进行评审（星号条款除外）： （1）参数完全响应或优于采购需求的，得10分； （2）参数部分响应采购需求的，得5分； （3）参数完全不响应采购需求的，得0分。</w:t>
            </w:r>
          </w:p>
        </w:tc>
      </w:tr>
      <w:tr>
        <w:tc>
          <w:tcPr>
            <w:tcW w:type="dxa" w:w="922"/>
            <w:gridSpan w:val="2"/>
            <w:vMerge/>
          </w:tcPr>
          <w:p/>
        </w:tc>
        <w:tc>
          <w:tcPr>
            <w:tcW w:type="dxa" w:w="2307"/>
          </w:tcPr>
          <w:p>
            <w:pPr>
              <w:pStyle w:val="null3"/>
              <w:jc w:val="left"/>
            </w:pPr>
            <w:r>
              <w:rPr/>
              <w:t>种植基地 (3.0分)</w:t>
            </w:r>
          </w:p>
        </w:tc>
        <w:tc>
          <w:tcPr>
            <w:tcW w:type="dxa" w:w="5076"/>
          </w:tcPr>
          <w:p>
            <w:pPr>
              <w:pStyle w:val="null3"/>
              <w:jc w:val="left"/>
            </w:pPr>
            <w:r>
              <w:rPr/>
              <w:t>投标人需具有一定的新鲜蔬菜食材供应保障能力，投标人自有或合作或与蔬菜商签订协议的，得3分。注:需提供以下盖章证明:提供种植基地自有产权或使用权或租赁合同或合作协议等相关证明资料，以及实地图片，不提供或提供不全不得分。</w:t>
            </w:r>
          </w:p>
        </w:tc>
      </w:tr>
      <w:tr>
        <w:tc>
          <w:tcPr>
            <w:tcW w:type="dxa" w:w="922"/>
            <w:gridSpan w:val="2"/>
            <w:vMerge/>
          </w:tcPr>
          <w:p/>
        </w:tc>
        <w:tc>
          <w:tcPr>
            <w:tcW w:type="dxa" w:w="2307"/>
          </w:tcPr>
          <w:p>
            <w:pPr>
              <w:pStyle w:val="null3"/>
              <w:jc w:val="left"/>
            </w:pPr>
            <w:r>
              <w:rPr/>
              <w:t>本项目的质量管理办法及整体方案综合评价 (7.0分)</w:t>
            </w:r>
            <w:r>
              <w:rPr/>
              <w:t>）</w:t>
            </w:r>
          </w:p>
        </w:tc>
        <w:tc>
          <w:tcPr>
            <w:tcW w:type="dxa" w:w="5076"/>
          </w:tcPr>
          <w:p>
            <w:pPr>
              <w:pStyle w:val="null3"/>
              <w:jc w:val="left"/>
            </w:pPr>
            <w:r>
              <w:rPr/>
              <w:t>根据投标人针对本项目需求提供的质量管理办法及整体方案【方案内容包括但不限于：①食品安全检测能力、②项目全流程的整体规划、③各阶段工作中的人员或配送车辆的安排措施等】进行评价： （1）以上方案内容均有提供且方案科学合理、内容完整全面没有缺漏、详细阐述各阶段的工作，方案针对性强，得7分； （2）以上方案内容均有提供，内容没有明显缺漏，能较详细阐述各阶段的工作，但方案合理性、针对性较强，得4分；（3）以上方案内容有所缺漏，且方案内容不够合理，方案针对性弱，得1分； （4）未有方案或其他情况的，得0分。</w:t>
            </w:r>
          </w:p>
        </w:tc>
      </w:tr>
      <w:tr>
        <w:tc>
          <w:tcPr>
            <w:tcW w:type="dxa" w:w="922"/>
            <w:gridSpan w:val="2"/>
            <w:vMerge/>
          </w:tcPr>
          <w:p/>
        </w:tc>
        <w:tc>
          <w:tcPr>
            <w:tcW w:type="dxa" w:w="2307"/>
          </w:tcPr>
          <w:p>
            <w:pPr>
              <w:pStyle w:val="null3"/>
              <w:jc w:val="left"/>
            </w:pPr>
            <w:r>
              <w:rPr/>
              <w:t>产品的质量及安全保证方案 (10.0分)</w:t>
            </w:r>
            <w:r>
              <w:rPr/>
              <w:t>）</w:t>
            </w:r>
          </w:p>
        </w:tc>
        <w:tc>
          <w:tcPr>
            <w:tcW w:type="dxa" w:w="5076"/>
          </w:tcPr>
          <w:p>
            <w:pPr>
              <w:pStyle w:val="null3"/>
              <w:jc w:val="left"/>
            </w:pPr>
            <w:r>
              <w:rPr/>
              <w:t>根据投标人针对本项目需求提供投标产品的来源、产地和生长环境等各环节的质量保证及食品安全措施进行评价： （1）各环节的质量保证及食品安全措施全面、具体、合理，完全满足或优于采购需求，得10分； （2）各环节的质量保证及食品安全措施齐全，具有一定的合理性，基本满足采购需求，得7分； （3）各环节的质量保证及食品安全措施不够全面、简单，合理性低，部分满足采购需求，得3分。 （4）未提供不得分。</w:t>
            </w:r>
          </w:p>
        </w:tc>
      </w:tr>
      <w:tr>
        <w:tc>
          <w:tcPr>
            <w:tcW w:type="dxa" w:w="922"/>
            <w:gridSpan w:val="2"/>
            <w:vMerge/>
          </w:tcPr>
          <w:p/>
        </w:tc>
        <w:tc>
          <w:tcPr>
            <w:tcW w:type="dxa" w:w="2307"/>
          </w:tcPr>
          <w:p>
            <w:pPr>
              <w:pStyle w:val="null3"/>
              <w:jc w:val="left"/>
            </w:pPr>
            <w:r>
              <w:rPr/>
              <w:t>供货系统支持 (5.0分)</w:t>
            </w:r>
            <w:r>
              <w:rPr/>
              <w:t>）</w:t>
            </w:r>
          </w:p>
        </w:tc>
        <w:tc>
          <w:tcPr>
            <w:tcW w:type="dxa" w:w="5076"/>
          </w:tcPr>
          <w:p>
            <w:pPr>
              <w:pStyle w:val="null3"/>
              <w:jc w:val="left"/>
            </w:pPr>
            <w:r>
              <w:rPr/>
              <w:t>根据投标人针对本项目需求提供加工、包装、检验、储存、配送等整个供货系统的设备配置及系统的完整性、科学性等进行评审： （1）整个供货系统的设备配置及系统完整详细、科学合理具体，完全满足采购人食堂食材的供货需求的，得5分； （2）整个供货系统的设备配置及系统齐全，具有一定的合理，基本满足采购人食堂食材的供货需求的，得3分； （3）整个供货系统的设备配置及系统不齐全且不太合理，部分满足采购人食堂食材的供货需求的，得1分； （4）无或其它不得分。</w:t>
            </w:r>
          </w:p>
        </w:tc>
      </w:tr>
      <w:tr>
        <w:tc>
          <w:tcPr>
            <w:tcW w:type="dxa" w:w="922"/>
            <w:gridSpan w:val="2"/>
            <w:vMerge/>
          </w:tcPr>
          <w:p/>
        </w:tc>
        <w:tc>
          <w:tcPr>
            <w:tcW w:type="dxa" w:w="2307"/>
          </w:tcPr>
          <w:p>
            <w:pPr>
              <w:pStyle w:val="null3"/>
              <w:jc w:val="left"/>
            </w:pPr>
            <w:r>
              <w:rPr/>
              <w:t>特殊情况应急方案 (10.0分)</w:t>
            </w:r>
            <w:r>
              <w:rPr/>
              <w:t>）</w:t>
            </w:r>
          </w:p>
        </w:tc>
        <w:tc>
          <w:tcPr>
            <w:tcW w:type="dxa" w:w="5076"/>
          </w:tcPr>
          <w:p>
            <w:pPr>
              <w:pStyle w:val="null3"/>
              <w:jc w:val="left"/>
            </w:pPr>
            <w:r>
              <w:rPr/>
              <w:t>根据投标人针对本项目需求提供的特殊情况应急方案【方案内容包括但不限于：①采购人临时要求供货时的应急措施、②遭遇恶劣天气时保证食品按时配送到位的措施等】进行综合评价： （1）以上方案内容均有提供且方案科学合理、内容完整全面没有缺漏、详细阐述各阶段的工作，方案针对性强，得10分； （2）以上方案内容均有提供，内容没有明显缺漏，能较详细阐述各阶段的工作，但方案合理性、针对性较强，得7分； （3）以上方案内容有所缺漏，且方案内容不够合理，方案针对性弱，得3分； （4）未有方案或其他情况的，得0分。</w:t>
            </w:r>
          </w:p>
        </w:tc>
      </w:tr>
      <w:tr>
        <w:tc>
          <w:tcPr>
            <w:tcW w:type="dxa" w:w="922"/>
            <w:gridSpan w:val="2"/>
            <w:vMerge/>
          </w:tcPr>
          <w:p/>
        </w:tc>
        <w:tc>
          <w:tcPr>
            <w:tcW w:type="dxa" w:w="2307"/>
          </w:tcPr>
          <w:p>
            <w:pPr>
              <w:pStyle w:val="null3"/>
              <w:jc w:val="left"/>
            </w:pPr>
            <w:r>
              <w:rPr/>
              <w:t>出现产品质量问题退换货方案 (5.0分)</w:t>
            </w:r>
            <w:r>
              <w:rPr/>
              <w:t>）</w:t>
            </w:r>
          </w:p>
        </w:tc>
        <w:tc>
          <w:tcPr>
            <w:tcW w:type="dxa" w:w="5076"/>
          </w:tcPr>
          <w:p>
            <w:pPr>
              <w:pStyle w:val="null3"/>
              <w:jc w:val="left"/>
            </w:pPr>
            <w:r>
              <w:rPr/>
              <w:t>根据各投标人针对本项目需求提供的出现产品质量问题退换货方案【方案内容包括但不限于：退换货流程、退换货便利性说明】进行综合评价： （1）退换货流程清晰，退换货方式便捷极具科学性、合理性，完全满足采购需求，得5分； （2）退换货流程较清晰，退换货方式便捷，具有一定的合理性，基本满足采购需求，得3分； （3）具有退换货流程，但退换货方式不够便捷，不满足采购需求，得1分。 （4）无或其他不得分。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投标人2022年至今同类项目业绩情况：每提供1份合同得2.5分，最高得10分。 【须提供项目合同关键页（含签订合同双方的单位名称、合同项目名称、签订合同双方的落款盖章、签订日期的关键页）扫描件】</w:t>
            </w:r>
          </w:p>
        </w:tc>
      </w:tr>
      <w:tr>
        <w:tc>
          <w:tcPr>
            <w:tcW w:type="dxa" w:w="922"/>
            <w:gridSpan w:val="2"/>
            <w:vMerge/>
          </w:tcPr>
          <w:p/>
        </w:tc>
        <w:tc>
          <w:tcPr>
            <w:tcW w:type="dxa" w:w="2307"/>
          </w:tcPr>
          <w:p>
            <w:pPr>
              <w:pStyle w:val="null3"/>
              <w:jc w:val="left"/>
            </w:pPr>
            <w:r>
              <w:rPr/>
              <w:t>服务单位评价 (5.0分)</w:t>
            </w:r>
          </w:p>
        </w:tc>
        <w:tc>
          <w:tcPr>
            <w:tcW w:type="dxa" w:w="5076"/>
          </w:tcPr>
          <w:p>
            <w:pPr>
              <w:pStyle w:val="null3"/>
              <w:jc w:val="left"/>
            </w:pPr>
            <w:r>
              <w:rPr/>
              <w:t>投标人具有2022年至今的用户评价材料，每提供一份得1.25分；满分5分。 （1）须提供用户评价材料扫描件，评价材料必须达到90分或带有“满意”或“好评”或“优秀”等相关正面评价字眼； （2）评价材料必须与上述认定的有效同类项目业绩相对应，否则不得分。</w:t>
            </w:r>
          </w:p>
        </w:tc>
      </w:tr>
      <w:tr>
        <w:tc>
          <w:tcPr>
            <w:tcW w:type="dxa" w:w="922"/>
            <w:gridSpan w:val="2"/>
            <w:vMerge/>
          </w:tcPr>
          <w:p/>
        </w:tc>
        <w:tc>
          <w:tcPr>
            <w:tcW w:type="dxa" w:w="2307"/>
          </w:tcPr>
          <w:p>
            <w:pPr>
              <w:pStyle w:val="null3"/>
              <w:jc w:val="left"/>
            </w:pPr>
            <w:r>
              <w:rPr/>
              <w:t>投标人认证情况 (5.0分)</w:t>
            </w:r>
          </w:p>
        </w:tc>
        <w:tc>
          <w:tcPr>
            <w:tcW w:type="dxa" w:w="5076"/>
          </w:tcPr>
          <w:p>
            <w:pPr>
              <w:pStyle w:val="null3"/>
              <w:jc w:val="left"/>
            </w:pPr>
            <w:r>
              <w:rPr/>
              <w:t>投标人获得有效期内质量管理体系、环境管理体系、职业健康安全管理体系、食品安全管理体系、危害分析与关键控制点(HACCP)体系认证证书；具备一项得1分，最高得5分。 （须提供证书扫描件以及在全国认证认可信息公共服务平台上http://cx.cnca.cn查询结果的截图，证书状态必须为“有效”。因供应商成立时间不满足认证时间要求且办理认证所需要的合理时间不足导致未能获得认证证书的，投标人提供相关佐证资料，情况属实的，可对应得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pPr>
      <w:r>
        <w:rPr/>
        <w:t>采购包2：</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t xml:space="preserve"> </w:t>
      </w:r>
    </w:p>
    <w:p>
      <w:pPr>
        <w:pStyle w:val="null3"/>
        <w:jc w:val="center"/>
      </w:pPr>
      <w:r>
        <w:rPr>
          <w:sz w:val="36"/>
          <w:b/>
          <w:color w:val="000000"/>
        </w:rPr>
        <w:t>广东省政府采购</w:t>
      </w:r>
    </w:p>
    <w:p>
      <w:pPr>
        <w:pStyle w:val="null3"/>
        <w:jc w:val="center"/>
      </w:pPr>
      <w:r>
        <w:rPr>
          <w:sz w:val="36"/>
          <w:b/>
          <w:color w:val="000000"/>
        </w:rPr>
        <w:t>餐饮管理服务合同</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1"/>
          <w:b/>
          <w:color w:val="000000"/>
        </w:rPr>
        <w:t>采购编号：</w:t>
      </w:r>
      <w:r>
        <w:rPr>
          <w:b/>
          <w:u w:val="single"/>
        </w:rPr>
        <w:t xml:space="preserve">                      </w:t>
      </w:r>
      <w:r>
        <w:rPr>
          <w:b/>
        </w:rPr>
        <w:t xml:space="preserve">     </w:t>
      </w:r>
    </w:p>
    <w:p>
      <w:pPr>
        <w:pStyle w:val="null3"/>
        <w:jc w:val="both"/>
      </w:pPr>
      <w:r>
        <w:rPr>
          <w:sz w:val="21"/>
          <w:b/>
          <w:color w:val="000000"/>
        </w:rPr>
        <w:t>项目名称：</w:t>
      </w:r>
      <w:r>
        <w:rPr>
          <w:sz w:val="21"/>
          <w:b/>
          <w:color w:val="000000"/>
          <w:u w:val="single"/>
        </w:rPr>
        <w:t>广东省计量科学研究院</w:t>
      </w:r>
      <w:r>
        <w:rPr>
          <w:sz w:val="21"/>
          <w:b/>
          <w:color w:val="000000"/>
          <w:u w:val="single"/>
        </w:rPr>
        <w:t>202</w:t>
      </w:r>
      <w:r>
        <w:rPr>
          <w:sz w:val="21"/>
          <w:b/>
          <w:color w:val="000000"/>
          <w:u w:val="single"/>
        </w:rPr>
        <w:t>6</w:t>
      </w:r>
      <w:r>
        <w:rPr>
          <w:sz w:val="21"/>
          <w:b/>
          <w:color w:val="000000"/>
          <w:u w:val="single"/>
        </w:rPr>
        <w:t>年度饭堂承包经营项目</w:t>
      </w:r>
    </w:p>
    <w:p>
      <w:pPr>
        <w:pStyle w:val="null3"/>
        <w:jc w:val="both"/>
      </w:pPr>
      <w:r>
        <w:rPr>
          <w:sz w:val="21"/>
          <w:b/>
          <w:color w:val="000000"/>
        </w:rPr>
        <w:t>采购包名称：</w:t>
      </w:r>
      <w:r>
        <w:rPr>
          <w:sz w:val="21"/>
          <w:b/>
          <w:color w:val="000000"/>
          <w:u w:val="single"/>
        </w:rPr>
        <w:t>饭堂承包经营项目</w:t>
      </w:r>
      <w:r>
        <w:rPr>
          <w:sz w:val="21"/>
          <w:b/>
          <w:color w:val="000000"/>
          <w:u w:val="single"/>
        </w:rPr>
        <w:t>（</w:t>
      </w:r>
      <w:r>
        <w:rPr>
          <w:sz w:val="21"/>
          <w:b/>
          <w:color w:val="000000"/>
          <w:u w:val="single"/>
        </w:rPr>
        <w:t>采购包</w:t>
      </w:r>
      <w:r>
        <w:rPr>
          <w:sz w:val="21"/>
          <w:b/>
          <w:color w:val="000000"/>
          <w:u w:val="single"/>
        </w:rPr>
        <w:t>1</w:t>
      </w:r>
      <w:r>
        <w:rPr>
          <w:sz w:val="21"/>
          <w:b/>
          <w:color w:val="000000"/>
          <w:u w:val="single"/>
        </w:rPr>
        <w:t>）</w:t>
      </w:r>
    </w:p>
    <w:p>
      <w:pPr>
        <w:pStyle w:val="null3"/>
        <w:jc w:val="both"/>
      </w:pPr>
      <w:r>
        <w:rPr>
          <w:sz w:val="21"/>
          <w:b/>
          <w:color w:val="000000"/>
        </w:rPr>
        <w:t>签订日期：</w:t>
      </w:r>
      <w:r>
        <w:rPr>
          <w:b/>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r>
        <w:rPr>
          <w:sz w:val="21"/>
          <w:b/>
          <w:color w:val="000000"/>
        </w:rPr>
        <w:t>注：本合同为合同的参考文本，合同签订双方可根据项目的具体要求进行修订。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color w:val="000000"/>
        </w:rPr>
        <w:t>甲</w:t>
      </w:r>
      <w:r>
        <w:rPr>
          <w:sz w:val="21"/>
          <w:color w:val="000000"/>
        </w:rPr>
        <w:t xml:space="preserve">  </w:t>
      </w:r>
      <w:r>
        <w:rPr>
          <w:sz w:val="21"/>
          <w:color w:val="000000"/>
        </w:rPr>
        <w:t>方：广东省计量科学研究院</w:t>
      </w:r>
    </w:p>
    <w:p>
      <w:pPr>
        <w:pStyle w:val="null3"/>
        <w:jc w:val="both"/>
      </w:pPr>
      <w:r>
        <w:rPr>
          <w:sz w:val="21"/>
          <w:color w:val="000000"/>
        </w:rPr>
        <w:t>电</w:t>
      </w:r>
      <w:r>
        <w:rPr>
          <w:sz w:val="21"/>
          <w:color w:val="000000"/>
        </w:rPr>
        <w:t xml:space="preserve">  </w:t>
      </w:r>
      <w:r>
        <w:rPr>
          <w:sz w:val="21"/>
          <w:color w:val="000000"/>
        </w:rPr>
        <w:t>话：</w:t>
      </w:r>
      <w:r>
        <w:rPr>
          <w:sz w:val="21"/>
          <w:color w:val="000000"/>
        </w:rPr>
        <w:t>020-26297190</w:t>
      </w:r>
    </w:p>
    <w:p>
      <w:pPr>
        <w:pStyle w:val="null3"/>
        <w:jc w:val="both"/>
      </w:pPr>
      <w:r>
        <w:rPr>
          <w:sz w:val="21"/>
          <w:color w:val="000000"/>
        </w:rPr>
        <w:t>地</w:t>
      </w:r>
      <w:r>
        <w:rPr>
          <w:sz w:val="21"/>
          <w:color w:val="000000"/>
        </w:rPr>
        <w:t xml:space="preserve">  </w:t>
      </w:r>
      <w:r>
        <w:rPr>
          <w:sz w:val="21"/>
          <w:color w:val="000000"/>
        </w:rPr>
        <w:t>址：广州市广园中路松柏东街</w:t>
      </w:r>
      <w:r>
        <w:rPr>
          <w:sz w:val="21"/>
          <w:color w:val="000000"/>
        </w:rPr>
        <w:t>30</w:t>
      </w:r>
      <w:r>
        <w:rPr>
          <w:sz w:val="21"/>
          <w:color w:val="000000"/>
        </w:rPr>
        <w:t>号</w:t>
      </w:r>
    </w:p>
    <w:p>
      <w:pPr>
        <w:pStyle w:val="null3"/>
        <w:jc w:val="both"/>
      </w:pPr>
      <w:r>
        <w:rPr/>
        <w:t xml:space="preserve"> </w:t>
      </w:r>
    </w:p>
    <w:p>
      <w:pPr>
        <w:pStyle w:val="null3"/>
        <w:jc w:val="both"/>
      </w:pPr>
      <w:r>
        <w:rPr>
          <w:sz w:val="21"/>
          <w:color w:val="000000"/>
        </w:rPr>
        <w:t>乙</w:t>
      </w:r>
      <w:r>
        <w:rPr>
          <w:sz w:val="21"/>
          <w:color w:val="000000"/>
        </w:rPr>
        <w:t xml:space="preserve">  </w:t>
      </w:r>
      <w:r>
        <w:rPr>
          <w:sz w:val="21"/>
          <w:color w:val="000000"/>
        </w:rPr>
        <w:t>方：</w:t>
      </w:r>
    </w:p>
    <w:p>
      <w:pPr>
        <w:pStyle w:val="null3"/>
        <w:jc w:val="both"/>
      </w:pPr>
      <w:r>
        <w:rPr>
          <w:sz w:val="21"/>
          <w:color w:val="000000"/>
        </w:rPr>
        <w:t>电</w:t>
      </w:r>
      <w:r>
        <w:rPr>
          <w:sz w:val="21"/>
          <w:color w:val="000000"/>
        </w:rPr>
        <w:t xml:space="preserve">  </w:t>
      </w:r>
      <w:r>
        <w:rPr>
          <w:sz w:val="21"/>
          <w:color w:val="000000"/>
        </w:rPr>
        <w:t>话：</w:t>
      </w:r>
      <w:r>
        <w:rPr>
          <w:sz w:val="21"/>
          <w:color w:val="000000"/>
        </w:rPr>
        <w:t xml:space="preserve">       </w:t>
      </w:r>
    </w:p>
    <w:p>
      <w:pPr>
        <w:pStyle w:val="null3"/>
        <w:jc w:val="both"/>
      </w:pPr>
      <w:r>
        <w:rPr>
          <w:sz w:val="21"/>
          <w:color w:val="000000"/>
        </w:rPr>
        <w:t>地</w:t>
      </w:r>
      <w:r>
        <w:rPr>
          <w:sz w:val="21"/>
          <w:color w:val="000000"/>
        </w:rPr>
        <w:t xml:space="preserve">  </w:t>
      </w:r>
      <w:r>
        <w:rPr>
          <w:sz w:val="21"/>
          <w:color w:val="000000"/>
        </w:rPr>
        <w:t>址：</w:t>
      </w:r>
      <w:r>
        <w:rPr>
          <w:sz w:val="21"/>
          <w:color w:val="000000"/>
        </w:rPr>
        <w:t xml:space="preserve">         </w:t>
      </w:r>
    </w:p>
    <w:p>
      <w:pPr>
        <w:pStyle w:val="null3"/>
        <w:ind w:firstLine="420"/>
        <w:jc w:val="both"/>
      </w:pPr>
      <w:r>
        <w:rPr>
          <w:sz w:val="21"/>
          <w:color w:val="000000"/>
        </w:rPr>
        <w:t>根据</w:t>
      </w:r>
      <w:r>
        <w:rPr>
          <w:sz w:val="21"/>
          <w:color w:val="000000"/>
          <w:u w:val="single"/>
        </w:rPr>
        <w:t>广东省计量科学研究院</w:t>
      </w:r>
      <w:r>
        <w:rPr>
          <w:sz w:val="21"/>
          <w:color w:val="000000"/>
          <w:u w:val="single"/>
        </w:rPr>
        <w:t>202</w:t>
      </w:r>
      <w:r>
        <w:rPr>
          <w:sz w:val="21"/>
          <w:color w:val="000000"/>
          <w:u w:val="single"/>
        </w:rPr>
        <w:t>6</w:t>
      </w:r>
      <w:r>
        <w:rPr>
          <w:sz w:val="21"/>
          <w:color w:val="000000"/>
          <w:u w:val="single"/>
        </w:rPr>
        <w:t>年度饭堂承包经营项目的</w:t>
      </w:r>
      <w:r>
        <w:rPr>
          <w:sz w:val="21"/>
          <w:color w:val="000000"/>
        </w:rPr>
        <w:t>采购结果，按照《中华人民共和国民法典》合同编的规定，经双方协商，本着平等互利和诚实信用的原则，就乙方承包甲方职工饭堂一事，一致同意签订本合同。</w:t>
      </w:r>
    </w:p>
    <w:p>
      <w:pPr>
        <w:pStyle w:val="null3"/>
        <w:jc w:val="both"/>
      </w:pPr>
      <w:r>
        <w:rPr>
          <w:sz w:val="21"/>
          <w:b/>
          <w:color w:val="000000"/>
        </w:rPr>
        <w:t>一、服务费用</w:t>
      </w:r>
    </w:p>
    <w:p>
      <w:pPr>
        <w:pStyle w:val="null3"/>
        <w:ind w:firstLine="420"/>
        <w:jc w:val="both"/>
      </w:pPr>
      <w:r>
        <w:rPr>
          <w:sz w:val="21"/>
          <w:color w:val="000000"/>
        </w:rPr>
        <w:t>本项目承包服务费用为人民币</w:t>
      </w:r>
      <w:r>
        <w:rPr>
          <w:sz w:val="21"/>
          <w:b/>
          <w:color w:val="000000"/>
          <w:u w:val="single"/>
        </w:rPr>
        <w:t xml:space="preserve">  </w:t>
      </w:r>
      <w:r>
        <w:rPr>
          <w:sz w:val="21"/>
          <w:b/>
          <w:color w:val="000000"/>
          <w:u w:val="single"/>
        </w:rPr>
        <w:t>万元</w:t>
      </w:r>
      <w:r>
        <w:rPr>
          <w:sz w:val="21"/>
          <w:b/>
          <w:color w:val="000000"/>
          <w:u w:val="single"/>
        </w:rPr>
        <w:t>/</w:t>
      </w:r>
      <w:r>
        <w:rPr>
          <w:sz w:val="21"/>
          <w:b/>
          <w:color w:val="000000"/>
          <w:u w:val="single"/>
        </w:rPr>
        <w:t>月（即   万元</w:t>
      </w:r>
      <w:r>
        <w:rPr>
          <w:sz w:val="21"/>
          <w:b/>
          <w:color w:val="000000"/>
          <w:u w:val="single"/>
        </w:rPr>
        <w:t>/</w:t>
      </w:r>
      <w:r>
        <w:rPr>
          <w:sz w:val="21"/>
          <w:b/>
          <w:color w:val="000000"/>
          <w:u w:val="single"/>
        </w:rPr>
        <w:t>年）</w:t>
      </w:r>
      <w:r>
        <w:rPr>
          <w:sz w:val="21"/>
          <w:color w:val="000000"/>
        </w:rPr>
        <w:t>，由乙方承担所有人工成本（含招聘、任免、薪资、福利、保险、医疗等社保费用）及经营服务成本。甲方工作人员可以在本饭堂用餐，标准参照院职工支付。饭堂餐厅的食材采购、各类能耗及清洁消毒用品费用由甲方负责。</w:t>
      </w:r>
    </w:p>
    <w:p>
      <w:pPr>
        <w:pStyle w:val="null3"/>
        <w:ind w:firstLine="420"/>
        <w:jc w:val="both"/>
      </w:pPr>
      <w:r>
        <w:rPr>
          <w:sz w:val="21"/>
          <w:color w:val="000000"/>
        </w:rPr>
        <w:t>乙方有权自主聘用，但至少保证</w:t>
      </w:r>
      <w:r>
        <w:rPr>
          <w:sz w:val="21"/>
          <w:color w:val="000000"/>
        </w:rPr>
        <w:t>9</w:t>
      </w:r>
      <w:r>
        <w:rPr>
          <w:sz w:val="21"/>
          <w:color w:val="000000"/>
        </w:rPr>
        <w:t>人的</w:t>
      </w:r>
      <w:r>
        <w:rPr>
          <w:sz w:val="21"/>
          <w:color w:val="000000"/>
        </w:rPr>
        <w:t>服务人员</w:t>
      </w:r>
      <w:r>
        <w:rPr>
          <w:sz w:val="21"/>
          <w:color w:val="000000"/>
        </w:rPr>
        <w:t>团队：厨师长</w:t>
      </w:r>
      <w:r>
        <w:rPr>
          <w:sz w:val="21"/>
          <w:color w:val="000000"/>
        </w:rPr>
        <w:t>1</w:t>
      </w:r>
      <w:r>
        <w:rPr>
          <w:sz w:val="21"/>
          <w:color w:val="000000"/>
        </w:rPr>
        <w:t>名、副厨</w:t>
      </w:r>
      <w:r>
        <w:rPr>
          <w:sz w:val="21"/>
          <w:color w:val="000000"/>
        </w:rPr>
        <w:t>1</w:t>
      </w:r>
      <w:r>
        <w:rPr>
          <w:sz w:val="21"/>
          <w:color w:val="000000"/>
        </w:rPr>
        <w:t>名，厨工及洗碗洗菜工</w:t>
      </w:r>
      <w:r>
        <w:rPr>
          <w:sz w:val="21"/>
          <w:color w:val="000000"/>
        </w:rPr>
        <w:t>4</w:t>
      </w:r>
      <w:r>
        <w:rPr>
          <w:sz w:val="21"/>
          <w:color w:val="000000"/>
        </w:rPr>
        <w:t>人、餐服人员</w:t>
      </w:r>
      <w:r>
        <w:rPr>
          <w:sz w:val="21"/>
          <w:color w:val="000000"/>
        </w:rPr>
        <w:t>3</w:t>
      </w:r>
      <w:r>
        <w:rPr>
          <w:sz w:val="21"/>
          <w:color w:val="000000"/>
        </w:rPr>
        <w:t>人（含餐饮主管</w:t>
      </w:r>
      <w:r>
        <w:rPr>
          <w:sz w:val="21"/>
          <w:color w:val="000000"/>
        </w:rPr>
        <w:t>1</w:t>
      </w:r>
      <w:r>
        <w:rPr>
          <w:sz w:val="21"/>
          <w:color w:val="000000"/>
        </w:rPr>
        <w:t>人），全权负责食堂运营管理，所有工作人员必须持有有效期内的健康证，且厨师长和副厨具有二级或以上厨师证。</w:t>
      </w:r>
    </w:p>
    <w:p>
      <w:pPr>
        <w:pStyle w:val="null3"/>
        <w:jc w:val="both"/>
      </w:pPr>
      <w:r>
        <w:rPr>
          <w:sz w:val="21"/>
          <w:b/>
          <w:color w:val="000000"/>
        </w:rPr>
        <w:t>二、服务内容</w:t>
      </w:r>
    </w:p>
    <w:p>
      <w:pPr>
        <w:pStyle w:val="null3"/>
        <w:ind w:firstLine="403"/>
        <w:jc w:val="both"/>
      </w:pPr>
      <w:r>
        <w:rPr>
          <w:sz w:val="21"/>
          <w:color w:val="000000"/>
        </w:rPr>
        <w:t>1</w:t>
      </w:r>
      <w:r>
        <w:rPr>
          <w:sz w:val="21"/>
          <w:color w:val="000000"/>
        </w:rPr>
        <w:t>、乙方为甲方提供职工饭堂的职工餐（工作日三餐）和围餐（根据需要）。</w:t>
      </w:r>
    </w:p>
    <w:p>
      <w:pPr>
        <w:pStyle w:val="null3"/>
        <w:ind w:firstLine="403"/>
        <w:jc w:val="both"/>
      </w:pPr>
      <w:r>
        <w:rPr>
          <w:sz w:val="21"/>
          <w:color w:val="000000"/>
        </w:rPr>
        <w:t>2</w:t>
      </w:r>
      <w:r>
        <w:rPr>
          <w:sz w:val="21"/>
          <w:color w:val="000000"/>
        </w:rPr>
        <w:t>、工作日三餐时间如下：</w:t>
      </w:r>
    </w:p>
    <w:p>
      <w:pPr>
        <w:pStyle w:val="null3"/>
        <w:ind w:firstLine="420"/>
        <w:jc w:val="both"/>
      </w:pPr>
      <w:r>
        <w:rPr>
          <w:sz w:val="21"/>
          <w:color w:val="000000"/>
        </w:rPr>
        <w:t>①工作日：早餐：</w:t>
      </w:r>
      <w:r>
        <w:rPr>
          <w:sz w:val="21"/>
          <w:color w:val="000000"/>
        </w:rPr>
        <w:t>7</w:t>
      </w:r>
      <w:r>
        <w:rPr>
          <w:sz w:val="21"/>
          <w:color w:val="000000"/>
        </w:rPr>
        <w:t>：</w:t>
      </w:r>
      <w:r>
        <w:rPr>
          <w:sz w:val="21"/>
          <w:color w:val="000000"/>
        </w:rPr>
        <w:t>30</w:t>
      </w:r>
      <w:r>
        <w:rPr>
          <w:sz w:val="21"/>
          <w:color w:val="000000"/>
        </w:rPr>
        <w:t>～</w:t>
      </w:r>
      <w:r>
        <w:rPr>
          <w:sz w:val="21"/>
          <w:color w:val="000000"/>
        </w:rPr>
        <w:t>8</w:t>
      </w:r>
      <w:r>
        <w:rPr>
          <w:sz w:val="21"/>
          <w:color w:val="000000"/>
        </w:rPr>
        <w:t>：</w:t>
      </w:r>
      <w:r>
        <w:rPr>
          <w:sz w:val="21"/>
          <w:color w:val="000000"/>
        </w:rPr>
        <w:t>30</w:t>
      </w:r>
      <w:r>
        <w:rPr>
          <w:sz w:val="21"/>
          <w:color w:val="000000"/>
        </w:rPr>
        <w:t>，午餐：</w:t>
      </w:r>
      <w:r>
        <w:rPr>
          <w:sz w:val="21"/>
          <w:color w:val="000000"/>
        </w:rPr>
        <w:t>11</w:t>
      </w:r>
      <w:r>
        <w:rPr>
          <w:sz w:val="21"/>
          <w:color w:val="000000"/>
        </w:rPr>
        <w:t>：</w:t>
      </w:r>
      <w:r>
        <w:rPr>
          <w:sz w:val="21"/>
          <w:color w:val="000000"/>
        </w:rPr>
        <w:t>30</w:t>
      </w:r>
      <w:r>
        <w:rPr>
          <w:sz w:val="21"/>
          <w:color w:val="000000"/>
        </w:rPr>
        <w:t>～</w:t>
      </w:r>
      <w:r>
        <w:rPr>
          <w:sz w:val="21"/>
          <w:color w:val="000000"/>
        </w:rPr>
        <w:t>12</w:t>
      </w:r>
      <w:r>
        <w:rPr>
          <w:sz w:val="21"/>
          <w:color w:val="000000"/>
        </w:rPr>
        <w:t>：</w:t>
      </w:r>
      <w:r>
        <w:rPr>
          <w:sz w:val="21"/>
          <w:color w:val="000000"/>
        </w:rPr>
        <w:t>45</w:t>
      </w:r>
      <w:r>
        <w:rPr>
          <w:sz w:val="21"/>
          <w:color w:val="000000"/>
        </w:rPr>
        <w:t>，晚餐</w:t>
      </w:r>
      <w:r>
        <w:rPr>
          <w:sz w:val="21"/>
          <w:color w:val="000000"/>
        </w:rPr>
        <w:t>: 18</w:t>
      </w:r>
      <w:r>
        <w:rPr>
          <w:sz w:val="21"/>
          <w:color w:val="000000"/>
        </w:rPr>
        <w:t>：</w:t>
      </w:r>
      <w:r>
        <w:rPr>
          <w:sz w:val="21"/>
          <w:color w:val="000000"/>
        </w:rPr>
        <w:t>00</w:t>
      </w:r>
      <w:r>
        <w:rPr>
          <w:sz w:val="21"/>
          <w:color w:val="000000"/>
        </w:rPr>
        <w:t>～</w:t>
      </w:r>
      <w:r>
        <w:rPr>
          <w:sz w:val="21"/>
          <w:color w:val="000000"/>
        </w:rPr>
        <w:t>19</w:t>
      </w:r>
      <w:r>
        <w:rPr>
          <w:sz w:val="21"/>
          <w:color w:val="000000"/>
        </w:rPr>
        <w:t>：</w:t>
      </w:r>
      <w:r>
        <w:rPr>
          <w:sz w:val="21"/>
          <w:color w:val="000000"/>
        </w:rPr>
        <w:t>00</w:t>
      </w:r>
    </w:p>
    <w:p>
      <w:pPr>
        <w:pStyle w:val="null3"/>
        <w:ind w:firstLine="420"/>
        <w:jc w:val="both"/>
      </w:pPr>
      <w:r>
        <w:rPr>
          <w:sz w:val="21"/>
          <w:color w:val="000000"/>
        </w:rPr>
        <w:t>②围餐时间由甲方临时决定，但至少提前</w:t>
      </w:r>
      <w:r>
        <w:rPr>
          <w:sz w:val="21"/>
          <w:color w:val="000000"/>
        </w:rPr>
        <w:t>2</w:t>
      </w:r>
      <w:r>
        <w:rPr>
          <w:sz w:val="21"/>
          <w:color w:val="000000"/>
        </w:rPr>
        <w:t>小时告知乙方。节假日按照实际需求另行确定。</w:t>
      </w:r>
    </w:p>
    <w:p>
      <w:pPr>
        <w:pStyle w:val="null3"/>
        <w:ind w:firstLine="420"/>
        <w:jc w:val="both"/>
      </w:pPr>
      <w:r>
        <w:rPr>
          <w:sz w:val="21"/>
          <w:color w:val="000000"/>
        </w:rPr>
        <w:t>3</w:t>
      </w:r>
      <w:r>
        <w:rPr>
          <w:sz w:val="21"/>
          <w:color w:val="000000"/>
        </w:rPr>
        <w:t>、甲方为乙方无偿提供厨房、厨具、餐具以及日用洗刷耗材等。</w:t>
      </w:r>
    </w:p>
    <w:p>
      <w:pPr>
        <w:pStyle w:val="null3"/>
        <w:jc w:val="both"/>
      </w:pPr>
      <w:r>
        <w:rPr>
          <w:sz w:val="21"/>
          <w:b/>
          <w:color w:val="000000"/>
        </w:rPr>
        <w:t>三、经营承包期限</w:t>
      </w:r>
    </w:p>
    <w:p>
      <w:pPr>
        <w:pStyle w:val="null3"/>
        <w:ind w:firstLine="435"/>
        <w:jc w:val="both"/>
      </w:pPr>
      <w:r>
        <w:rPr>
          <w:sz w:val="21"/>
          <w:color w:val="000000"/>
        </w:rPr>
        <w:t>委托经营承包</w:t>
      </w:r>
      <w:r>
        <w:rPr>
          <w:sz w:val="21"/>
          <w:color w:val="000000"/>
        </w:rPr>
        <w:t>期限</w:t>
      </w:r>
      <w:r>
        <w:rPr>
          <w:sz w:val="21"/>
          <w:color w:val="000000"/>
        </w:rPr>
        <w:t>自</w:t>
      </w:r>
      <w:r>
        <w:rPr>
          <w:sz w:val="21"/>
          <w:color w:val="000000"/>
          <w:u w:val="single"/>
        </w:rPr>
        <w:t>签订合同之日起一年</w:t>
      </w:r>
      <w:r>
        <w:rPr>
          <w:sz w:val="21"/>
          <w:color w:val="000000"/>
        </w:rPr>
        <w:t>。</w:t>
      </w:r>
    </w:p>
    <w:p>
      <w:pPr>
        <w:pStyle w:val="null3"/>
        <w:jc w:val="both"/>
      </w:pPr>
      <w:r>
        <w:rPr>
          <w:sz w:val="21"/>
          <w:b/>
          <w:color w:val="000000"/>
        </w:rPr>
        <w:t>四、付款方式</w:t>
      </w:r>
    </w:p>
    <w:p>
      <w:pPr>
        <w:pStyle w:val="null3"/>
        <w:ind w:firstLine="420"/>
        <w:jc w:val="both"/>
      </w:pPr>
      <w:r>
        <w:rPr>
          <w:sz w:val="21"/>
          <w:color w:val="000000"/>
        </w:rPr>
        <w:t>餐饮管理服务费按月结算，</w:t>
      </w:r>
      <w:r>
        <w:rPr>
          <w:sz w:val="21"/>
          <w:color w:val="000000"/>
        </w:rPr>
        <w:t>乙方</w:t>
      </w:r>
      <w:r>
        <w:rPr>
          <w:sz w:val="21"/>
          <w:color w:val="000000"/>
        </w:rPr>
        <w:t>须在次月</w:t>
      </w:r>
      <w:r>
        <w:rPr>
          <w:sz w:val="21"/>
          <w:color w:val="000000"/>
        </w:rPr>
        <w:t>5</w:t>
      </w:r>
      <w:r>
        <w:rPr>
          <w:sz w:val="21"/>
          <w:color w:val="000000"/>
        </w:rPr>
        <w:t>号前向</w:t>
      </w:r>
      <w:r>
        <w:rPr>
          <w:sz w:val="21"/>
          <w:color w:val="000000"/>
        </w:rPr>
        <w:t>甲方</w:t>
      </w:r>
      <w:r>
        <w:rPr>
          <w:sz w:val="21"/>
          <w:color w:val="000000"/>
        </w:rPr>
        <w:t>提供合法增值税发票，</w:t>
      </w:r>
      <w:r>
        <w:rPr>
          <w:sz w:val="21"/>
          <w:color w:val="000000"/>
        </w:rPr>
        <w:t>甲方</w:t>
      </w:r>
      <w:r>
        <w:rPr>
          <w:sz w:val="21"/>
          <w:color w:val="000000"/>
        </w:rPr>
        <w:t>收到发票后</w:t>
      </w:r>
      <w:r>
        <w:rPr>
          <w:sz w:val="21"/>
          <w:color w:val="000000"/>
        </w:rPr>
        <w:t>5</w:t>
      </w:r>
      <w:r>
        <w:rPr>
          <w:sz w:val="21"/>
          <w:color w:val="000000"/>
        </w:rPr>
        <w:t>个工作日内办理上月费用。其中：餐饮管理服务费每月结算公式：结算价格</w:t>
      </w:r>
      <w:r>
        <w:rPr>
          <w:sz w:val="21"/>
          <w:color w:val="000000"/>
        </w:rPr>
        <w:t>=</w:t>
      </w:r>
      <w:r>
        <w:rPr>
          <w:sz w:val="21"/>
          <w:color w:val="000000"/>
        </w:rPr>
        <w:t>乙方</w:t>
      </w:r>
      <w:r>
        <w:rPr>
          <w:sz w:val="21"/>
          <w:color w:val="000000"/>
        </w:rPr>
        <w:t>的投标总价</w:t>
      </w:r>
      <w:r>
        <w:rPr>
          <w:sz w:val="21"/>
          <w:color w:val="000000"/>
        </w:rPr>
        <w:t>/12-</w:t>
      </w:r>
      <w:r>
        <w:rPr>
          <w:sz w:val="21"/>
          <w:color w:val="000000"/>
        </w:rPr>
        <w:t>当月应扣款项（如违约款）（加班费另结）。</w:t>
      </w:r>
    </w:p>
    <w:p>
      <w:pPr>
        <w:pStyle w:val="null3"/>
        <w:jc w:val="both"/>
      </w:pPr>
      <w:r>
        <w:rPr>
          <w:sz w:val="21"/>
          <w:b/>
          <w:color w:val="000000"/>
        </w:rPr>
        <w:t>五、双方职责</w:t>
      </w:r>
    </w:p>
    <w:p>
      <w:pPr>
        <w:pStyle w:val="null3"/>
        <w:jc w:val="both"/>
      </w:pPr>
      <w:r>
        <w:rPr/>
        <w:t xml:space="preserve"> </w:t>
      </w:r>
      <w:r>
        <w:rPr>
          <w:sz w:val="21"/>
          <w:color w:val="000000"/>
        </w:rPr>
        <w:t>（一）甲方职责</w:t>
      </w:r>
    </w:p>
    <w:p>
      <w:pPr>
        <w:pStyle w:val="null3"/>
        <w:ind w:firstLine="403"/>
        <w:jc w:val="both"/>
      </w:pPr>
      <w:r>
        <w:rPr>
          <w:sz w:val="21"/>
          <w:color w:val="000000"/>
        </w:rPr>
        <w:t>1.</w:t>
      </w:r>
      <w:r>
        <w:rPr>
          <w:sz w:val="21"/>
          <w:color w:val="000000"/>
        </w:rPr>
        <w:t>甲方有权对乙方进行各种行政管理，如：卫生、安全、治安、消防、综合治理、监督等，特别要严格防止和禁止食物中毒事故发生。一旦发生在食堂用餐食物中毒等类似事故（如因乙方原因导致或引起的），甲方有权根据卫生管理部门或公安机关的鉴定结果，追究乙方的相关赔偿责任。</w:t>
      </w:r>
    </w:p>
    <w:p>
      <w:pPr>
        <w:pStyle w:val="null3"/>
        <w:ind w:firstLine="403"/>
        <w:jc w:val="both"/>
      </w:pPr>
      <w:r>
        <w:rPr>
          <w:sz w:val="21"/>
          <w:color w:val="000000"/>
        </w:rPr>
        <w:t>2.</w:t>
      </w:r>
      <w:r>
        <w:rPr>
          <w:sz w:val="21"/>
          <w:color w:val="000000"/>
        </w:rPr>
        <w:t>因乙方食堂工作人员失职影响甲方正常工作（如无特殊情况下），甲方有权追究乙方的责任。</w:t>
      </w:r>
    </w:p>
    <w:p>
      <w:pPr>
        <w:pStyle w:val="null3"/>
        <w:ind w:firstLine="403"/>
        <w:jc w:val="both"/>
      </w:pPr>
      <w:r>
        <w:rPr>
          <w:sz w:val="21"/>
          <w:color w:val="000000"/>
        </w:rPr>
        <w:t>3.</w:t>
      </w:r>
      <w:r>
        <w:rPr>
          <w:sz w:val="21"/>
          <w:color w:val="000000"/>
        </w:rPr>
        <w:t>甲方有权对饭菜质量数量、卫生服务等情况进行监督检查，如乙方未达到饭菜质量，甲方有权要求进行适量赔偿或终止本协议。</w:t>
      </w:r>
    </w:p>
    <w:p>
      <w:pPr>
        <w:pStyle w:val="null3"/>
        <w:ind w:firstLine="403"/>
        <w:jc w:val="both"/>
      </w:pPr>
      <w:r>
        <w:rPr>
          <w:sz w:val="21"/>
          <w:color w:val="000000"/>
        </w:rPr>
        <w:t>4.</w:t>
      </w:r>
      <w:r>
        <w:rPr>
          <w:sz w:val="21"/>
          <w:color w:val="000000"/>
        </w:rPr>
        <w:t>根据食堂工作情况和员工意见甲方有权采用其他方式进行食堂管理。</w:t>
      </w:r>
    </w:p>
    <w:p>
      <w:pPr>
        <w:pStyle w:val="null3"/>
        <w:ind w:firstLine="403"/>
        <w:jc w:val="both"/>
      </w:pPr>
      <w:r>
        <w:rPr>
          <w:sz w:val="21"/>
          <w:color w:val="000000"/>
        </w:rPr>
        <w:t>5.</w:t>
      </w:r>
      <w:r>
        <w:rPr>
          <w:sz w:val="21"/>
          <w:color w:val="000000"/>
        </w:rPr>
        <w:t>乙方除因特殊情况外，造成误餐或停餐，甲方有权对乙方给予适当的经济处罚。</w:t>
      </w:r>
    </w:p>
    <w:p>
      <w:pPr>
        <w:pStyle w:val="null3"/>
        <w:ind w:firstLine="403"/>
        <w:jc w:val="both"/>
      </w:pPr>
      <w:r>
        <w:rPr>
          <w:sz w:val="21"/>
          <w:color w:val="000000"/>
        </w:rPr>
        <w:t>6.</w:t>
      </w:r>
      <w:r>
        <w:rPr>
          <w:sz w:val="21"/>
          <w:color w:val="000000"/>
        </w:rPr>
        <w:t>甲方每月收到合法增值税专用发票后，应按时支付乙方承包服务费用。</w:t>
      </w:r>
    </w:p>
    <w:p>
      <w:pPr>
        <w:pStyle w:val="null3"/>
        <w:jc w:val="both"/>
      </w:pPr>
      <w:r>
        <w:rPr/>
        <w:t xml:space="preserve"> </w:t>
      </w:r>
      <w:r>
        <w:rPr>
          <w:sz w:val="21"/>
          <w:color w:val="000000"/>
        </w:rPr>
        <w:t>（二）乙方职责</w:t>
      </w:r>
    </w:p>
    <w:p>
      <w:pPr>
        <w:pStyle w:val="null3"/>
        <w:ind w:firstLine="420"/>
      </w:pPr>
      <w:r>
        <w:rPr>
          <w:sz w:val="21"/>
          <w:color w:val="000000"/>
        </w:rPr>
        <w:t>1.</w:t>
      </w:r>
      <w:r>
        <w:rPr>
          <w:sz w:val="21"/>
          <w:color w:val="000000"/>
        </w:rPr>
        <w:t>严格按《中华人民共和国食品安全法》《餐饮服务食品安全监督管理办法》等相关</w:t>
      </w:r>
      <w:r>
        <w:rPr>
          <w:sz w:val="21"/>
          <w:color w:val="000000"/>
        </w:rPr>
        <w:t>饮食卫生</w:t>
      </w:r>
      <w:r>
        <w:rPr>
          <w:sz w:val="21"/>
          <w:color w:val="000000"/>
        </w:rPr>
        <w:t>法律法规的规定，建立健全卫生管理制度及日常管理制度，坚决杜绝食物中毒事件的发生。</w:t>
      </w:r>
    </w:p>
    <w:p>
      <w:pPr>
        <w:pStyle w:val="null3"/>
        <w:ind w:firstLine="420"/>
      </w:pPr>
      <w:r>
        <w:rPr>
          <w:sz w:val="21"/>
          <w:color w:val="000000"/>
        </w:rPr>
        <w:t>2.</w:t>
      </w:r>
      <w:r>
        <w:rPr>
          <w:sz w:val="21"/>
          <w:color w:val="000000"/>
        </w:rPr>
        <w:t>严格按照工作时间供应伙食，并制定食堂日常管理服务方案。</w:t>
      </w:r>
    </w:p>
    <w:p>
      <w:pPr>
        <w:pStyle w:val="null3"/>
        <w:ind w:firstLine="420"/>
      </w:pPr>
      <w:r>
        <w:rPr>
          <w:sz w:val="21"/>
          <w:color w:val="000000"/>
        </w:rPr>
        <w:t>3.</w:t>
      </w:r>
      <w:r>
        <w:rPr>
          <w:sz w:val="21"/>
          <w:color w:val="000000"/>
        </w:rPr>
        <w:t>负责食品加工制作和就餐服务，食品物料等由甲方负责采购。</w:t>
      </w:r>
    </w:p>
    <w:p>
      <w:pPr>
        <w:pStyle w:val="null3"/>
        <w:ind w:firstLine="420"/>
      </w:pPr>
      <w:r>
        <w:rPr>
          <w:sz w:val="21"/>
          <w:color w:val="000000"/>
        </w:rPr>
        <w:t>4.</w:t>
      </w:r>
      <w:r>
        <w:rPr>
          <w:sz w:val="21"/>
          <w:color w:val="000000"/>
        </w:rPr>
        <w:t>根据甲方要求调整饭菜供应品种、改进菜式和出品质量。</w:t>
      </w:r>
    </w:p>
    <w:p>
      <w:pPr>
        <w:pStyle w:val="null3"/>
        <w:ind w:firstLine="420"/>
      </w:pPr>
      <w:r>
        <w:rPr>
          <w:sz w:val="21"/>
          <w:color w:val="000000"/>
        </w:rPr>
        <w:t>5.</w:t>
      </w:r>
      <w:r>
        <w:rPr>
          <w:sz w:val="21"/>
          <w:color w:val="000000"/>
        </w:rPr>
        <w:t>不得将食堂私自转让或委托他人经营</w:t>
      </w:r>
      <w:r>
        <w:rPr>
          <w:sz w:val="21"/>
          <w:color w:val="000000"/>
        </w:rPr>
        <w:t>，</w:t>
      </w:r>
      <w:r>
        <w:rPr>
          <w:sz w:val="21"/>
          <w:color w:val="000000"/>
        </w:rPr>
        <w:t>不得搞不法经营。否则一经发现，甲方有权取消其承包资格</w:t>
      </w:r>
      <w:r>
        <w:rPr>
          <w:sz w:val="21"/>
          <w:color w:val="000000"/>
        </w:rPr>
        <w:t>，</w:t>
      </w:r>
      <w:r>
        <w:rPr>
          <w:sz w:val="21"/>
          <w:color w:val="000000"/>
        </w:rPr>
        <w:t>并按照相关法律规定请求有关部门给予处罚。</w:t>
      </w:r>
    </w:p>
    <w:p>
      <w:pPr>
        <w:pStyle w:val="null3"/>
        <w:ind w:firstLine="420"/>
      </w:pPr>
      <w:r>
        <w:rPr>
          <w:sz w:val="21"/>
          <w:color w:val="000000"/>
        </w:rPr>
        <w:t>6.</w:t>
      </w:r>
      <w:r>
        <w:rPr>
          <w:sz w:val="21"/>
          <w:color w:val="000000"/>
        </w:rPr>
        <w:t>必须严格执行职工食堂的相关规章制度、必须满足职工的用餐及接待需求，不得对外营业。</w:t>
      </w:r>
    </w:p>
    <w:p>
      <w:pPr>
        <w:pStyle w:val="null3"/>
        <w:ind w:firstLine="420"/>
      </w:pPr>
      <w:r>
        <w:rPr>
          <w:sz w:val="21"/>
          <w:color w:val="000000"/>
        </w:rPr>
        <w:t>7.</w:t>
      </w:r>
      <w:r>
        <w:rPr>
          <w:sz w:val="21"/>
          <w:color w:val="000000"/>
        </w:rPr>
        <w:t>承包期内厨房设备正常维修和必须添置或需要更换之设备，由乙方提出申请，经甲方同意后安排落实，费用由甲方负担。承包结束时，乙方应将甲方提供的场地、设施、设备、工具、物料等全部清还甲方，配合甲方完成清算工作。</w:t>
      </w:r>
    </w:p>
    <w:p>
      <w:pPr>
        <w:pStyle w:val="null3"/>
        <w:ind w:firstLine="420"/>
      </w:pPr>
      <w:r>
        <w:rPr>
          <w:sz w:val="21"/>
          <w:color w:val="000000"/>
        </w:rPr>
        <w:t>8.</w:t>
      </w:r>
      <w:r>
        <w:rPr>
          <w:sz w:val="21"/>
          <w:color w:val="000000"/>
        </w:rPr>
        <w:t>负责与食堂工作人员签订劳动合同，办理各种社会保险手续，但所有人员经费自理（含卫生检疫、工作人员体检、伤残疾病等费用）。所有员工上岗前必须通过当地卫生部门指定医院或防疫站的体检，领取饮食行业健康证。无健康合格证者，不准在食堂工作。</w:t>
      </w:r>
    </w:p>
    <w:p>
      <w:pPr>
        <w:pStyle w:val="null3"/>
        <w:ind w:firstLine="420"/>
      </w:pPr>
      <w:r>
        <w:rPr>
          <w:sz w:val="21"/>
          <w:color w:val="000000"/>
        </w:rPr>
        <w:t>9.</w:t>
      </w:r>
      <w:r>
        <w:rPr>
          <w:sz w:val="21"/>
          <w:color w:val="000000"/>
        </w:rPr>
        <w:t>确保不与就餐人员争吵或冲突，甲方将指定专人配合具体工作。</w:t>
      </w:r>
    </w:p>
    <w:p>
      <w:pPr>
        <w:pStyle w:val="null3"/>
        <w:ind w:firstLine="420"/>
      </w:pPr>
      <w:r>
        <w:rPr>
          <w:sz w:val="21"/>
          <w:color w:val="000000"/>
        </w:rPr>
        <w:t>10.</w:t>
      </w:r>
      <w:r>
        <w:rPr>
          <w:sz w:val="21"/>
          <w:color w:val="000000"/>
        </w:rPr>
        <w:t>制定食材物料的采购计划，验收新购物料，制定并公布每日菜单。</w:t>
      </w:r>
    </w:p>
    <w:p>
      <w:pPr>
        <w:pStyle w:val="null3"/>
        <w:ind w:firstLine="420"/>
      </w:pPr>
      <w:r>
        <w:rPr>
          <w:sz w:val="21"/>
          <w:color w:val="000000"/>
        </w:rPr>
        <w:t>11.</w:t>
      </w:r>
      <w:r>
        <w:rPr>
          <w:sz w:val="21"/>
          <w:color w:val="000000"/>
        </w:rPr>
        <w:t>保证一日三餐正点、足量、优质</w:t>
      </w:r>
      <w:r>
        <w:rPr>
          <w:sz w:val="21"/>
          <w:color w:val="000000"/>
        </w:rPr>
        <w:t>(</w:t>
      </w:r>
      <w:r>
        <w:rPr>
          <w:sz w:val="21"/>
          <w:color w:val="000000"/>
        </w:rPr>
        <w:t>质量保证体系</w:t>
      </w:r>
      <w:r>
        <w:rPr>
          <w:sz w:val="21"/>
          <w:color w:val="000000"/>
        </w:rPr>
        <w:t>)</w:t>
      </w:r>
      <w:r>
        <w:rPr>
          <w:sz w:val="21"/>
          <w:color w:val="000000"/>
        </w:rPr>
        <w:t>，做到品种多样化</w:t>
      </w:r>
      <w:r>
        <w:rPr>
          <w:sz w:val="21"/>
          <w:color w:val="000000"/>
        </w:rPr>
        <w:t>(</w:t>
      </w:r>
      <w:r>
        <w:rPr>
          <w:sz w:val="21"/>
          <w:color w:val="000000"/>
        </w:rPr>
        <w:t>列出供用品种</w:t>
      </w:r>
      <w:r>
        <w:rPr>
          <w:sz w:val="21"/>
          <w:color w:val="000000"/>
        </w:rPr>
        <w:t>)</w:t>
      </w:r>
      <w:r>
        <w:rPr>
          <w:sz w:val="21"/>
          <w:color w:val="000000"/>
        </w:rPr>
        <w:t>。不准出售变质、变味以及剩饭菜，甲方将不定期向职工调查饭菜质量、数量及服务情况，乙方应虚心听取意见，采取措施及时解决不良现象。</w:t>
      </w:r>
    </w:p>
    <w:p>
      <w:pPr>
        <w:pStyle w:val="null3"/>
        <w:ind w:firstLine="420"/>
      </w:pPr>
      <w:r>
        <w:rPr>
          <w:sz w:val="21"/>
          <w:color w:val="000000"/>
        </w:rPr>
        <w:t>12.</w:t>
      </w:r>
      <w:r>
        <w:rPr>
          <w:sz w:val="21"/>
          <w:color w:val="000000"/>
        </w:rPr>
        <w:t>食堂加工间现有设备及餐具，乙方应合理使用，妥善保管，不得人为损坏，每次餐后均需检查是否有餐具误丢在杂物箱，以防遗失，如有违反造成甲方财产损失，乙方应按价赔偿。</w:t>
      </w:r>
    </w:p>
    <w:p>
      <w:pPr>
        <w:pStyle w:val="null3"/>
        <w:ind w:firstLine="420"/>
      </w:pPr>
      <w:r>
        <w:rPr>
          <w:sz w:val="21"/>
          <w:color w:val="000000"/>
        </w:rPr>
        <w:t>13.</w:t>
      </w:r>
      <w:r>
        <w:rPr>
          <w:sz w:val="21"/>
          <w:color w:val="000000"/>
        </w:rPr>
        <w:t>乙方工作人员必须遵守甲方内部管理制度，不得随意出入办公区域，不得随意带非相关人员出入厨房重地及物料房，车辆出入或</w:t>
      </w:r>
      <w:r>
        <w:rPr>
          <w:sz w:val="21"/>
          <w:color w:val="000000"/>
        </w:rPr>
        <w:t>携带</w:t>
      </w:r>
      <w:r>
        <w:rPr>
          <w:sz w:val="21"/>
          <w:color w:val="000000"/>
        </w:rPr>
        <w:t>物品出入应自觉接受保安检查。</w:t>
      </w:r>
    </w:p>
    <w:p>
      <w:pPr>
        <w:pStyle w:val="null3"/>
        <w:ind w:firstLine="420"/>
      </w:pPr>
      <w:r>
        <w:rPr>
          <w:sz w:val="21"/>
          <w:color w:val="000000"/>
        </w:rPr>
        <w:t>14.</w:t>
      </w:r>
      <w:r>
        <w:rPr>
          <w:sz w:val="21"/>
          <w:color w:val="000000"/>
        </w:rPr>
        <w:t>整个食堂的卫生防疫、就餐环境必须达到卫生局的标准，定期采取防鼠、灭蝇、灭蚁措施，甲方有权监督</w:t>
      </w:r>
      <w:r>
        <w:rPr>
          <w:sz w:val="21"/>
          <w:color w:val="000000"/>
        </w:rPr>
        <w:t>，</w:t>
      </w:r>
      <w:r>
        <w:rPr>
          <w:sz w:val="21"/>
          <w:color w:val="000000"/>
        </w:rPr>
        <w:t>并随时检查。</w:t>
      </w:r>
    </w:p>
    <w:p>
      <w:pPr>
        <w:pStyle w:val="null3"/>
        <w:ind w:firstLine="420"/>
      </w:pPr>
      <w:r>
        <w:rPr>
          <w:sz w:val="21"/>
          <w:color w:val="000000"/>
        </w:rPr>
        <w:t>15.</w:t>
      </w:r>
      <w:r>
        <w:rPr>
          <w:sz w:val="21"/>
          <w:color w:val="000000"/>
        </w:rPr>
        <w:t>负责餐厅、厨房的清洁卫生、餐具消毒、卫生防疫、食物垃圾处理等工作，确保甲方食堂至少获</w:t>
      </w:r>
      <w:r>
        <w:rPr>
          <w:sz w:val="21"/>
          <w:color w:val="000000"/>
        </w:rPr>
        <w:t>得</w:t>
      </w:r>
      <w:r>
        <w:rPr>
          <w:sz w:val="21"/>
          <w:color w:val="000000"/>
        </w:rPr>
        <w:t>卫生部门批准的</w:t>
      </w:r>
      <w:r>
        <w:rPr>
          <w:sz w:val="21"/>
          <w:color w:val="000000"/>
        </w:rPr>
        <w:t>“</w:t>
      </w:r>
      <w:r>
        <w:rPr>
          <w:sz w:val="21"/>
          <w:color w:val="000000"/>
        </w:rPr>
        <w:t>B</w:t>
      </w:r>
      <w:r>
        <w:rPr>
          <w:sz w:val="21"/>
          <w:color w:val="000000"/>
        </w:rPr>
        <w:t>”级卫生标准。</w:t>
      </w:r>
    </w:p>
    <w:p>
      <w:pPr>
        <w:pStyle w:val="null3"/>
        <w:ind w:firstLine="420"/>
      </w:pPr>
      <w:r>
        <w:rPr>
          <w:sz w:val="21"/>
          <w:color w:val="000000"/>
        </w:rPr>
        <w:t>16.</w:t>
      </w:r>
      <w:r>
        <w:rPr>
          <w:sz w:val="21"/>
          <w:color w:val="000000"/>
        </w:rPr>
        <w:t>因乙方管理不善、工作疏忽等原因造成就餐人员食物中毒的</w:t>
      </w:r>
      <w:r>
        <w:rPr>
          <w:sz w:val="21"/>
          <w:color w:val="000000"/>
        </w:rPr>
        <w:t>，</w:t>
      </w:r>
      <w:r>
        <w:rPr>
          <w:sz w:val="21"/>
          <w:color w:val="000000"/>
        </w:rPr>
        <w:t>由此造成的一切损失及法律责任由乙方责任。</w:t>
      </w:r>
    </w:p>
    <w:p>
      <w:pPr>
        <w:pStyle w:val="null3"/>
        <w:jc w:val="both"/>
      </w:pPr>
      <w:r>
        <w:rPr>
          <w:sz w:val="21"/>
          <w:b/>
          <w:color w:val="000000"/>
        </w:rPr>
        <w:t>六、加班费用约定</w:t>
      </w:r>
    </w:p>
    <w:p>
      <w:pPr>
        <w:pStyle w:val="null3"/>
        <w:ind w:firstLine="420"/>
        <w:jc w:val="both"/>
      </w:pPr>
      <w:r>
        <w:rPr/>
        <w:t xml:space="preserve"> </w:t>
      </w:r>
      <w:r>
        <w:rPr>
          <w:sz w:val="21"/>
          <w:color w:val="000000"/>
        </w:rPr>
        <w:t>如工作需要，非工作时间（节假日及工作日晚上）需要乙方提供服务的，甲方按以下规定向乙方支付加班服务费（该项费用由甲方按照实际加班情况另行支付，不包含在承包服务费内）：</w:t>
      </w:r>
    </w:p>
    <w:p>
      <w:pPr>
        <w:pStyle w:val="null3"/>
        <w:jc w:val="both"/>
      </w:pPr>
      <w:r>
        <w:rPr>
          <w:sz w:val="21"/>
          <w:color w:val="000000"/>
        </w:rPr>
        <w:t>（</w:t>
      </w:r>
      <w:r>
        <w:rPr>
          <w:sz w:val="21"/>
          <w:color w:val="000000"/>
        </w:rPr>
        <w:t>1</w:t>
      </w:r>
      <w:r>
        <w:rPr>
          <w:sz w:val="21"/>
          <w:color w:val="000000"/>
        </w:rPr>
        <w:t>）工作日晚上围餐第一围</w:t>
      </w:r>
      <w:r>
        <w:rPr>
          <w:sz w:val="21"/>
          <w:color w:val="000000"/>
        </w:rPr>
        <w:t>250</w:t>
      </w:r>
      <w:r>
        <w:rPr>
          <w:sz w:val="21"/>
          <w:color w:val="000000"/>
        </w:rPr>
        <w:t>元</w:t>
      </w:r>
      <w:r>
        <w:rPr>
          <w:sz w:val="21"/>
          <w:color w:val="000000"/>
        </w:rPr>
        <w:t>/</w:t>
      </w:r>
      <w:r>
        <w:rPr>
          <w:sz w:val="21"/>
          <w:color w:val="000000"/>
        </w:rPr>
        <w:t>次，每增加一围增加</w:t>
      </w:r>
      <w:r>
        <w:rPr>
          <w:sz w:val="21"/>
          <w:color w:val="000000"/>
        </w:rPr>
        <w:t>100</w:t>
      </w:r>
      <w:r>
        <w:rPr>
          <w:sz w:val="21"/>
          <w:color w:val="000000"/>
        </w:rPr>
        <w:t>元；</w:t>
      </w:r>
    </w:p>
    <w:p>
      <w:pPr>
        <w:pStyle w:val="null3"/>
        <w:jc w:val="both"/>
      </w:pPr>
      <w:r>
        <w:rPr>
          <w:sz w:val="21"/>
          <w:color w:val="000000"/>
        </w:rPr>
        <w:t>（</w:t>
      </w:r>
      <w:r>
        <w:rPr>
          <w:sz w:val="21"/>
          <w:color w:val="000000"/>
        </w:rPr>
        <w:t>2</w:t>
      </w:r>
      <w:r>
        <w:rPr>
          <w:sz w:val="21"/>
          <w:color w:val="000000"/>
        </w:rPr>
        <w:t>）节假日围餐第一围</w:t>
      </w:r>
      <w:r>
        <w:rPr>
          <w:sz w:val="21"/>
          <w:color w:val="000000"/>
        </w:rPr>
        <w:t>400</w:t>
      </w:r>
      <w:r>
        <w:rPr>
          <w:sz w:val="21"/>
          <w:color w:val="000000"/>
        </w:rPr>
        <w:t>元，每增加一围增加</w:t>
      </w:r>
      <w:r>
        <w:rPr>
          <w:sz w:val="21"/>
          <w:color w:val="000000"/>
        </w:rPr>
        <w:t>150</w:t>
      </w:r>
      <w:r>
        <w:rPr>
          <w:sz w:val="21"/>
          <w:color w:val="000000"/>
        </w:rPr>
        <w:t>元；</w:t>
      </w:r>
    </w:p>
    <w:p>
      <w:pPr>
        <w:pStyle w:val="null3"/>
        <w:jc w:val="both"/>
      </w:pPr>
      <w:r>
        <w:rPr>
          <w:sz w:val="21"/>
          <w:color w:val="000000"/>
        </w:rPr>
        <w:t>（</w:t>
      </w:r>
      <w:r>
        <w:rPr>
          <w:sz w:val="21"/>
          <w:color w:val="000000"/>
        </w:rPr>
        <w:t>3</w:t>
      </w:r>
      <w:r>
        <w:rPr>
          <w:sz w:val="21"/>
          <w:color w:val="000000"/>
        </w:rPr>
        <w:t>）节假日工作餐或自助餐（超过</w:t>
      </w:r>
      <w:r>
        <w:rPr>
          <w:sz w:val="21"/>
          <w:color w:val="000000"/>
        </w:rPr>
        <w:t>30</w:t>
      </w:r>
      <w:r>
        <w:rPr>
          <w:sz w:val="21"/>
          <w:color w:val="000000"/>
        </w:rPr>
        <w:t>人），</w:t>
      </w:r>
      <w:r>
        <w:rPr>
          <w:sz w:val="21"/>
          <w:color w:val="000000"/>
        </w:rPr>
        <w:t>900</w:t>
      </w:r>
      <w:r>
        <w:rPr>
          <w:sz w:val="21"/>
          <w:color w:val="000000"/>
        </w:rPr>
        <w:t>元</w:t>
      </w:r>
      <w:r>
        <w:rPr>
          <w:sz w:val="21"/>
          <w:color w:val="000000"/>
        </w:rPr>
        <w:t>/</w:t>
      </w:r>
      <w:r>
        <w:rPr>
          <w:sz w:val="21"/>
          <w:color w:val="000000"/>
        </w:rPr>
        <w:t>次；</w:t>
      </w:r>
    </w:p>
    <w:p>
      <w:pPr>
        <w:pStyle w:val="null3"/>
        <w:jc w:val="both"/>
      </w:pPr>
      <w:r>
        <w:rPr>
          <w:sz w:val="21"/>
          <w:color w:val="000000"/>
        </w:rPr>
        <w:t>（</w:t>
      </w:r>
      <w:r>
        <w:rPr>
          <w:sz w:val="21"/>
          <w:color w:val="000000"/>
        </w:rPr>
        <w:t>4</w:t>
      </w:r>
      <w:r>
        <w:rPr>
          <w:sz w:val="21"/>
          <w:color w:val="000000"/>
        </w:rPr>
        <w:t>）根据甲方要求，如需外聘服务员，</w:t>
      </w:r>
      <w:r>
        <w:rPr>
          <w:sz w:val="21"/>
          <w:color w:val="000000"/>
        </w:rPr>
        <w:t>100</w:t>
      </w:r>
      <w:r>
        <w:rPr>
          <w:sz w:val="21"/>
          <w:color w:val="000000"/>
        </w:rPr>
        <w:t>元</w:t>
      </w:r>
      <w:r>
        <w:rPr>
          <w:sz w:val="21"/>
          <w:color w:val="000000"/>
        </w:rPr>
        <w:t>/</w:t>
      </w:r>
      <w:r>
        <w:rPr>
          <w:sz w:val="21"/>
          <w:color w:val="000000"/>
        </w:rPr>
        <w:t>人</w:t>
      </w:r>
      <w:r>
        <w:rPr>
          <w:sz w:val="21"/>
          <w:color w:val="000000"/>
        </w:rPr>
        <w:t>/</w:t>
      </w:r>
      <w:r>
        <w:rPr>
          <w:sz w:val="21"/>
          <w:color w:val="000000"/>
        </w:rPr>
        <w:t>天；</w:t>
      </w:r>
    </w:p>
    <w:p>
      <w:pPr>
        <w:pStyle w:val="null3"/>
        <w:jc w:val="both"/>
      </w:pPr>
      <w:r>
        <w:rPr>
          <w:sz w:val="21"/>
          <w:color w:val="000000"/>
        </w:rPr>
        <w:t>（</w:t>
      </w:r>
      <w:r>
        <w:rPr>
          <w:sz w:val="21"/>
          <w:color w:val="000000"/>
        </w:rPr>
        <w:t>5</w:t>
      </w:r>
      <w:r>
        <w:rPr>
          <w:sz w:val="21"/>
          <w:color w:val="000000"/>
        </w:rPr>
        <w:t>）加班服务费每半年结算一次。</w:t>
      </w:r>
    </w:p>
    <w:p>
      <w:pPr>
        <w:pStyle w:val="null3"/>
        <w:jc w:val="both"/>
      </w:pPr>
      <w:r>
        <w:rPr>
          <w:sz w:val="21"/>
          <w:b/>
          <w:color w:val="000000"/>
        </w:rPr>
        <w:t>七、验收要求</w:t>
      </w:r>
    </w:p>
    <w:p>
      <w:pPr>
        <w:pStyle w:val="null3"/>
        <w:ind w:firstLine="420"/>
        <w:jc w:val="both"/>
      </w:pPr>
      <w:r>
        <w:rPr>
          <w:sz w:val="21"/>
        </w:rPr>
        <w:t>甲方</w:t>
      </w:r>
      <w:r>
        <w:rPr>
          <w:sz w:val="21"/>
        </w:rPr>
        <w:t>定期对</w:t>
      </w:r>
      <w:r>
        <w:rPr>
          <w:sz w:val="21"/>
        </w:rPr>
        <w:t>乙方</w:t>
      </w:r>
      <w:r>
        <w:rPr>
          <w:sz w:val="21"/>
        </w:rPr>
        <w:t>进行验收考核，对不合格者，</w:t>
      </w:r>
      <w:r>
        <w:rPr>
          <w:sz w:val="21"/>
        </w:rPr>
        <w:t>甲方</w:t>
      </w:r>
      <w:r>
        <w:rPr>
          <w:sz w:val="21"/>
        </w:rPr>
        <w:t>有权终止合同且不承担违约责任，详见评估考核表。</w:t>
      </w:r>
    </w:p>
    <w:p>
      <w:pPr>
        <w:pStyle w:val="null3"/>
        <w:jc w:val="both"/>
      </w:pPr>
      <w:r>
        <w:rPr>
          <w:sz w:val="21"/>
          <w:b/>
          <w:color w:val="000000"/>
        </w:rPr>
        <w:t>八</w:t>
      </w:r>
      <w:r>
        <w:rPr>
          <w:sz w:val="21"/>
          <w:b/>
          <w:color w:val="000000"/>
        </w:rPr>
        <w:t>、违约责任与赔偿损失</w:t>
      </w:r>
    </w:p>
    <w:p>
      <w:pPr>
        <w:pStyle w:val="null3"/>
        <w:ind w:firstLine="420"/>
        <w:jc w:val="both"/>
      </w:pPr>
      <w:r>
        <w:rPr>
          <w:sz w:val="21"/>
          <w:color w:val="000000"/>
        </w:rPr>
        <w:t>（一）乙方提供的服务不符合招标文件、投标文件或本合同规定的，甲方有权拒收，并且乙方须向甲方支付当月服务总费用</w:t>
      </w:r>
      <w:r>
        <w:rPr>
          <w:sz w:val="21"/>
          <w:color w:val="000000"/>
        </w:rPr>
        <w:t>5%</w:t>
      </w:r>
      <w:r>
        <w:rPr>
          <w:sz w:val="21"/>
          <w:color w:val="000000"/>
        </w:rPr>
        <w:t>的违约金。</w:t>
      </w:r>
    </w:p>
    <w:p>
      <w:pPr>
        <w:pStyle w:val="null3"/>
        <w:jc w:val="both"/>
      </w:pPr>
      <w:r>
        <w:rPr>
          <w:sz w:val="21"/>
          <w:color w:val="000000"/>
        </w:rPr>
        <w:t>（二）甲方无正当理由</w:t>
      </w:r>
      <w:r>
        <w:rPr>
          <w:sz w:val="21"/>
          <w:color w:val="000000"/>
        </w:rPr>
        <w:t>拒绝接受</w:t>
      </w:r>
      <w:r>
        <w:rPr>
          <w:sz w:val="21"/>
          <w:color w:val="000000"/>
        </w:rPr>
        <w:t>服务，到期拒付服务款项的，甲方向乙方偿付当月服务总费用</w:t>
      </w:r>
      <w:r>
        <w:rPr>
          <w:sz w:val="21"/>
          <w:color w:val="000000"/>
        </w:rPr>
        <w:t>5%</w:t>
      </w:r>
      <w:r>
        <w:rPr>
          <w:sz w:val="21"/>
          <w:color w:val="000000"/>
        </w:rPr>
        <w:t>的违约金。</w:t>
      </w:r>
    </w:p>
    <w:p>
      <w:pPr>
        <w:pStyle w:val="null3"/>
        <w:ind w:firstLine="403"/>
        <w:jc w:val="both"/>
      </w:pPr>
      <w:r>
        <w:rPr>
          <w:sz w:val="21"/>
          <w:color w:val="000000"/>
        </w:rPr>
        <w:t>（三）若发现供应的伙食（每天每餐与本合约不符合时），甲方有权提出改善要求，屡次出现问题拒不改善的，甲方有权通知乙方终止合同并不承担任何违约责任，乙方接到通知后须在</w:t>
      </w:r>
      <w:r>
        <w:rPr>
          <w:sz w:val="21"/>
          <w:color w:val="000000"/>
        </w:rPr>
        <w:t>10</w:t>
      </w:r>
      <w:r>
        <w:rPr>
          <w:sz w:val="21"/>
          <w:color w:val="000000"/>
        </w:rPr>
        <w:t>天内完好交还所承包食堂的场地和一切设施、财物等。</w:t>
      </w:r>
    </w:p>
    <w:p>
      <w:pPr>
        <w:pStyle w:val="null3"/>
        <w:jc w:val="both"/>
      </w:pPr>
      <w:r>
        <w:rPr>
          <w:sz w:val="21"/>
          <w:color w:val="000000"/>
        </w:rPr>
        <w:t>（四）</w:t>
      </w:r>
      <w:r>
        <w:rPr>
          <w:sz w:val="21"/>
          <w:color w:val="000000"/>
        </w:rPr>
        <w:t>其他</w:t>
      </w:r>
      <w:r>
        <w:rPr>
          <w:sz w:val="21"/>
          <w:color w:val="000000"/>
        </w:rPr>
        <w:t>违约责任按《中华人民共和国民法典》处理。</w:t>
      </w:r>
    </w:p>
    <w:p>
      <w:pPr>
        <w:pStyle w:val="null3"/>
        <w:jc w:val="both"/>
      </w:pPr>
      <w:r>
        <w:rPr>
          <w:sz w:val="21"/>
          <w:b/>
          <w:color w:val="000000"/>
        </w:rPr>
        <w:t>九</w:t>
      </w:r>
      <w:r>
        <w:rPr>
          <w:sz w:val="21"/>
          <w:b/>
          <w:color w:val="000000"/>
        </w:rPr>
        <w:t>、争端的解决</w:t>
      </w:r>
    </w:p>
    <w:p>
      <w:pPr>
        <w:pStyle w:val="null3"/>
        <w:jc w:val="both"/>
      </w:pPr>
      <w:r>
        <w:rPr/>
        <w:t xml:space="preserve">  </w:t>
      </w:r>
      <w:r>
        <w:rPr>
          <w:sz w:val="21"/>
          <w:color w:val="000000"/>
        </w:rPr>
        <w:t>合同执行过程中发生的任何争议，应协商解决，如双方不能通过友好协商解决，一致同意向甲方所在地人民法院提起诉讼。</w:t>
      </w:r>
    </w:p>
    <w:p>
      <w:pPr>
        <w:pStyle w:val="null3"/>
        <w:jc w:val="both"/>
      </w:pPr>
      <w:r>
        <w:rPr>
          <w:sz w:val="21"/>
          <w:b/>
          <w:color w:val="000000"/>
        </w:rPr>
        <w:t>十</w:t>
      </w:r>
      <w:r>
        <w:rPr>
          <w:sz w:val="21"/>
          <w:b/>
          <w:color w:val="000000"/>
        </w:rPr>
        <w:t>、不可抗力</w:t>
      </w:r>
    </w:p>
    <w:p>
      <w:pPr>
        <w:pStyle w:val="null3"/>
        <w:ind w:firstLine="420"/>
        <w:jc w:val="both"/>
      </w:pPr>
      <w:r>
        <w:rPr>
          <w:sz w:val="21"/>
          <w:color w:val="000000"/>
        </w:rPr>
        <w:t>1.</w:t>
      </w:r>
      <w:r>
        <w:rPr>
          <w:sz w:val="21"/>
          <w:color w:val="000000"/>
        </w:rPr>
        <w:t>因国家政策调整出现采购人无法预知的机构重组、拆分、扶贫任务等情况，采购人有权调整或终止合同而不承担任何违约责任。</w:t>
      </w:r>
    </w:p>
    <w:p>
      <w:pPr>
        <w:pStyle w:val="null3"/>
        <w:ind w:firstLine="420"/>
        <w:jc w:val="both"/>
      </w:pPr>
      <w:r>
        <w:rPr>
          <w:sz w:val="21"/>
          <w:color w:val="000000"/>
        </w:rPr>
        <w:t>2.</w:t>
      </w:r>
      <w:r>
        <w:rPr>
          <w:sz w:val="21"/>
          <w:color w:val="000000"/>
        </w:rPr>
        <w:t>任何一方由于不可抗力原因不能履行合同时，应在不可抗力事件结束后</w:t>
      </w:r>
      <w:r>
        <w:rPr>
          <w:sz w:val="21"/>
          <w:color w:val="000000"/>
        </w:rPr>
        <w:t>5</w:t>
      </w:r>
      <w:r>
        <w:rPr>
          <w:sz w:val="21"/>
          <w:color w:val="000000"/>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一</w:t>
      </w:r>
      <w:r>
        <w:rPr>
          <w:sz w:val="21"/>
          <w:b/>
          <w:color w:val="000000"/>
        </w:rPr>
        <w:t>、税费</w:t>
      </w:r>
    </w:p>
    <w:p>
      <w:pPr>
        <w:pStyle w:val="null3"/>
        <w:jc w:val="both"/>
      </w:pPr>
      <w:r>
        <w:rPr/>
        <w:t xml:space="preserve"> </w:t>
      </w:r>
      <w:r>
        <w:rPr>
          <w:sz w:val="21"/>
          <w:color w:val="000000"/>
        </w:rPr>
        <w:t>在中国境内、外发生的与本合同执行有关的一切税费均由乙方负担。</w:t>
      </w:r>
    </w:p>
    <w:p>
      <w:pPr>
        <w:pStyle w:val="null3"/>
        <w:jc w:val="both"/>
      </w:pPr>
      <w:r>
        <w:rPr>
          <w:sz w:val="21"/>
          <w:b/>
          <w:color w:val="000000"/>
        </w:rPr>
        <w:t>十</w:t>
      </w:r>
      <w:r>
        <w:rPr>
          <w:sz w:val="21"/>
          <w:b/>
          <w:color w:val="000000"/>
        </w:rPr>
        <w:t>二</w:t>
      </w:r>
      <w:r>
        <w:rPr>
          <w:sz w:val="21"/>
          <w:b/>
          <w:color w:val="000000"/>
        </w:rPr>
        <w:t>其他</w:t>
      </w:r>
    </w:p>
    <w:p>
      <w:pPr>
        <w:pStyle w:val="null3"/>
        <w:jc w:val="both"/>
      </w:pPr>
      <w:r>
        <w:rPr>
          <w:sz w:val="21"/>
          <w:color w:val="000000"/>
        </w:rPr>
        <w:t>1</w:t>
      </w:r>
      <w:r>
        <w:rPr>
          <w:sz w:val="21"/>
          <w:color w:val="000000"/>
        </w:rPr>
        <w:t>、本合同所有附件、相关的招标文件、投标文件、中标通知书均</w:t>
      </w:r>
      <w:r>
        <w:rPr>
          <w:sz w:val="21"/>
          <w:color w:val="000000"/>
        </w:rPr>
        <w:t>为本</w:t>
      </w:r>
      <w:r>
        <w:rPr>
          <w:sz w:val="21"/>
          <w:color w:val="000000"/>
        </w:rPr>
        <w:t>合同的有效组成部分，与本合同具有同等法律效力。</w:t>
      </w:r>
    </w:p>
    <w:p>
      <w:pPr>
        <w:pStyle w:val="null3"/>
        <w:jc w:val="both"/>
      </w:pPr>
      <w:r>
        <w:rPr>
          <w:sz w:val="21"/>
          <w:color w:val="000000"/>
        </w:rPr>
        <w:t>2</w:t>
      </w:r>
      <w:r>
        <w:rPr>
          <w:sz w:val="21"/>
          <w:color w:val="000000"/>
        </w:rPr>
        <w:t>、在执行本合同的过程中，所有经双方签署确认的文件（包括会议纪要、补充协议、往来信函）即成为本合同的有效组成部分。</w:t>
      </w:r>
    </w:p>
    <w:p>
      <w:pPr>
        <w:pStyle w:val="null3"/>
        <w:jc w:val="both"/>
      </w:pPr>
      <w:r>
        <w:rPr>
          <w:sz w:val="21"/>
          <w:color w:val="000000"/>
        </w:rPr>
        <w:t>3</w:t>
      </w:r>
      <w:r>
        <w:rPr>
          <w:sz w:val="21"/>
          <w:color w:val="000000"/>
        </w:rPr>
        <w:t>、除甲方事先书面同意外，乙方不得部分或全部转让其应履行的合同项下的义务。</w:t>
      </w:r>
    </w:p>
    <w:p>
      <w:pPr>
        <w:pStyle w:val="null3"/>
        <w:jc w:val="both"/>
      </w:pPr>
      <w:r>
        <w:rPr>
          <w:sz w:val="21"/>
          <w:b/>
          <w:color w:val="000000"/>
        </w:rPr>
        <w:t>十</w:t>
      </w:r>
      <w:r>
        <w:rPr>
          <w:sz w:val="21"/>
          <w:b/>
          <w:color w:val="000000"/>
        </w:rPr>
        <w:t>三</w:t>
      </w:r>
      <w:r>
        <w:rPr>
          <w:sz w:val="21"/>
          <w:b/>
          <w:color w:val="000000"/>
        </w:rPr>
        <w:t>、合同生效</w:t>
      </w:r>
    </w:p>
    <w:p>
      <w:pPr>
        <w:pStyle w:val="null3"/>
        <w:jc w:val="both"/>
      </w:pPr>
      <w:r>
        <w:rPr>
          <w:sz w:val="21"/>
          <w:color w:val="000000"/>
        </w:rPr>
        <w:t>1</w:t>
      </w:r>
      <w:r>
        <w:rPr>
          <w:sz w:val="21"/>
          <w:color w:val="000000"/>
        </w:rPr>
        <w:t>、本合同在甲乙双方法人代表或其授权代表签字盖章后生效。</w:t>
      </w:r>
    </w:p>
    <w:p>
      <w:pPr>
        <w:pStyle w:val="null3"/>
        <w:jc w:val="both"/>
      </w:pPr>
      <w:r>
        <w:rPr>
          <w:sz w:val="21"/>
          <w:color w:val="000000"/>
        </w:rPr>
        <w:t>合同一式四份，甲、乙双方各执贰份。</w:t>
      </w:r>
    </w:p>
    <w:p>
      <w:pPr>
        <w:pStyle w:val="null3"/>
        <w:jc w:val="both"/>
      </w:pPr>
      <w:r>
        <w:rPr/>
        <w:t xml:space="preserve"> </w:t>
      </w:r>
      <w:r>
        <w:rPr>
          <w:sz w:val="21"/>
        </w:rPr>
        <w:t>附件：评估考核表</w:t>
      </w:r>
    </w:p>
    <w:p>
      <w:pPr>
        <w:pStyle w:val="null3"/>
        <w:jc w:val="both"/>
      </w:pPr>
      <w:r>
        <w:rPr/>
        <w:t xml:space="preserve"> </w:t>
      </w:r>
    </w:p>
    <w:p>
      <w:pPr>
        <w:pStyle w:val="null3"/>
        <w:ind w:firstLine="317"/>
        <w:jc w:val="both"/>
      </w:pPr>
      <w:r>
        <w:rPr>
          <w:sz w:val="21"/>
          <w:color w:val="000000"/>
        </w:rPr>
        <w:t>甲</w:t>
      </w:r>
      <w:r>
        <w:rPr>
          <w:sz w:val="21"/>
          <w:color w:val="000000"/>
        </w:rPr>
        <w:t xml:space="preserve">  </w:t>
      </w:r>
      <w:r>
        <w:rPr>
          <w:sz w:val="21"/>
          <w:color w:val="000000"/>
        </w:rPr>
        <w:t>方（盖章）：</w:t>
      </w:r>
      <w:r>
        <w:rPr>
          <w:sz w:val="21"/>
          <w:color w:val="000000"/>
        </w:rPr>
        <w:t xml:space="preserve">                            </w:t>
      </w:r>
      <w:r>
        <w:rPr>
          <w:sz w:val="21"/>
          <w:color w:val="000000"/>
        </w:rPr>
        <w:t>乙方（盖章）：</w:t>
      </w:r>
    </w:p>
    <w:p>
      <w:pPr>
        <w:pStyle w:val="null3"/>
        <w:ind w:firstLine="317"/>
        <w:jc w:val="both"/>
      </w:pPr>
      <w:r>
        <w:rPr>
          <w:sz w:val="21"/>
          <w:color w:val="000000"/>
        </w:rPr>
        <w:t>代表人（签字）：</w:t>
      </w:r>
      <w:r>
        <w:rPr>
          <w:sz w:val="21"/>
          <w:color w:val="000000"/>
        </w:rPr>
        <w:t xml:space="preserve">                           </w:t>
      </w:r>
      <w:r>
        <w:rPr>
          <w:sz w:val="21"/>
          <w:color w:val="000000"/>
        </w:rPr>
        <w:t>代表人（签字）：</w:t>
      </w:r>
    </w:p>
    <w:p>
      <w:pPr>
        <w:pStyle w:val="null3"/>
        <w:ind w:firstLine="317"/>
        <w:jc w:val="both"/>
      </w:pPr>
      <w:r>
        <w:rPr>
          <w:sz w:val="21"/>
          <w:color w:val="000000"/>
        </w:rPr>
        <w:t>地</w:t>
      </w:r>
      <w:r>
        <w:rPr>
          <w:sz w:val="21"/>
          <w:color w:val="000000"/>
        </w:rPr>
        <w:t xml:space="preserve">    </w:t>
      </w:r>
      <w:r>
        <w:rPr>
          <w:sz w:val="21"/>
          <w:color w:val="000000"/>
        </w:rPr>
        <w:t>址：</w:t>
      </w:r>
      <w:r>
        <w:rPr>
          <w:sz w:val="21"/>
          <w:color w:val="000000"/>
        </w:rPr>
        <w:t xml:space="preserve">                                 </w:t>
      </w:r>
      <w:r>
        <w:rPr>
          <w:sz w:val="21"/>
          <w:color w:val="000000"/>
        </w:rPr>
        <w:t>地</w:t>
      </w:r>
      <w:r>
        <w:rPr>
          <w:sz w:val="21"/>
          <w:color w:val="000000"/>
        </w:rPr>
        <w:t xml:space="preserve">    </w:t>
      </w:r>
      <w:r>
        <w:rPr>
          <w:sz w:val="21"/>
          <w:color w:val="000000"/>
        </w:rPr>
        <w:t>址：</w:t>
      </w:r>
    </w:p>
    <w:p>
      <w:pPr>
        <w:pStyle w:val="null3"/>
        <w:ind w:firstLine="317"/>
        <w:jc w:val="both"/>
      </w:pPr>
      <w:r>
        <w:rPr>
          <w:sz w:val="21"/>
          <w:color w:val="000000"/>
        </w:rPr>
        <w:t>日</w:t>
      </w:r>
      <w:r>
        <w:rPr>
          <w:sz w:val="21"/>
          <w:color w:val="000000"/>
        </w:rPr>
        <w:t xml:space="preserve">    </w:t>
      </w:r>
      <w:r>
        <w:rPr>
          <w:sz w:val="21"/>
          <w:color w:val="000000"/>
        </w:rPr>
        <w:t>期：</w:t>
      </w:r>
      <w:r>
        <w:rPr>
          <w:sz w:val="21"/>
          <w:color w:val="000000"/>
        </w:rPr>
        <w:t xml:space="preserve">                                 </w:t>
      </w:r>
      <w:r>
        <w:rPr>
          <w:sz w:val="21"/>
          <w:color w:val="000000"/>
        </w:rPr>
        <w:t>日</w:t>
      </w:r>
      <w:r>
        <w:rPr>
          <w:sz w:val="21"/>
          <w:color w:val="000000"/>
        </w:rPr>
        <w:t xml:space="preserve">    </w:t>
      </w:r>
      <w:r>
        <w:rPr>
          <w:sz w:val="21"/>
          <w:color w:val="000000"/>
        </w:rPr>
        <w:t>期：</w:t>
      </w:r>
    </w:p>
    <w:p>
      <w:pPr>
        <w:pStyle w:val="null3"/>
        <w:ind w:firstLine="317"/>
        <w:jc w:val="both"/>
      </w:pPr>
      <w:r>
        <w:rPr>
          <w:sz w:val="21"/>
          <w:color w:val="000000"/>
        </w:rPr>
        <w:t>邮政编码：</w:t>
      </w:r>
      <w:r>
        <w:rPr>
          <w:sz w:val="21"/>
          <w:color w:val="000000"/>
        </w:rPr>
        <w:t xml:space="preserve">                                 </w:t>
      </w:r>
      <w:r>
        <w:rPr>
          <w:sz w:val="21"/>
          <w:color w:val="000000"/>
        </w:rPr>
        <w:t>邮政编码：</w:t>
      </w:r>
    </w:p>
    <w:p>
      <w:pPr>
        <w:pStyle w:val="null3"/>
        <w:ind w:firstLine="317"/>
        <w:jc w:val="both"/>
      </w:pP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电</w:t>
      </w:r>
      <w:r>
        <w:rPr>
          <w:sz w:val="21"/>
          <w:color w:val="000000"/>
        </w:rPr>
        <w:t xml:space="preserve">    </w:t>
      </w:r>
      <w:r>
        <w:rPr>
          <w:sz w:val="21"/>
          <w:color w:val="000000"/>
        </w:rPr>
        <w:t>话：</w:t>
      </w:r>
    </w:p>
    <w:p>
      <w:pPr>
        <w:pStyle w:val="null3"/>
        <w:ind w:firstLine="317"/>
        <w:jc w:val="both"/>
      </w:pPr>
      <w:r>
        <w:rPr>
          <w:sz w:val="21"/>
          <w:color w:val="000000"/>
        </w:rPr>
        <w:t>传</w:t>
      </w:r>
      <w:r>
        <w:rPr>
          <w:sz w:val="21"/>
          <w:color w:val="000000"/>
        </w:rPr>
        <w:t xml:space="preserve">    </w:t>
      </w:r>
      <w:r>
        <w:rPr>
          <w:sz w:val="21"/>
          <w:color w:val="000000"/>
        </w:rPr>
        <w:t>真：</w:t>
      </w:r>
      <w:r>
        <w:rPr>
          <w:sz w:val="21"/>
          <w:color w:val="000000"/>
        </w:rPr>
        <w:t xml:space="preserve">                                 </w:t>
      </w:r>
      <w:r>
        <w:rPr>
          <w:sz w:val="21"/>
          <w:color w:val="000000"/>
        </w:rPr>
        <w:t>传</w:t>
      </w:r>
      <w:r>
        <w:rPr>
          <w:sz w:val="21"/>
          <w:color w:val="000000"/>
        </w:rPr>
        <w:t xml:space="preserve">    </w:t>
      </w:r>
      <w:r>
        <w:rPr>
          <w:sz w:val="21"/>
          <w:color w:val="000000"/>
        </w:rPr>
        <w:t>真：</w:t>
      </w:r>
    </w:p>
    <w:p>
      <w:pPr>
        <w:pStyle w:val="null3"/>
        <w:ind w:firstLine="317"/>
        <w:jc w:val="both"/>
      </w:pPr>
      <w:r>
        <w:rPr>
          <w:sz w:val="21"/>
          <w:color w:val="000000"/>
        </w:rPr>
        <w:t>开户银行：</w:t>
      </w:r>
      <w:r>
        <w:rPr>
          <w:sz w:val="21"/>
          <w:color w:val="000000"/>
        </w:rPr>
        <w:t xml:space="preserve">                                 </w:t>
      </w:r>
      <w:r>
        <w:rPr>
          <w:sz w:val="21"/>
          <w:color w:val="000000"/>
        </w:rPr>
        <w:t>开户银行：</w:t>
      </w:r>
    </w:p>
    <w:p>
      <w:pPr>
        <w:pStyle w:val="null3"/>
        <w:ind w:firstLine="315"/>
        <w:jc w:val="both"/>
      </w:pPr>
      <w:r>
        <w:rPr>
          <w:sz w:val="21"/>
          <w:color w:val="000000"/>
        </w:rPr>
        <w:t>开户账号：</w:t>
      </w:r>
      <w:r>
        <w:rPr>
          <w:sz w:val="21"/>
          <w:color w:val="000000"/>
        </w:rPr>
        <w:t xml:space="preserve">                                 </w:t>
      </w:r>
      <w:r>
        <w:rPr>
          <w:sz w:val="21"/>
          <w:color w:val="000000"/>
        </w:rPr>
        <w:t>开户账号：</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both"/>
      </w:pPr>
      <w:r>
        <w:rPr/>
        <w:t xml:space="preserve"> </w:t>
      </w:r>
    </w:p>
    <w:p>
      <w:pPr>
        <w:pStyle w:val="null3"/>
      </w:pPr>
      <w:r>
        <w:rPr>
          <w:sz w:val="21"/>
          <w:b/>
          <w:color w:val="000000"/>
        </w:rPr>
        <w:t>附件</w:t>
      </w:r>
      <w:r>
        <w:rPr>
          <w:sz w:val="21"/>
          <w:b/>
          <w:color w:val="000000"/>
        </w:rPr>
        <w:t>:</w:t>
      </w:r>
      <w:r>
        <w:rPr>
          <w:sz w:val="21"/>
          <w:b/>
          <w:color w:val="000000"/>
        </w:rPr>
        <w:t>评估考核表</w:t>
      </w:r>
    </w:p>
    <w:tbl>
      <w:tblPr>
        <w:tblW w:w="0" w:type="auto"/>
        <w:tblBorders>
          <w:top w:val="none" w:color="000000" w:sz="4"/>
          <w:left w:val="none" w:color="000000" w:sz="4"/>
          <w:bottom w:val="none" w:color="000000" w:sz="4"/>
          <w:right w:val="none" w:color="000000" w:sz="4"/>
          <w:insideH w:val="none"/>
          <w:insideV w:val="none"/>
        </w:tblBorders>
      </w:tblPr>
      <w:tblGrid>
        <w:gridCol w:w="1440"/>
        <w:gridCol w:w="4748"/>
        <w:gridCol w:w="1103"/>
        <w:gridCol w:w="1012"/>
      </w:tblGrid>
      <w:tr>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4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r>
              <w:rPr>
                <w:sz w:val="21"/>
                <w:color w:val="000000"/>
              </w:rPr>
              <w:t>30分）</w:t>
            </w: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经营者是否建立食堂工作管理组织架构</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食堂是否有主管责任人和具体管理责任人</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食堂主管责任人和具体管理责任人工作到位及执行职责情况</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食堂管理制度的执行情况</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食堂是否有专人每天对采购原辅材料进行质量把关并记录</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食堂膳食结构是否合理，就餐人员营养是否得到保证</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“五常法”落实执行情况（25分）</w:t>
            </w: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食堂从业人员上岗前是否进行健康检查，有无健康证，有无参加必要的食品安全知识培训，有无带病上岗</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食堂所有工作场所、就餐环境、炉具、设备是否处于</w:t>
            </w:r>
            <w:r>
              <w:rPr>
                <w:sz w:val="21"/>
                <w:color w:val="000000"/>
              </w:rPr>
              <w:t>整</w:t>
            </w:r>
            <w:r>
              <w:rPr>
                <w:sz w:val="21"/>
                <w:color w:val="000000"/>
              </w:rPr>
              <w:t>洁状态</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食堂从业人员上岗时是否衣着规范，个人卫生良好。</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食堂从业人员上岗时是否按规定操作流程进行作业</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食堂内部的各</w:t>
            </w:r>
            <w:r>
              <w:rPr>
                <w:sz w:val="21"/>
                <w:color w:val="000000"/>
              </w:rPr>
              <w:t>功能</w:t>
            </w:r>
            <w:r>
              <w:rPr>
                <w:sz w:val="21"/>
                <w:color w:val="000000"/>
              </w:rPr>
              <w:t>间是否做到按规定使用（如配餐间的无菌操作等）</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r>
              <w:rPr>
                <w:sz w:val="21"/>
                <w:color w:val="000000"/>
              </w:rPr>
              <w:t>20分）</w:t>
            </w: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食堂要求不隔餐的食品（如蔬菜类等）是否做到餐餐清</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食堂的生、熟等食品及用具是否分开存放，定型包装食品是否按照说明要求进行存放</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食堂蔬菜、鱼、肉是否使用专用清洗池，蔬菜粗加工是否按照择菜、去泥、浸泡和清洗、再切配等程序进行</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食堂食品是否按规定留样</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饭菜菜式情况（</w:t>
            </w:r>
            <w:r>
              <w:rPr>
                <w:sz w:val="21"/>
                <w:color w:val="000000"/>
              </w:rPr>
              <w:t>25分）</w:t>
            </w: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考核小组对食堂所出售菜式进行综合比较，好，得</w:t>
            </w:r>
            <w:r>
              <w:rPr>
                <w:sz w:val="21"/>
                <w:color w:val="000000"/>
              </w:rPr>
              <w:t>25分；中，得20分；一般，得10</w:t>
            </w:r>
            <w:r>
              <w:rPr>
                <w:sz w:val="21"/>
                <w:color w:val="000000"/>
              </w:rPr>
              <w:t>分；</w:t>
            </w:r>
            <w:r>
              <w:rPr>
                <w:sz w:val="21"/>
                <w:color w:val="000000"/>
              </w:rPr>
              <w:t>差，得</w:t>
            </w:r>
            <w:r>
              <w:rPr>
                <w:sz w:val="21"/>
                <w:color w:val="000000"/>
              </w:rPr>
              <w:t>0分</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r>
              <w:rPr>
                <w:sz w:val="21"/>
                <w:b/>
                <w:color w:val="000000"/>
              </w:rPr>
              <w:t>（适用于</w:t>
            </w:r>
            <w:r>
              <w:rPr>
                <w:sz w:val="21"/>
                <w:b/>
                <w:color w:val="000000"/>
              </w:rPr>
              <w:t>采购包</w:t>
            </w:r>
            <w:r>
              <w:rPr>
                <w:sz w:val="21"/>
                <w:b/>
                <w:color w:val="000000"/>
              </w:rPr>
              <w:t>1</w:t>
            </w:r>
            <w:r>
              <w:rPr>
                <w:sz w:val="21"/>
                <w:b/>
                <w:color w:val="000000"/>
              </w:rPr>
              <w:t>）</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满意度</w:t>
            </w:r>
          </w:p>
        </w:tc>
        <w:tc>
          <w:tcPr>
            <w:tcW w:type="dxa" w:w="58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w:t>
            </w:r>
            <w:r>
              <w:rPr>
                <w:sz w:val="21"/>
                <w:color w:val="000000"/>
              </w:rPr>
              <w:t>评估</w:t>
            </w:r>
            <w:r>
              <w:rPr>
                <w:sz w:val="21"/>
                <w:color w:val="000000"/>
              </w:rPr>
              <w:t>60分以下，评为不合格。或发生20%或以上职工集体（通过书面、口头反映等形式）投诉要求中止经营的，评为不合格。</w:t>
            </w:r>
          </w:p>
        </w:tc>
        <w:tc>
          <w:tcPr>
            <w:tcW w:type="dxa" w:w="10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此部分为一票否决项，任一项评为不合格的，中止合同。</w:t>
            </w: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食品安全及安全生产情况</w:t>
            </w:r>
          </w:p>
        </w:tc>
        <w:tc>
          <w:tcPr>
            <w:tcW w:type="dxa" w:w="58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发生集体食物中毒或安全生产事故的，一律认定为不合格。</w:t>
            </w:r>
          </w:p>
        </w:tc>
        <w:tc>
          <w:tcPr>
            <w:tcW w:type="dxa" w:w="1012"/>
            <w:vMerge/>
            <w:tcBorders>
              <w:top w:val="none" w:color="000000" w:sz="4"/>
              <w:left w:val="single" w:color="000000" w:sz="4"/>
              <w:bottom w:val="single" w:color="000000" w:sz="4"/>
              <w:right w:val="single" w:color="000000" w:sz="4"/>
            </w:tcBorders>
          </w:tcP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是否转包</w:t>
            </w:r>
          </w:p>
        </w:tc>
        <w:tc>
          <w:tcPr>
            <w:tcW w:type="dxa" w:w="58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存在转包或代经营管理情况的，一律认定为不合格。</w:t>
            </w:r>
          </w:p>
        </w:tc>
        <w:tc>
          <w:tcPr>
            <w:tcW w:type="dxa" w:w="1012"/>
            <w:vMerge/>
            <w:tcBorders>
              <w:top w:val="none" w:color="000000" w:sz="4"/>
              <w:left w:val="single" w:color="000000" w:sz="4"/>
              <w:bottom w:val="single" w:color="000000" w:sz="4"/>
              <w:right w:val="single" w:color="000000" w:sz="4"/>
            </w:tcBorders>
          </w:tcP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接受管理及监督情况</w:t>
            </w:r>
          </w:p>
        </w:tc>
        <w:tc>
          <w:tcPr>
            <w:tcW w:type="dxa" w:w="58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不服从管理，对采购人提出的合理要求（建议）拒不整改（不执行）的，一律认定为不合格。</w:t>
            </w:r>
          </w:p>
        </w:tc>
        <w:tc>
          <w:tcPr>
            <w:tcW w:type="dxa" w:w="1012"/>
            <w:vMerge/>
            <w:tcBorders>
              <w:top w:val="none" w:color="000000" w:sz="4"/>
              <w:left w:val="single" w:color="000000" w:sz="4"/>
              <w:bottom w:val="single" w:color="000000" w:sz="4"/>
              <w:right w:val="single" w:color="000000" w:sz="4"/>
            </w:tcBorders>
          </w:tcP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接受监督情况</w:t>
            </w:r>
          </w:p>
        </w:tc>
        <w:tc>
          <w:tcPr>
            <w:tcW w:type="dxa" w:w="58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接受上级相关部门（卫生、防疫、消防等）检查，被认定为不合格，责任归承包者的，一律认定为不合格。</w:t>
            </w:r>
          </w:p>
        </w:tc>
        <w:tc>
          <w:tcPr>
            <w:tcW w:type="dxa" w:w="1012"/>
            <w:vMerge/>
            <w:tcBorders>
              <w:top w:val="none" w:color="000000" w:sz="4"/>
              <w:left w:val="single" w:color="000000" w:sz="4"/>
              <w:bottom w:val="single" w:color="000000" w:sz="4"/>
              <w:right w:val="single" w:color="000000" w:sz="4"/>
            </w:tcBorders>
          </w:tcPr>
          <w:p/>
        </w:tc>
      </w:tr>
    </w:tbl>
    <w:p>
      <w:pPr>
        <w:pStyle w:val="null3"/>
        <w:ind w:firstLine="422"/>
      </w:pPr>
      <w:r>
        <w:rPr/>
        <w:t xml:space="preserve"> </w:t>
      </w:r>
    </w:p>
    <w:p>
      <w:pPr>
        <w:pStyle w:val="null3"/>
        <w:jc w:val="center"/>
      </w:pPr>
      <w:r>
        <w:rPr/>
        <w:t xml:space="preserve"> </w:t>
      </w:r>
    </w:p>
    <w:p>
      <w:pPr>
        <w:pStyle w:val="null3"/>
        <w:jc w:val="center"/>
      </w:pPr>
      <w:r>
        <w:rPr>
          <w:sz w:val="36"/>
          <w:b/>
          <w:color w:val="000000"/>
        </w:rPr>
        <w:t>广东省政府采购</w:t>
      </w:r>
    </w:p>
    <w:p>
      <w:pPr>
        <w:pStyle w:val="null3"/>
      </w:pPr>
      <w:r>
        <w:rPr/>
        <w:t xml:space="preserve"> </w:t>
      </w:r>
    </w:p>
    <w:p>
      <w:pPr>
        <w:pStyle w:val="null3"/>
        <w:jc w:val="center"/>
      </w:pPr>
      <w:r>
        <w:rPr>
          <w:sz w:val="36"/>
          <w:b/>
          <w:color w:val="000000"/>
        </w:rPr>
        <w:t>饭堂食材配送服务合同</w:t>
      </w:r>
    </w:p>
    <w:p>
      <w:pPr>
        <w:pStyle w:val="null3"/>
        <w:jc w:val="center"/>
      </w:pPr>
      <w:r>
        <w:rPr/>
        <w:t xml:space="preserve"> </w:t>
      </w:r>
    </w:p>
    <w:p>
      <w:pPr>
        <w:pStyle w:val="null3"/>
        <w:jc w:val="center"/>
      </w:pPr>
      <w:r>
        <w:rPr/>
        <w:t xml:space="preserve"> </w:t>
      </w:r>
    </w:p>
    <w:p>
      <w:pPr>
        <w:pStyle w:val="null3"/>
        <w:jc w:val="both"/>
      </w:pPr>
      <w:r>
        <w:rPr>
          <w:sz w:val="21"/>
          <w:b/>
          <w:color w:val="000000"/>
        </w:rPr>
        <w:t>采购编号：</w:t>
      </w:r>
      <w:r>
        <w:rPr>
          <w:b/>
          <w:u w:val="single"/>
        </w:rPr>
        <w:t xml:space="preserve">                       </w:t>
      </w:r>
      <w:r>
        <w:rPr>
          <w:b/>
        </w:rPr>
        <w:t xml:space="preserve">  </w:t>
      </w:r>
    </w:p>
    <w:p>
      <w:pPr>
        <w:pStyle w:val="null3"/>
        <w:jc w:val="both"/>
      </w:pPr>
      <w:r>
        <w:rPr>
          <w:sz w:val="21"/>
          <w:b/>
          <w:color w:val="000000"/>
        </w:rPr>
        <w:t>项目名称：</w:t>
      </w:r>
      <w:r>
        <w:rPr>
          <w:sz w:val="21"/>
          <w:b/>
          <w:color w:val="000000"/>
          <w:u w:val="single"/>
        </w:rPr>
        <w:t>广东省计量科学研究院</w:t>
      </w:r>
      <w:r>
        <w:rPr>
          <w:sz w:val="21"/>
          <w:b/>
          <w:color w:val="000000"/>
          <w:u w:val="single"/>
        </w:rPr>
        <w:t>202</w:t>
      </w:r>
      <w:r>
        <w:rPr>
          <w:sz w:val="21"/>
          <w:b/>
          <w:color w:val="000000"/>
          <w:u w:val="single"/>
        </w:rPr>
        <w:t>6</w:t>
      </w:r>
      <w:r>
        <w:rPr>
          <w:sz w:val="21"/>
          <w:b/>
          <w:color w:val="000000"/>
          <w:u w:val="single"/>
        </w:rPr>
        <w:t>年度饭堂承包经营项目</w:t>
      </w:r>
    </w:p>
    <w:p>
      <w:pPr>
        <w:pStyle w:val="null3"/>
        <w:jc w:val="both"/>
      </w:pPr>
      <w:r>
        <w:rPr>
          <w:sz w:val="21"/>
          <w:b/>
          <w:color w:val="000000"/>
        </w:rPr>
        <w:t>采购包名称：</w:t>
      </w:r>
      <w:r>
        <w:rPr>
          <w:sz w:val="21"/>
          <w:b/>
          <w:color w:val="000000"/>
          <w:u w:val="single"/>
        </w:rPr>
        <w:t>饭堂承包经营项目</w:t>
      </w:r>
      <w:r>
        <w:rPr>
          <w:sz w:val="21"/>
          <w:b/>
          <w:color w:val="000000"/>
          <w:u w:val="single"/>
        </w:rPr>
        <w:t>（</w:t>
      </w:r>
      <w:r>
        <w:rPr>
          <w:sz w:val="21"/>
          <w:b/>
          <w:color w:val="000000"/>
          <w:u w:val="single"/>
        </w:rPr>
        <w:t>采购包</w:t>
      </w:r>
      <w:r>
        <w:rPr>
          <w:sz w:val="21"/>
          <w:b/>
          <w:color w:val="000000"/>
          <w:u w:val="single"/>
        </w:rPr>
        <w:t>2</w:t>
      </w:r>
      <w:r>
        <w:rPr>
          <w:sz w:val="21"/>
          <w:b/>
          <w:color w:val="000000"/>
          <w:u w:val="single"/>
        </w:rPr>
        <w:t>）</w:t>
      </w:r>
    </w:p>
    <w:p>
      <w:pPr>
        <w:pStyle w:val="null3"/>
        <w:jc w:val="both"/>
      </w:pPr>
      <w:r>
        <w:rPr>
          <w:sz w:val="21"/>
          <w:b/>
          <w:color w:val="000000"/>
        </w:rPr>
        <w:t>签订日期：</w:t>
      </w:r>
      <w:r>
        <w:rPr>
          <w:b/>
          <w:u w:val="single"/>
        </w:rPr>
        <w:t xml:space="preserve">                       </w:t>
      </w:r>
    </w:p>
    <w:p>
      <w:pPr>
        <w:pStyle w:val="null3"/>
        <w:jc w:val="center"/>
      </w:pPr>
      <w:r>
        <w:rPr/>
        <w:t xml:space="preserve"> </w:t>
      </w:r>
    </w:p>
    <w:p>
      <w:pPr>
        <w:pStyle w:val="null3"/>
        <w:jc w:val="center"/>
      </w:pPr>
      <w:r>
        <w:rPr/>
        <w:t xml:space="preserve"> </w:t>
      </w:r>
    </w:p>
    <w:p>
      <w:pPr>
        <w:pStyle w:val="null3"/>
        <w:jc w:val="center"/>
      </w:pPr>
      <w:r>
        <w:rPr>
          <w:sz w:val="21"/>
          <w:b/>
          <w:color w:val="000000"/>
        </w:rPr>
        <w:t>注：本合同为合同的参考文本，合同签订双方可根据项目的具体要求进行修订。</w:t>
      </w:r>
    </w:p>
    <w:p>
      <w:pPr>
        <w:pStyle w:val="null3"/>
        <w:jc w:val="both"/>
      </w:pPr>
      <w:r>
        <w:rPr/>
        <w:t xml:space="preserve"> </w:t>
      </w:r>
    </w:p>
    <w:p>
      <w:pPr>
        <w:pStyle w:val="null3"/>
        <w:jc w:val="both"/>
      </w:pPr>
      <w:r>
        <w:rPr/>
        <w:t xml:space="preserve"> </w:t>
      </w:r>
    </w:p>
    <w:p>
      <w:pPr>
        <w:pStyle w:val="null3"/>
        <w:jc w:val="both"/>
      </w:pPr>
      <w:r>
        <w:rPr>
          <w:sz w:val="21"/>
          <w:color w:val="000000"/>
        </w:rPr>
        <w:t>甲</w:t>
      </w:r>
      <w:r>
        <w:rPr>
          <w:sz w:val="21"/>
          <w:color w:val="000000"/>
        </w:rPr>
        <w:t xml:space="preserve">  </w:t>
      </w:r>
      <w:r>
        <w:rPr>
          <w:sz w:val="21"/>
          <w:color w:val="000000"/>
        </w:rPr>
        <w:t>方：广东省计量科学研究院</w:t>
      </w:r>
    </w:p>
    <w:p>
      <w:pPr>
        <w:pStyle w:val="null3"/>
        <w:jc w:val="both"/>
      </w:pPr>
      <w:r>
        <w:rPr>
          <w:sz w:val="21"/>
          <w:color w:val="000000"/>
        </w:rPr>
        <w:t>电</w:t>
      </w:r>
      <w:r>
        <w:rPr>
          <w:sz w:val="21"/>
          <w:color w:val="000000"/>
        </w:rPr>
        <w:t xml:space="preserve">  </w:t>
      </w:r>
      <w:r>
        <w:rPr>
          <w:sz w:val="21"/>
          <w:color w:val="000000"/>
        </w:rPr>
        <w:t>话：</w:t>
      </w:r>
      <w:r>
        <w:rPr>
          <w:sz w:val="21"/>
          <w:color w:val="000000"/>
        </w:rPr>
        <w:t>020-26297190</w:t>
      </w:r>
    </w:p>
    <w:p>
      <w:pPr>
        <w:pStyle w:val="null3"/>
        <w:jc w:val="both"/>
      </w:pPr>
      <w:r>
        <w:rPr>
          <w:sz w:val="21"/>
          <w:color w:val="000000"/>
        </w:rPr>
        <w:t>地</w:t>
      </w:r>
      <w:r>
        <w:rPr>
          <w:sz w:val="21"/>
          <w:color w:val="000000"/>
        </w:rPr>
        <w:t xml:space="preserve">  </w:t>
      </w:r>
      <w:r>
        <w:rPr>
          <w:sz w:val="21"/>
          <w:color w:val="000000"/>
        </w:rPr>
        <w:t>址：广州市广园中路松柏东街</w:t>
      </w:r>
      <w:r>
        <w:rPr>
          <w:sz w:val="21"/>
          <w:color w:val="000000"/>
        </w:rPr>
        <w:t>30</w:t>
      </w:r>
      <w:r>
        <w:rPr>
          <w:sz w:val="21"/>
          <w:color w:val="000000"/>
        </w:rPr>
        <w:t>号</w:t>
      </w:r>
    </w:p>
    <w:p>
      <w:pPr>
        <w:pStyle w:val="null3"/>
        <w:jc w:val="both"/>
      </w:pPr>
      <w:r>
        <w:rPr/>
        <w:t xml:space="preserve"> </w:t>
      </w:r>
    </w:p>
    <w:p>
      <w:pPr>
        <w:pStyle w:val="null3"/>
        <w:jc w:val="both"/>
      </w:pPr>
      <w:r>
        <w:rPr>
          <w:sz w:val="21"/>
          <w:color w:val="000000"/>
        </w:rPr>
        <w:t>乙</w:t>
      </w:r>
      <w:r>
        <w:rPr>
          <w:sz w:val="21"/>
          <w:color w:val="000000"/>
        </w:rPr>
        <w:t xml:space="preserve">  </w:t>
      </w:r>
      <w:r>
        <w:rPr>
          <w:sz w:val="21"/>
          <w:color w:val="000000"/>
        </w:rPr>
        <w:t>方：</w:t>
      </w:r>
    </w:p>
    <w:p>
      <w:pPr>
        <w:pStyle w:val="null3"/>
        <w:jc w:val="both"/>
      </w:pPr>
      <w:r>
        <w:rPr>
          <w:sz w:val="21"/>
          <w:color w:val="000000"/>
        </w:rPr>
        <w:t>电</w:t>
      </w:r>
      <w:r>
        <w:rPr>
          <w:sz w:val="21"/>
          <w:color w:val="000000"/>
        </w:rPr>
        <w:t xml:space="preserve">  </w:t>
      </w:r>
      <w:r>
        <w:rPr>
          <w:sz w:val="21"/>
          <w:color w:val="000000"/>
        </w:rPr>
        <w:t>话：</w:t>
      </w:r>
      <w:r>
        <w:rPr>
          <w:sz w:val="21"/>
          <w:color w:val="000000"/>
        </w:rPr>
        <w:t xml:space="preserve">       </w:t>
      </w:r>
    </w:p>
    <w:p>
      <w:pPr>
        <w:pStyle w:val="null3"/>
        <w:jc w:val="both"/>
      </w:pPr>
      <w:r>
        <w:rPr>
          <w:sz w:val="21"/>
          <w:color w:val="000000"/>
        </w:rPr>
        <w:t>地</w:t>
      </w:r>
      <w:r>
        <w:rPr>
          <w:sz w:val="21"/>
          <w:color w:val="000000"/>
        </w:rPr>
        <w:t xml:space="preserve">  </w:t>
      </w:r>
      <w:r>
        <w:rPr>
          <w:sz w:val="21"/>
          <w:color w:val="000000"/>
        </w:rPr>
        <w:t>址：</w:t>
      </w:r>
    </w:p>
    <w:p>
      <w:pPr>
        <w:pStyle w:val="null3"/>
        <w:ind w:firstLine="420"/>
        <w:jc w:val="both"/>
      </w:pPr>
      <w:r>
        <w:rPr>
          <w:sz w:val="21"/>
          <w:color w:val="000000"/>
        </w:rPr>
        <w:t>根据广东省政府采购</w:t>
      </w:r>
      <w:r>
        <w:rPr>
          <w:sz w:val="21"/>
          <w:color w:val="000000"/>
          <w:u w:val="single"/>
        </w:rPr>
        <w:t>广东省计量科学研究院</w:t>
      </w:r>
      <w:r>
        <w:rPr>
          <w:sz w:val="21"/>
          <w:color w:val="000000"/>
          <w:u w:val="single"/>
        </w:rPr>
        <w:t>202</w:t>
      </w:r>
      <w:r>
        <w:rPr>
          <w:sz w:val="21"/>
          <w:color w:val="000000"/>
          <w:u w:val="single"/>
        </w:rPr>
        <w:t>6</w:t>
      </w:r>
      <w:r>
        <w:rPr>
          <w:sz w:val="21"/>
          <w:color w:val="000000"/>
          <w:u w:val="single"/>
        </w:rPr>
        <w:t>年度饭堂承包经营项目</w:t>
      </w:r>
      <w:r>
        <w:rPr>
          <w:sz w:val="21"/>
          <w:color w:val="000000"/>
        </w:rPr>
        <w:t>（项目编号：</w:t>
      </w:r>
      <w:r>
        <w:rPr/>
        <w:t>GZYL26FG023311</w:t>
      </w:r>
      <w:r>
        <w:rPr>
          <w:sz w:val="21"/>
          <w:color w:val="000000"/>
        </w:rPr>
        <w:t>）的采购结果，按照《中华人民共和国民法典》合同编及其实施条例的规定，经双方协商，本着平等互利和诚实信用的原则，一致同意签订本合同如下。</w:t>
      </w:r>
    </w:p>
    <w:p>
      <w:pPr>
        <w:pStyle w:val="null3"/>
        <w:ind w:firstLine="422"/>
        <w:jc w:val="both"/>
      </w:pPr>
      <w:r>
        <w:rPr>
          <w:sz w:val="21"/>
          <w:b/>
          <w:color w:val="000000"/>
        </w:rPr>
        <w:t>第一条</w:t>
      </w:r>
      <w:r>
        <w:rPr>
          <w:sz w:val="21"/>
          <w:b/>
          <w:color w:val="000000"/>
        </w:rPr>
        <w:t xml:space="preserve">  </w:t>
      </w:r>
      <w:r>
        <w:rPr>
          <w:sz w:val="21"/>
          <w:b/>
          <w:color w:val="000000"/>
        </w:rPr>
        <w:t>供货内容</w:t>
      </w:r>
    </w:p>
    <w:p>
      <w:pPr>
        <w:pStyle w:val="null3"/>
        <w:ind w:firstLine="420"/>
        <w:jc w:val="both"/>
      </w:pPr>
      <w:r>
        <w:rPr>
          <w:sz w:val="21"/>
          <w:color w:val="000000"/>
        </w:rPr>
        <w:t>乙方为甲方职工饭堂食材的供货商。在供货期内，乙方应按本协议相关要求按时、按量、按质完成供货任务。</w:t>
      </w:r>
    </w:p>
    <w:p>
      <w:pPr>
        <w:pStyle w:val="null3"/>
        <w:ind w:firstLine="422"/>
        <w:jc w:val="both"/>
      </w:pPr>
      <w:r>
        <w:rPr>
          <w:sz w:val="21"/>
          <w:b/>
          <w:color w:val="000000"/>
        </w:rPr>
        <w:t>第二条</w:t>
      </w:r>
      <w:r>
        <w:rPr>
          <w:sz w:val="21"/>
          <w:b/>
          <w:color w:val="000000"/>
        </w:rPr>
        <w:t xml:space="preserve">  </w:t>
      </w:r>
      <w:r>
        <w:rPr>
          <w:sz w:val="21"/>
          <w:b/>
          <w:color w:val="000000"/>
        </w:rPr>
        <w:t>合同期限</w:t>
      </w:r>
    </w:p>
    <w:p>
      <w:pPr>
        <w:pStyle w:val="null3"/>
        <w:ind w:firstLine="420"/>
        <w:jc w:val="both"/>
      </w:pPr>
      <w:r>
        <w:rPr>
          <w:sz w:val="21"/>
          <w:color w:val="000000"/>
        </w:rPr>
        <w:t>本合同有效期自</w:t>
      </w:r>
      <w:r>
        <w:rPr>
          <w:sz w:val="21"/>
          <w:color w:val="000000"/>
          <w:u w:val="single"/>
        </w:rPr>
        <w:t>签订合同之日起一年或者合同金额达到</w:t>
      </w:r>
      <w:r>
        <w:rPr>
          <w:sz w:val="21"/>
          <w:color w:val="000000"/>
          <w:u w:val="single"/>
        </w:rPr>
        <w:t>262</w:t>
      </w:r>
      <w:r>
        <w:rPr>
          <w:sz w:val="21"/>
          <w:color w:val="000000"/>
          <w:u w:val="single"/>
        </w:rPr>
        <w:t>万元，以先到者为准</w:t>
      </w:r>
      <w:r>
        <w:rPr>
          <w:sz w:val="21"/>
          <w:color w:val="000000"/>
        </w:rPr>
        <w:t>。</w:t>
      </w:r>
    </w:p>
    <w:p>
      <w:pPr>
        <w:pStyle w:val="null3"/>
        <w:ind w:firstLine="422"/>
        <w:jc w:val="both"/>
      </w:pPr>
      <w:r>
        <w:rPr>
          <w:sz w:val="21"/>
          <w:b/>
          <w:color w:val="000000"/>
        </w:rPr>
        <w:t>第三条</w:t>
      </w:r>
      <w:r>
        <w:rPr>
          <w:sz w:val="21"/>
          <w:b/>
          <w:color w:val="000000"/>
        </w:rPr>
        <w:t xml:space="preserve">  </w:t>
      </w:r>
      <w:r>
        <w:rPr>
          <w:sz w:val="21"/>
          <w:b/>
          <w:color w:val="000000"/>
        </w:rPr>
        <w:t>供货价格</w:t>
      </w:r>
    </w:p>
    <w:p>
      <w:pPr>
        <w:pStyle w:val="null3"/>
        <w:ind w:firstLine="420"/>
        <w:jc w:val="both"/>
      </w:pPr>
      <w:r>
        <w:rPr>
          <w:sz w:val="21"/>
          <w:color w:val="000000"/>
        </w:rPr>
        <w:t>（</w:t>
      </w:r>
      <w:r>
        <w:rPr>
          <w:sz w:val="21"/>
          <w:color w:val="000000"/>
        </w:rPr>
        <w:t>1</w:t>
      </w:r>
      <w:r>
        <w:rPr>
          <w:sz w:val="21"/>
          <w:color w:val="000000"/>
        </w:rPr>
        <w:t>）</w:t>
      </w:r>
      <w:r>
        <w:rPr>
          <w:sz w:val="21"/>
          <w:color w:val="000000"/>
        </w:rPr>
        <w:t>合同总金额</w:t>
      </w:r>
      <w:r>
        <w:rPr>
          <w:sz w:val="21"/>
          <w:color w:val="000000"/>
        </w:rPr>
        <w:t>（即预算金额）：</w:t>
      </w:r>
      <w:r>
        <w:rPr>
          <w:sz w:val="21"/>
          <w:color w:val="000000"/>
        </w:rPr>
        <w:t>262</w:t>
      </w:r>
      <w:r>
        <w:rPr>
          <w:sz w:val="21"/>
          <w:color w:val="000000"/>
        </w:rPr>
        <w:t>万元。</w:t>
      </w:r>
    </w:p>
    <w:p>
      <w:pPr>
        <w:pStyle w:val="null3"/>
        <w:ind w:firstLine="420"/>
        <w:jc w:val="both"/>
      </w:pPr>
      <w:r>
        <w:rPr>
          <w:sz w:val="21"/>
          <w:color w:val="000000"/>
        </w:rPr>
        <w:t>（</w:t>
      </w:r>
      <w:r>
        <w:rPr>
          <w:sz w:val="21"/>
          <w:color w:val="000000"/>
        </w:rPr>
        <w:t>2</w:t>
      </w:r>
      <w:r>
        <w:rPr>
          <w:sz w:val="21"/>
          <w:color w:val="000000"/>
        </w:rPr>
        <w:t>）甲方所购货物价格均享受乙方投标文件中承诺的折扣</w:t>
      </w:r>
      <w:r>
        <w:rPr>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color w:val="000000"/>
        </w:rPr>
        <w:t>）本项目价格均以</w:t>
      </w:r>
      <w:r>
        <w:rPr>
          <w:sz w:val="21"/>
          <w:color w:val="000000"/>
        </w:rPr>
        <w:t>“广州市菜篮子平均零售价格”（</w:t>
      </w:r>
      <w:r>
        <w:rPr>
          <w:sz w:val="21"/>
          <w:color w:val="000000"/>
        </w:rPr>
        <w:t>http://121.8.226.252/basic/sendReportInfoes</w:t>
      </w:r>
      <w:r>
        <w:rPr>
          <w:sz w:val="21"/>
          <w:color w:val="000000"/>
        </w:rPr>
        <w:t>广州菜篮子价格栏目公布的价格为准）为基准价。其定价时间以</w:t>
      </w:r>
      <w:r>
        <w:rPr>
          <w:sz w:val="21"/>
          <w:color w:val="000000"/>
        </w:rPr>
        <w:t>7</w:t>
      </w:r>
      <w:r>
        <w:rPr>
          <w:sz w:val="21"/>
          <w:color w:val="000000"/>
        </w:rPr>
        <w:t>天为周期，每期根据“广州市菜篮子平均零售价格”变动而变动。若当期最后一天价格未更新的，则以同期相近一天或上一期公布的为准。“广州市菜篮子平均零售价格”未公布的品种，则参照同类及相近品种产品。若无法参照同类及相近品种产品的，由乙方与甲方双方共同调研的价格为基准。</w:t>
      </w:r>
    </w:p>
    <w:p>
      <w:pPr>
        <w:pStyle w:val="null3"/>
        <w:ind w:firstLine="420"/>
        <w:jc w:val="both"/>
      </w:pPr>
      <w:r>
        <w:rPr>
          <w:sz w:val="21"/>
          <w:color w:val="000000"/>
        </w:rPr>
        <w:t>（</w:t>
      </w:r>
      <w:r>
        <w:rPr>
          <w:sz w:val="21"/>
          <w:color w:val="000000"/>
        </w:rPr>
        <w:t>4</w:t>
      </w:r>
      <w:r>
        <w:rPr>
          <w:sz w:val="21"/>
          <w:color w:val="000000"/>
        </w:rPr>
        <w:t>）由于台风、暴雨等原因需对个别品种的价格进行临时调整，乙方应</w:t>
      </w:r>
      <w:r>
        <w:rPr>
          <w:sz w:val="21"/>
          <w:color w:val="000000"/>
        </w:rPr>
        <w:t>提前</w:t>
      </w:r>
      <w:r>
        <w:rPr>
          <w:sz w:val="21"/>
          <w:color w:val="000000"/>
        </w:rPr>
        <w:t>一天通知甲方，经双方确认后执行。</w:t>
      </w:r>
    </w:p>
    <w:p>
      <w:pPr>
        <w:pStyle w:val="null3"/>
        <w:ind w:firstLine="422"/>
        <w:jc w:val="both"/>
      </w:pPr>
      <w:r>
        <w:rPr>
          <w:sz w:val="21"/>
          <w:b/>
          <w:color w:val="000000"/>
        </w:rPr>
        <w:t>第四条</w:t>
      </w:r>
      <w:r>
        <w:rPr>
          <w:sz w:val="21"/>
          <w:b/>
          <w:color w:val="000000"/>
        </w:rPr>
        <w:t xml:space="preserve">  </w:t>
      </w:r>
      <w:r>
        <w:rPr>
          <w:sz w:val="21"/>
          <w:b/>
          <w:color w:val="000000"/>
        </w:rPr>
        <w:t>配送食品要求</w:t>
      </w:r>
    </w:p>
    <w:p>
      <w:pPr>
        <w:pStyle w:val="null3"/>
        <w:ind w:firstLine="420"/>
        <w:jc w:val="both"/>
      </w:pPr>
      <w:r>
        <w:rPr>
          <w:sz w:val="21"/>
          <w:color w:val="000000"/>
        </w:rPr>
        <w:t>（一）质量保证：</w:t>
      </w:r>
    </w:p>
    <w:p>
      <w:pPr>
        <w:pStyle w:val="null3"/>
        <w:ind w:firstLine="420"/>
        <w:jc w:val="both"/>
      </w:pPr>
      <w:r>
        <w:rPr>
          <w:sz w:val="21"/>
          <w:color w:val="000000"/>
        </w:rPr>
        <w:t>1</w:t>
      </w:r>
      <w:r>
        <w:rPr>
          <w:sz w:val="21"/>
          <w:color w:val="000000"/>
        </w:rPr>
        <w:t>、蔬菜类：保持较好的色泽及鲜度，无腐烂、泥沙和农药化学物超标现象。</w:t>
      </w:r>
    </w:p>
    <w:p>
      <w:pPr>
        <w:pStyle w:val="null3"/>
        <w:ind w:firstLine="409"/>
        <w:jc w:val="both"/>
      </w:pPr>
      <w:r>
        <w:rPr>
          <w:sz w:val="21"/>
          <w:color w:val="000000"/>
        </w:rPr>
        <w:t>2</w:t>
      </w:r>
      <w:r>
        <w:rPr>
          <w:sz w:val="21"/>
          <w:color w:val="000000"/>
        </w:rPr>
        <w:t>、冷冻品：由正规厂家生产，检验或检疫合格，剩余保质期不少于标示保质期的一半。</w:t>
      </w:r>
    </w:p>
    <w:p>
      <w:pPr>
        <w:pStyle w:val="null3"/>
        <w:ind w:firstLine="409"/>
        <w:jc w:val="both"/>
      </w:pPr>
      <w:r>
        <w:rPr>
          <w:sz w:val="21"/>
          <w:color w:val="000000"/>
        </w:rPr>
        <w:t>3</w:t>
      </w:r>
      <w:r>
        <w:rPr>
          <w:sz w:val="21"/>
          <w:color w:val="000000"/>
        </w:rPr>
        <w:t>、干货类：属一级正品，由正规厂家生产，剩余保质期不少于标示保质期的一半。</w:t>
      </w:r>
    </w:p>
    <w:p>
      <w:pPr>
        <w:pStyle w:val="null3"/>
        <w:ind w:firstLine="409"/>
        <w:jc w:val="both"/>
      </w:pPr>
      <w:r>
        <w:rPr>
          <w:sz w:val="21"/>
          <w:color w:val="000000"/>
        </w:rPr>
        <w:t>4</w:t>
      </w:r>
      <w:r>
        <w:rPr>
          <w:sz w:val="21"/>
          <w:color w:val="000000"/>
        </w:rPr>
        <w:t>、水产类：由正规养殖场提供，确保安全无污染。</w:t>
      </w:r>
    </w:p>
    <w:p>
      <w:pPr>
        <w:pStyle w:val="null3"/>
        <w:ind w:firstLine="409"/>
        <w:jc w:val="both"/>
      </w:pPr>
      <w:r>
        <w:rPr>
          <w:sz w:val="21"/>
          <w:color w:val="000000"/>
        </w:rPr>
        <w:t>5</w:t>
      </w:r>
      <w:r>
        <w:rPr>
          <w:sz w:val="21"/>
          <w:color w:val="000000"/>
        </w:rPr>
        <w:t>、鲜肉类：由政府指定的肉联厂提供且为当日新鲜肉。</w:t>
      </w:r>
    </w:p>
    <w:p>
      <w:pPr>
        <w:pStyle w:val="null3"/>
        <w:ind w:firstLine="409"/>
        <w:jc w:val="both"/>
      </w:pPr>
      <w:r>
        <w:rPr>
          <w:sz w:val="21"/>
          <w:color w:val="000000"/>
        </w:rPr>
        <w:t>6</w:t>
      </w:r>
      <w:r>
        <w:rPr>
          <w:sz w:val="21"/>
          <w:color w:val="000000"/>
        </w:rPr>
        <w:t>、粮油类：由正规厂家生产，符合国家质量标准，剩余保质期不少于标示保质期的一半。</w:t>
      </w:r>
    </w:p>
    <w:p>
      <w:pPr>
        <w:pStyle w:val="null3"/>
        <w:ind w:firstLine="420"/>
        <w:jc w:val="both"/>
      </w:pPr>
      <w:r>
        <w:rPr>
          <w:sz w:val="21"/>
          <w:color w:val="000000"/>
        </w:rPr>
        <w:t>（二）所订食品出现以下任一情况，乙方应承担违约责任并赔偿甲方经济损失：</w:t>
      </w:r>
    </w:p>
    <w:p>
      <w:pPr>
        <w:pStyle w:val="null3"/>
        <w:ind w:firstLine="420"/>
        <w:jc w:val="both"/>
      </w:pPr>
      <w:r>
        <w:rPr>
          <w:sz w:val="21"/>
          <w:color w:val="000000"/>
        </w:rPr>
        <w:t>1</w:t>
      </w:r>
      <w:r>
        <w:rPr>
          <w:sz w:val="21"/>
          <w:color w:val="000000"/>
        </w:rPr>
        <w:t>、腐败变质、油脂酸败、霉变、生虫、污秽不洁、混有异物或者其他感官性状异常，可能对人体健康有害的；</w:t>
      </w:r>
    </w:p>
    <w:p>
      <w:pPr>
        <w:pStyle w:val="null3"/>
        <w:ind w:firstLine="420"/>
        <w:jc w:val="both"/>
      </w:pPr>
      <w:r>
        <w:rPr>
          <w:sz w:val="21"/>
          <w:color w:val="000000"/>
        </w:rPr>
        <w:t>2</w:t>
      </w:r>
      <w:r>
        <w:rPr>
          <w:sz w:val="21"/>
          <w:color w:val="000000"/>
        </w:rPr>
        <w:t>、含有毒、有害物质或者被有毒、有害物质污染，可能对人体健康有害的；</w:t>
      </w:r>
    </w:p>
    <w:p>
      <w:pPr>
        <w:pStyle w:val="null3"/>
        <w:ind w:firstLine="420"/>
        <w:jc w:val="both"/>
      </w:pPr>
      <w:r>
        <w:rPr>
          <w:sz w:val="21"/>
          <w:color w:val="000000"/>
        </w:rPr>
        <w:t>3</w:t>
      </w:r>
      <w:r>
        <w:rPr>
          <w:sz w:val="21"/>
          <w:color w:val="000000"/>
        </w:rPr>
        <w:t>、含有致病性寄生虫、微生物，或者微生物毒素含量超过国家规定标准的；</w:t>
      </w:r>
    </w:p>
    <w:p>
      <w:pPr>
        <w:pStyle w:val="null3"/>
        <w:ind w:firstLine="420"/>
        <w:jc w:val="both"/>
      </w:pPr>
      <w:r>
        <w:rPr>
          <w:sz w:val="21"/>
          <w:color w:val="000000"/>
        </w:rPr>
        <w:t>4</w:t>
      </w:r>
      <w:r>
        <w:rPr>
          <w:sz w:val="21"/>
          <w:color w:val="000000"/>
        </w:rPr>
        <w:t>、病死、毒死或者死因不明的禽、畜、水产动物等及其制品；</w:t>
      </w:r>
    </w:p>
    <w:p>
      <w:pPr>
        <w:pStyle w:val="null3"/>
        <w:ind w:firstLine="420"/>
        <w:jc w:val="both"/>
      </w:pPr>
      <w:r>
        <w:rPr>
          <w:sz w:val="21"/>
          <w:color w:val="000000"/>
        </w:rPr>
        <w:t>5</w:t>
      </w:r>
      <w:r>
        <w:rPr>
          <w:sz w:val="21"/>
          <w:color w:val="000000"/>
        </w:rPr>
        <w:t>、因容器包装污秽不洁、严重破损或者运输工具不洁造成污染的；</w:t>
      </w:r>
    </w:p>
    <w:p>
      <w:pPr>
        <w:pStyle w:val="null3"/>
        <w:ind w:firstLine="420"/>
        <w:jc w:val="both"/>
      </w:pPr>
      <w:r>
        <w:rPr>
          <w:sz w:val="21"/>
          <w:color w:val="000000"/>
        </w:rPr>
        <w:t>6</w:t>
      </w:r>
      <w:r>
        <w:rPr>
          <w:sz w:val="21"/>
          <w:color w:val="000000"/>
        </w:rPr>
        <w:t>、</w:t>
      </w:r>
      <w:r>
        <w:rPr>
          <w:sz w:val="21"/>
          <w:color w:val="000000"/>
        </w:rPr>
        <w:t>掺假</w:t>
      </w:r>
      <w:r>
        <w:rPr>
          <w:sz w:val="21"/>
          <w:color w:val="000000"/>
        </w:rPr>
        <w:t>、</w:t>
      </w:r>
      <w:r>
        <w:rPr>
          <w:sz w:val="21"/>
          <w:color w:val="000000"/>
        </w:rPr>
        <w:t>掺杂</w:t>
      </w:r>
      <w:r>
        <w:rPr>
          <w:sz w:val="21"/>
          <w:color w:val="000000"/>
        </w:rPr>
        <w:t>、伪造，影响营养、卫生的；</w:t>
      </w:r>
    </w:p>
    <w:p>
      <w:pPr>
        <w:pStyle w:val="null3"/>
        <w:ind w:firstLine="420"/>
        <w:jc w:val="both"/>
      </w:pPr>
      <w:r>
        <w:rPr>
          <w:sz w:val="21"/>
          <w:color w:val="000000"/>
        </w:rPr>
        <w:t>7</w:t>
      </w:r>
      <w:r>
        <w:rPr>
          <w:sz w:val="21"/>
          <w:color w:val="000000"/>
        </w:rPr>
        <w:t>、使用非食品原料加工、加入非食用化学物质或者将非食品当作食品的；</w:t>
      </w:r>
    </w:p>
    <w:p>
      <w:pPr>
        <w:pStyle w:val="null3"/>
        <w:ind w:firstLine="420"/>
        <w:jc w:val="both"/>
      </w:pPr>
      <w:r>
        <w:rPr>
          <w:sz w:val="21"/>
          <w:color w:val="000000"/>
        </w:rPr>
        <w:t>8</w:t>
      </w:r>
      <w:r>
        <w:rPr>
          <w:sz w:val="21"/>
          <w:color w:val="000000"/>
        </w:rPr>
        <w:t>、超过保质期限的；</w:t>
      </w:r>
    </w:p>
    <w:p>
      <w:pPr>
        <w:pStyle w:val="null3"/>
        <w:ind w:firstLine="420"/>
        <w:jc w:val="both"/>
      </w:pPr>
      <w:r>
        <w:rPr>
          <w:sz w:val="21"/>
          <w:color w:val="000000"/>
        </w:rPr>
        <w:t>9</w:t>
      </w:r>
      <w:r>
        <w:rPr>
          <w:sz w:val="21"/>
          <w:color w:val="000000"/>
        </w:rPr>
        <w:t>、为防病特殊需要，食品监管部门禁止出售的；</w:t>
      </w:r>
    </w:p>
    <w:p>
      <w:pPr>
        <w:pStyle w:val="null3"/>
        <w:ind w:firstLine="420"/>
        <w:jc w:val="both"/>
      </w:pPr>
      <w:r>
        <w:rPr>
          <w:sz w:val="21"/>
          <w:color w:val="000000"/>
        </w:rPr>
        <w:t>10</w:t>
      </w:r>
      <w:r>
        <w:rPr>
          <w:sz w:val="21"/>
          <w:color w:val="000000"/>
        </w:rPr>
        <w:t>、含有未经食品监管部门批准使用的添加剂或者农药残留超过国家规定许可量的；</w:t>
      </w:r>
    </w:p>
    <w:p>
      <w:pPr>
        <w:pStyle w:val="null3"/>
        <w:ind w:firstLine="420"/>
        <w:jc w:val="both"/>
      </w:pPr>
      <w:r>
        <w:rPr>
          <w:sz w:val="21"/>
          <w:color w:val="000000"/>
        </w:rPr>
        <w:t>11</w:t>
      </w:r>
      <w:r>
        <w:rPr>
          <w:sz w:val="21"/>
          <w:color w:val="000000"/>
        </w:rPr>
        <w:t>、其他不符合食品安全标准或要求的。</w:t>
      </w:r>
    </w:p>
    <w:p>
      <w:pPr>
        <w:pStyle w:val="null3"/>
        <w:ind w:firstLine="420"/>
        <w:jc w:val="both"/>
      </w:pPr>
      <w:r>
        <w:rPr>
          <w:sz w:val="21"/>
          <w:color w:val="000000"/>
        </w:rPr>
        <w:t>（三）数量保证</w:t>
      </w:r>
    </w:p>
    <w:p>
      <w:pPr>
        <w:pStyle w:val="null3"/>
        <w:ind w:firstLine="420"/>
        <w:jc w:val="both"/>
      </w:pPr>
      <w:r>
        <w:rPr>
          <w:sz w:val="21"/>
          <w:color w:val="000000"/>
        </w:rPr>
        <w:t>乙方配送食品的数量应与甲方订货数量相符，实际以甲方收货时双方共同验收的数量为准。</w:t>
      </w:r>
    </w:p>
    <w:p>
      <w:pPr>
        <w:pStyle w:val="null3"/>
        <w:ind w:firstLine="420"/>
        <w:jc w:val="both"/>
      </w:pPr>
      <w:r>
        <w:rPr>
          <w:sz w:val="21"/>
          <w:color w:val="000000"/>
        </w:rPr>
        <w:t>（四）配送时间</w:t>
      </w:r>
    </w:p>
    <w:p>
      <w:pPr>
        <w:pStyle w:val="null3"/>
        <w:ind w:firstLine="420"/>
        <w:jc w:val="both"/>
      </w:pPr>
      <w:r>
        <w:rPr>
          <w:sz w:val="21"/>
          <w:color w:val="000000"/>
        </w:rPr>
        <w:t>乙方应保证每天</w:t>
      </w:r>
      <w:r>
        <w:rPr>
          <w:u w:val="single"/>
        </w:rPr>
        <w:t xml:space="preserve">      </w:t>
      </w:r>
      <w:r>
        <w:rPr>
          <w:sz w:val="21"/>
          <w:color w:val="000000"/>
        </w:rPr>
        <w:t>前将甲方所订食品送至甲方指定地点。</w:t>
      </w:r>
    </w:p>
    <w:p>
      <w:pPr>
        <w:pStyle w:val="null3"/>
        <w:ind w:firstLine="420"/>
        <w:jc w:val="both"/>
      </w:pPr>
      <w:r>
        <w:rPr>
          <w:sz w:val="21"/>
          <w:color w:val="000000"/>
        </w:rPr>
        <w:t>在送货日前一天的</w:t>
      </w:r>
      <w:r>
        <w:rPr>
          <w:sz w:val="21"/>
          <w:color w:val="000000"/>
          <w:u w:val="single"/>
        </w:rPr>
        <w:t>17:00</w:t>
      </w:r>
      <w:r>
        <w:rPr>
          <w:sz w:val="21"/>
          <w:color w:val="000000"/>
        </w:rPr>
        <w:t>之前以电话、传真、电子邮件或其他书面形式向乙方下订单，订单内容应明确包括订购食品的品种、规格、数量、配送时间以及其他要求。</w:t>
      </w:r>
    </w:p>
    <w:p>
      <w:pPr>
        <w:pStyle w:val="null3"/>
        <w:ind w:firstLine="420"/>
        <w:jc w:val="both"/>
      </w:pPr>
      <w:r>
        <w:rPr>
          <w:sz w:val="21"/>
          <w:color w:val="000000"/>
        </w:rPr>
        <w:t>（五）货单确认</w:t>
      </w:r>
    </w:p>
    <w:p>
      <w:pPr>
        <w:pStyle w:val="null3"/>
        <w:ind w:firstLine="420"/>
        <w:jc w:val="both"/>
      </w:pPr>
      <w:r>
        <w:rPr>
          <w:sz w:val="21"/>
          <w:color w:val="000000"/>
        </w:rPr>
        <w:t>乙方送货单一式</w:t>
      </w:r>
      <w:r>
        <w:rPr>
          <w:sz w:val="21"/>
          <w:color w:val="000000"/>
          <w:u w:val="single"/>
        </w:rPr>
        <w:t>叁</w:t>
      </w:r>
      <w:r>
        <w:rPr>
          <w:sz w:val="21"/>
          <w:color w:val="000000"/>
        </w:rPr>
        <w:t>份，双方交接时签字确认，甲方持</w:t>
      </w:r>
      <w:r>
        <w:rPr>
          <w:sz w:val="21"/>
          <w:color w:val="000000"/>
          <w:u w:val="single"/>
        </w:rPr>
        <w:t>贰</w:t>
      </w:r>
      <w:r>
        <w:rPr>
          <w:sz w:val="21"/>
          <w:color w:val="000000"/>
        </w:rPr>
        <w:t>份，乙方持</w:t>
      </w:r>
      <w:r>
        <w:rPr>
          <w:sz w:val="21"/>
          <w:color w:val="000000"/>
          <w:u w:val="single"/>
        </w:rPr>
        <w:t>壹</w:t>
      </w:r>
      <w:r>
        <w:rPr>
          <w:sz w:val="21"/>
          <w:color w:val="000000"/>
        </w:rPr>
        <w:t>份。</w:t>
      </w:r>
    </w:p>
    <w:p>
      <w:pPr>
        <w:pStyle w:val="null3"/>
        <w:ind w:firstLine="422"/>
        <w:jc w:val="both"/>
      </w:pPr>
      <w:r>
        <w:rPr>
          <w:sz w:val="21"/>
          <w:b/>
          <w:color w:val="000000"/>
        </w:rPr>
        <w:t>第五条</w:t>
      </w:r>
      <w:r>
        <w:rPr>
          <w:sz w:val="21"/>
          <w:b/>
          <w:color w:val="000000"/>
        </w:rPr>
        <w:t xml:space="preserve">  </w:t>
      </w:r>
      <w:r>
        <w:rPr>
          <w:sz w:val="21"/>
          <w:b/>
          <w:color w:val="000000"/>
        </w:rPr>
        <w:t>付款方式</w:t>
      </w:r>
    </w:p>
    <w:p>
      <w:pPr>
        <w:pStyle w:val="null3"/>
        <w:ind w:firstLine="420"/>
        <w:jc w:val="both"/>
      </w:pPr>
      <w:r>
        <w:rPr>
          <w:sz w:val="21"/>
          <w:color w:val="000000"/>
        </w:rPr>
        <w:t>1</w:t>
      </w:r>
      <w:r>
        <w:rPr>
          <w:sz w:val="21"/>
          <w:color w:val="000000"/>
        </w:rPr>
        <w:t>、本合同项下货款每</w:t>
      </w:r>
      <w:r>
        <w:rPr>
          <w:sz w:val="21"/>
          <w:color w:val="000000"/>
          <w:u w:val="single"/>
        </w:rPr>
        <w:t>月</w:t>
      </w:r>
      <w:r>
        <w:rPr>
          <w:sz w:val="21"/>
          <w:color w:val="000000"/>
        </w:rPr>
        <w:t>结算一次，非经乙方书面同意，甲方只能以支票或转账方式向乙方进行支付，未经乙方书面同意或授权，甲方不得向包括乙方员工在内的任何第三方账户打款或支付现金，如因此造成货款损失的，由甲方承担全部责任。乙方的收款账户如下：</w:t>
      </w:r>
    </w:p>
    <w:p>
      <w:pPr>
        <w:pStyle w:val="null3"/>
        <w:ind w:firstLine="420"/>
        <w:jc w:val="both"/>
      </w:pPr>
      <w:r>
        <w:rPr>
          <w:sz w:val="21"/>
          <w:color w:val="000000"/>
        </w:rPr>
        <w:t>开户名称：</w:t>
      </w:r>
    </w:p>
    <w:p>
      <w:pPr>
        <w:pStyle w:val="null3"/>
        <w:ind w:firstLine="420"/>
        <w:jc w:val="both"/>
      </w:pPr>
      <w:r>
        <w:rPr>
          <w:sz w:val="21"/>
          <w:color w:val="000000"/>
        </w:rPr>
        <w:t>开户银行：</w:t>
      </w:r>
    </w:p>
    <w:p>
      <w:pPr>
        <w:pStyle w:val="null3"/>
        <w:ind w:firstLine="420"/>
        <w:jc w:val="both"/>
      </w:pPr>
      <w:r>
        <w:rPr>
          <w:sz w:val="21"/>
          <w:color w:val="000000"/>
        </w:rPr>
        <w:t>账号：</w:t>
      </w:r>
    </w:p>
    <w:p>
      <w:pPr>
        <w:pStyle w:val="null3"/>
        <w:ind w:firstLine="420"/>
      </w:pPr>
      <w:r>
        <w:rPr>
          <w:sz w:val="21"/>
          <w:color w:val="000000"/>
        </w:rPr>
        <w:t>2</w:t>
      </w:r>
      <w:r>
        <w:rPr>
          <w:sz w:val="21"/>
          <w:color w:val="000000"/>
        </w:rPr>
        <w:t>、乙方应于次月</w:t>
      </w:r>
      <w:r>
        <w:rPr>
          <w:sz w:val="21"/>
          <w:color w:val="000000"/>
        </w:rPr>
        <w:t>5</w:t>
      </w:r>
      <w:r>
        <w:rPr>
          <w:sz w:val="21"/>
          <w:color w:val="000000"/>
        </w:rPr>
        <w:t>日前向</w:t>
      </w:r>
      <w:r>
        <w:rPr>
          <w:sz w:val="21"/>
          <w:color w:val="000000"/>
        </w:rPr>
        <w:t>甲方</w:t>
      </w:r>
      <w:r>
        <w:rPr>
          <w:sz w:val="21"/>
          <w:color w:val="000000"/>
        </w:rPr>
        <w:t>提供合法有效的发票（其中，蔬菜、肉类、蛋类及调味品开增值税普通发票，</w:t>
      </w:r>
      <w:r>
        <w:rPr>
          <w:sz w:val="21"/>
          <w:color w:val="000000"/>
        </w:rPr>
        <w:t>其他</w:t>
      </w:r>
      <w:r>
        <w:rPr>
          <w:sz w:val="21"/>
          <w:color w:val="000000"/>
        </w:rPr>
        <w:t>食材开增值税专用发票），甲方自收到发票后的</w:t>
      </w:r>
      <w:r>
        <w:rPr>
          <w:sz w:val="21"/>
          <w:color w:val="000000"/>
        </w:rPr>
        <w:t>5</w:t>
      </w:r>
      <w:r>
        <w:rPr>
          <w:sz w:val="21"/>
          <w:color w:val="000000"/>
        </w:rPr>
        <w:t>个工作日</w:t>
      </w:r>
      <w:r>
        <w:rPr>
          <w:sz w:val="21"/>
          <w:color w:val="000000"/>
        </w:rPr>
        <w:t>内</w:t>
      </w:r>
      <w:r>
        <w:rPr>
          <w:sz w:val="21"/>
          <w:color w:val="000000"/>
        </w:rPr>
        <w:t>支付</w:t>
      </w:r>
      <w:r>
        <w:rPr>
          <w:sz w:val="21"/>
          <w:color w:val="000000"/>
        </w:rPr>
        <w:t>上</w:t>
      </w:r>
      <w:r>
        <w:rPr>
          <w:sz w:val="21"/>
          <w:color w:val="000000"/>
        </w:rPr>
        <w:t>月费用</w:t>
      </w:r>
      <w:r>
        <w:rPr/>
        <w:t>。</w:t>
      </w:r>
    </w:p>
    <w:p>
      <w:pPr>
        <w:pStyle w:val="null3"/>
        <w:ind w:firstLine="422"/>
        <w:jc w:val="both"/>
      </w:pPr>
      <w:r>
        <w:rPr>
          <w:sz w:val="21"/>
          <w:b/>
          <w:color w:val="000000"/>
        </w:rPr>
        <w:t>第六条</w:t>
      </w:r>
      <w:r>
        <w:rPr>
          <w:sz w:val="21"/>
          <w:b/>
          <w:color w:val="000000"/>
        </w:rPr>
        <w:t>验收要求</w:t>
      </w:r>
    </w:p>
    <w:p>
      <w:pPr>
        <w:pStyle w:val="null3"/>
        <w:ind w:firstLine="422"/>
        <w:jc w:val="both"/>
      </w:pPr>
      <w:r>
        <w:rPr/>
        <w:t>甲方</w:t>
      </w:r>
      <w:r>
        <w:rPr/>
        <w:t>定期对</w:t>
      </w:r>
      <w:r>
        <w:rPr/>
        <w:t>乙方</w:t>
      </w:r>
      <w:r>
        <w:rPr/>
        <w:t>进行验收考核，对不合格者，</w:t>
      </w:r>
      <w:r>
        <w:rPr/>
        <w:t>甲方</w:t>
      </w:r>
      <w:r>
        <w:rPr/>
        <w:t>有权终止合同且不承担违约责任，详见评估考核表。</w:t>
      </w:r>
    </w:p>
    <w:p>
      <w:pPr>
        <w:pStyle w:val="null3"/>
        <w:ind w:firstLine="422"/>
        <w:jc w:val="both"/>
      </w:pPr>
      <w:r>
        <w:rPr>
          <w:sz w:val="21"/>
          <w:b/>
          <w:color w:val="000000"/>
        </w:rPr>
        <w:t>第</w:t>
      </w:r>
      <w:r>
        <w:rPr>
          <w:sz w:val="21"/>
          <w:b/>
          <w:color w:val="000000"/>
        </w:rPr>
        <w:t>七</w:t>
      </w:r>
      <w:r>
        <w:rPr>
          <w:sz w:val="21"/>
          <w:b/>
          <w:color w:val="000000"/>
        </w:rPr>
        <w:t>条</w:t>
      </w:r>
      <w:r>
        <w:rPr>
          <w:sz w:val="21"/>
          <w:b/>
          <w:color w:val="000000"/>
        </w:rPr>
        <w:t xml:space="preserve">  </w:t>
      </w:r>
      <w:r>
        <w:rPr>
          <w:sz w:val="21"/>
          <w:b/>
          <w:color w:val="000000"/>
        </w:rPr>
        <w:t>甲方权利和义务</w:t>
      </w:r>
    </w:p>
    <w:p>
      <w:pPr>
        <w:pStyle w:val="null3"/>
        <w:ind w:firstLine="420"/>
        <w:jc w:val="both"/>
      </w:pPr>
      <w:r>
        <w:rPr>
          <w:sz w:val="21"/>
          <w:color w:val="000000"/>
        </w:rPr>
        <w:t>1</w:t>
      </w:r>
      <w:r>
        <w:rPr>
          <w:sz w:val="21"/>
          <w:color w:val="000000"/>
        </w:rPr>
        <w:t>、按时足额向乙方支付货款。</w:t>
      </w:r>
    </w:p>
    <w:p>
      <w:pPr>
        <w:pStyle w:val="null3"/>
        <w:ind w:firstLine="420"/>
        <w:jc w:val="both"/>
      </w:pPr>
      <w:r>
        <w:rPr>
          <w:sz w:val="21"/>
          <w:color w:val="000000"/>
        </w:rPr>
        <w:t>2</w:t>
      </w:r>
      <w:r>
        <w:rPr>
          <w:sz w:val="21"/>
          <w:color w:val="000000"/>
        </w:rPr>
        <w:t>、在送货日前一天的</w:t>
      </w:r>
      <w:r>
        <w:rPr>
          <w:sz w:val="21"/>
          <w:color w:val="000000"/>
          <w:u w:val="single"/>
        </w:rPr>
        <w:t>17:00</w:t>
      </w:r>
      <w:r>
        <w:rPr>
          <w:sz w:val="21"/>
          <w:color w:val="000000"/>
        </w:rPr>
        <w:t>之前以电话、传真、电子邮件或其他书面形式向乙方下订单，订单内容应明确包括订购食品的品种、规格、数量、配送时间以及其他要求。</w:t>
      </w:r>
    </w:p>
    <w:p>
      <w:pPr>
        <w:pStyle w:val="null3"/>
        <w:ind w:firstLine="420"/>
        <w:jc w:val="both"/>
      </w:pPr>
      <w:r>
        <w:rPr>
          <w:sz w:val="21"/>
          <w:color w:val="000000"/>
        </w:rPr>
        <w:t>3</w:t>
      </w:r>
      <w:r>
        <w:rPr>
          <w:sz w:val="21"/>
          <w:color w:val="000000"/>
        </w:rPr>
        <w:t>、根据乙方的送货单做好货物验收，妥善保管验收凭证，以供查阅。</w:t>
      </w:r>
    </w:p>
    <w:p>
      <w:pPr>
        <w:pStyle w:val="null3"/>
        <w:ind w:firstLine="420"/>
        <w:jc w:val="both"/>
      </w:pPr>
      <w:r>
        <w:rPr>
          <w:sz w:val="21"/>
          <w:color w:val="000000"/>
        </w:rPr>
        <w:t>4</w:t>
      </w:r>
      <w:r>
        <w:rPr>
          <w:sz w:val="21"/>
          <w:color w:val="000000"/>
        </w:rPr>
        <w:t>、如乙方未按照订单配送食品或食品不符合质量要求，甲方可要求退货或无偿换货。</w:t>
      </w:r>
    </w:p>
    <w:p>
      <w:pPr>
        <w:pStyle w:val="null3"/>
        <w:ind w:firstLine="422"/>
        <w:jc w:val="both"/>
      </w:pPr>
      <w:r>
        <w:rPr>
          <w:sz w:val="21"/>
          <w:b/>
          <w:color w:val="000000"/>
        </w:rPr>
        <w:t>第</w:t>
      </w:r>
      <w:r>
        <w:rPr>
          <w:sz w:val="21"/>
          <w:b/>
          <w:color w:val="000000"/>
        </w:rPr>
        <w:t>八</w:t>
      </w:r>
      <w:r>
        <w:rPr>
          <w:sz w:val="21"/>
          <w:b/>
          <w:color w:val="000000"/>
        </w:rPr>
        <w:t>条</w:t>
      </w:r>
      <w:r>
        <w:rPr>
          <w:sz w:val="21"/>
          <w:b/>
          <w:color w:val="000000"/>
        </w:rPr>
        <w:t xml:space="preserve">  </w:t>
      </w:r>
      <w:r>
        <w:rPr>
          <w:sz w:val="21"/>
          <w:b/>
          <w:color w:val="000000"/>
        </w:rPr>
        <w:t>乙方权利和义务</w:t>
      </w:r>
    </w:p>
    <w:p>
      <w:pPr>
        <w:pStyle w:val="null3"/>
        <w:ind w:firstLine="420"/>
        <w:jc w:val="both"/>
      </w:pPr>
      <w:r>
        <w:rPr>
          <w:sz w:val="21"/>
          <w:color w:val="000000"/>
        </w:rPr>
        <w:t>1</w:t>
      </w:r>
      <w:r>
        <w:rPr>
          <w:sz w:val="21"/>
          <w:color w:val="000000"/>
        </w:rPr>
        <w:t>、保证具有食品配送的经营资质，已取得食品经营许可证等相关资质。</w:t>
      </w:r>
    </w:p>
    <w:p>
      <w:pPr>
        <w:pStyle w:val="null3"/>
        <w:ind w:firstLine="420"/>
        <w:jc w:val="both"/>
      </w:pPr>
      <w:r>
        <w:rPr>
          <w:sz w:val="21"/>
          <w:color w:val="000000"/>
        </w:rPr>
        <w:t>2</w:t>
      </w:r>
      <w:r>
        <w:rPr>
          <w:sz w:val="21"/>
          <w:color w:val="000000"/>
        </w:rPr>
        <w:t>、保证配送的食品符合国家食品安全标准或甲方的要求，可提供食品来源证明，以备查验。</w:t>
      </w:r>
    </w:p>
    <w:p>
      <w:pPr>
        <w:pStyle w:val="null3"/>
        <w:ind w:firstLine="420"/>
        <w:jc w:val="both"/>
      </w:pPr>
      <w:r>
        <w:rPr>
          <w:sz w:val="21"/>
          <w:color w:val="000000"/>
        </w:rPr>
        <w:t>3</w:t>
      </w:r>
      <w:r>
        <w:rPr>
          <w:sz w:val="21"/>
          <w:color w:val="000000"/>
        </w:rPr>
        <w:t>、按照订单或甲方要求配送货物，确保食品在贮存、运输和装卸过程中安全和卫生。</w:t>
      </w:r>
    </w:p>
    <w:p>
      <w:pPr>
        <w:pStyle w:val="null3"/>
        <w:ind w:firstLine="420"/>
        <w:jc w:val="both"/>
      </w:pPr>
      <w:r>
        <w:rPr>
          <w:sz w:val="21"/>
          <w:color w:val="000000"/>
        </w:rPr>
        <w:t>4</w:t>
      </w:r>
      <w:r>
        <w:rPr>
          <w:sz w:val="21"/>
          <w:color w:val="000000"/>
        </w:rPr>
        <w:t>、及时收取货款并向甲方提供正规发票。</w:t>
      </w:r>
    </w:p>
    <w:p>
      <w:pPr>
        <w:pStyle w:val="null3"/>
        <w:ind w:firstLine="420"/>
        <w:jc w:val="both"/>
      </w:pPr>
      <w:r>
        <w:rPr>
          <w:sz w:val="21"/>
          <w:color w:val="000000"/>
        </w:rPr>
        <w:t>5</w:t>
      </w:r>
      <w:r>
        <w:rPr>
          <w:sz w:val="21"/>
          <w:color w:val="000000"/>
        </w:rPr>
        <w:t>、合作期间，设置客服专员，定期回访并收集甲方意见，及时回复、解决。</w:t>
      </w:r>
    </w:p>
    <w:p>
      <w:pPr>
        <w:pStyle w:val="null3"/>
        <w:ind w:firstLine="422"/>
        <w:jc w:val="both"/>
      </w:pPr>
      <w:r>
        <w:rPr>
          <w:sz w:val="21"/>
          <w:b/>
          <w:color w:val="000000"/>
        </w:rPr>
        <w:t>第</w:t>
      </w:r>
      <w:r>
        <w:rPr>
          <w:sz w:val="21"/>
          <w:b/>
          <w:color w:val="000000"/>
        </w:rPr>
        <w:t>九</w:t>
      </w:r>
      <w:r>
        <w:rPr>
          <w:sz w:val="21"/>
          <w:b/>
          <w:color w:val="000000"/>
        </w:rPr>
        <w:t>条</w:t>
      </w:r>
      <w:r>
        <w:rPr>
          <w:sz w:val="21"/>
          <w:b/>
          <w:color w:val="000000"/>
        </w:rPr>
        <w:t xml:space="preserve">  </w:t>
      </w:r>
      <w:r>
        <w:rPr>
          <w:sz w:val="21"/>
          <w:b/>
          <w:color w:val="000000"/>
        </w:rPr>
        <w:t>不可抗力事件处理</w:t>
      </w:r>
    </w:p>
    <w:p>
      <w:pPr>
        <w:pStyle w:val="null3"/>
        <w:ind w:firstLine="420"/>
        <w:jc w:val="both"/>
      </w:pPr>
      <w:r>
        <w:rPr>
          <w:sz w:val="21"/>
          <w:color w:val="000000"/>
        </w:rPr>
        <w:t>1</w:t>
      </w:r>
      <w:r>
        <w:rPr>
          <w:sz w:val="21"/>
          <w:color w:val="000000"/>
        </w:rPr>
        <w:t>、因国家政策调整出现采购人无法预知的机构重组、拆分、扶贫任务等情况，采购人有权调整或终止合同而不承担任何违约责任。</w:t>
      </w:r>
    </w:p>
    <w:p>
      <w:pPr>
        <w:pStyle w:val="null3"/>
        <w:ind w:firstLine="420"/>
        <w:jc w:val="both"/>
      </w:pPr>
      <w:r>
        <w:rPr>
          <w:sz w:val="21"/>
          <w:color w:val="000000"/>
        </w:rPr>
        <w:t>2</w:t>
      </w:r>
      <w:r>
        <w:rPr>
          <w:sz w:val="21"/>
          <w:color w:val="000000"/>
        </w:rPr>
        <w:t>、任何一方由于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ind w:firstLine="422"/>
        <w:jc w:val="both"/>
      </w:pPr>
      <w:r>
        <w:rPr>
          <w:sz w:val="21"/>
          <w:b/>
          <w:color w:val="000000"/>
        </w:rPr>
        <w:t>第</w:t>
      </w:r>
      <w:r>
        <w:rPr>
          <w:sz w:val="21"/>
          <w:b/>
          <w:color w:val="000000"/>
        </w:rPr>
        <w:t>十</w:t>
      </w:r>
      <w:r>
        <w:rPr>
          <w:sz w:val="21"/>
          <w:b/>
          <w:color w:val="000000"/>
        </w:rPr>
        <w:t>条</w:t>
      </w:r>
      <w:r>
        <w:rPr>
          <w:sz w:val="21"/>
          <w:b/>
          <w:color w:val="000000"/>
        </w:rPr>
        <w:t xml:space="preserve">  </w:t>
      </w:r>
      <w:r>
        <w:rPr>
          <w:sz w:val="21"/>
          <w:b/>
          <w:color w:val="000000"/>
        </w:rPr>
        <w:t>法律责任</w:t>
      </w:r>
    </w:p>
    <w:p>
      <w:pPr>
        <w:pStyle w:val="null3"/>
        <w:ind w:firstLine="420"/>
        <w:jc w:val="both"/>
      </w:pPr>
      <w:r>
        <w:rPr>
          <w:sz w:val="21"/>
          <w:color w:val="000000"/>
        </w:rPr>
        <w:t>1</w:t>
      </w:r>
      <w:r>
        <w:rPr>
          <w:sz w:val="21"/>
          <w:color w:val="000000"/>
        </w:rPr>
        <w:t>、由于乙方配送食品未能符合国家食品安全标准且造成甲方食用人员食物中毒或出现不良反应，同时经卫生防疫部门鉴定确属乙方责任的，乙方将承担相应的违约责任并赔偿甲方经济损失。</w:t>
      </w:r>
    </w:p>
    <w:p>
      <w:pPr>
        <w:pStyle w:val="null3"/>
        <w:ind w:firstLine="420"/>
        <w:jc w:val="both"/>
      </w:pPr>
      <w:r>
        <w:rPr>
          <w:sz w:val="21"/>
          <w:color w:val="000000"/>
        </w:rPr>
        <w:t>2</w:t>
      </w:r>
      <w:r>
        <w:rPr>
          <w:sz w:val="21"/>
          <w:color w:val="000000"/>
        </w:rPr>
        <w:t>、如乙方未按约定时间配送食品且延迟超过</w:t>
      </w:r>
      <w:r>
        <w:rPr>
          <w:sz w:val="21"/>
          <w:color w:val="000000"/>
        </w:rPr>
        <w:t>30</w:t>
      </w:r>
      <w:r>
        <w:rPr>
          <w:sz w:val="21"/>
          <w:color w:val="000000"/>
        </w:rPr>
        <w:t>分钟的，乙方应向甲方支付相当于当天货款</w:t>
      </w:r>
      <w:r>
        <w:rPr>
          <w:sz w:val="21"/>
          <w:color w:val="000000"/>
        </w:rPr>
        <w:t>5%</w:t>
      </w:r>
      <w:r>
        <w:rPr>
          <w:sz w:val="21"/>
          <w:color w:val="000000"/>
        </w:rPr>
        <w:t>的违约金（不可抗力导致的延迟除外）。</w:t>
      </w:r>
    </w:p>
    <w:p>
      <w:pPr>
        <w:pStyle w:val="null3"/>
        <w:ind w:firstLine="420"/>
        <w:jc w:val="both"/>
      </w:pPr>
      <w:r>
        <w:rPr>
          <w:sz w:val="21"/>
          <w:color w:val="000000"/>
        </w:rPr>
        <w:t>3</w:t>
      </w:r>
      <w:r>
        <w:rPr>
          <w:sz w:val="21"/>
          <w:color w:val="000000"/>
        </w:rPr>
        <w:t>、甲方</w:t>
      </w:r>
      <w:r>
        <w:rPr>
          <w:sz w:val="21"/>
          <w:color w:val="000000"/>
        </w:rPr>
        <w:t>不得随意拖延</w:t>
      </w:r>
      <w:r>
        <w:rPr>
          <w:sz w:val="21"/>
          <w:color w:val="000000"/>
        </w:rPr>
        <w:t>货款，</w:t>
      </w:r>
      <w:r>
        <w:rPr>
          <w:sz w:val="21"/>
          <w:color w:val="000000"/>
        </w:rPr>
        <w:t>每逾期一天，甲方应向乙方支付相当于所欠货款千分之一的违约金，逾期超过十天的，除要求支付违约金外，乙</w:t>
      </w:r>
      <w:r>
        <w:rPr>
          <w:sz w:val="21"/>
          <w:color w:val="000000"/>
        </w:rPr>
        <w:t>方</w:t>
      </w:r>
      <w:r>
        <w:rPr>
          <w:sz w:val="21"/>
          <w:color w:val="000000"/>
        </w:rPr>
        <w:t>有权解除合同并要求赔偿损失。</w:t>
      </w:r>
    </w:p>
    <w:p>
      <w:pPr>
        <w:pStyle w:val="null3"/>
        <w:ind w:firstLine="420"/>
        <w:jc w:val="both"/>
      </w:pPr>
      <w:r>
        <w:rPr>
          <w:sz w:val="21"/>
          <w:color w:val="000000"/>
        </w:rPr>
        <w:t>4</w:t>
      </w:r>
      <w:r>
        <w:rPr>
          <w:sz w:val="21"/>
          <w:color w:val="000000"/>
        </w:rPr>
        <w:t>、合同有效期内，任何一方非因对方违约而提前终止合同，应提前一个月书面通知对方，否则应赔偿对方相应的经济损失。</w:t>
      </w:r>
    </w:p>
    <w:p>
      <w:pPr>
        <w:pStyle w:val="null3"/>
        <w:ind w:firstLine="422"/>
        <w:jc w:val="both"/>
      </w:pPr>
      <w:r>
        <w:rPr>
          <w:sz w:val="21"/>
          <w:b/>
          <w:color w:val="000000"/>
        </w:rPr>
        <w:t>第十</w:t>
      </w:r>
      <w:r>
        <w:rPr>
          <w:sz w:val="21"/>
          <w:b/>
          <w:color w:val="000000"/>
        </w:rPr>
        <w:t>一</w:t>
      </w:r>
      <w:r>
        <w:rPr>
          <w:sz w:val="21"/>
          <w:b/>
          <w:color w:val="000000"/>
        </w:rPr>
        <w:t>条</w:t>
      </w:r>
      <w:r>
        <w:rPr>
          <w:sz w:val="21"/>
          <w:b/>
          <w:color w:val="000000"/>
        </w:rPr>
        <w:t xml:space="preserve">  </w:t>
      </w:r>
      <w:r>
        <w:rPr>
          <w:sz w:val="21"/>
          <w:b/>
          <w:color w:val="000000"/>
        </w:rPr>
        <w:t>其他条款</w:t>
      </w:r>
    </w:p>
    <w:p>
      <w:pPr>
        <w:pStyle w:val="null3"/>
        <w:ind w:firstLine="420"/>
        <w:jc w:val="both"/>
      </w:pPr>
      <w:r>
        <w:rPr>
          <w:sz w:val="21"/>
          <w:color w:val="000000"/>
        </w:rPr>
        <w:t>1</w:t>
      </w:r>
      <w:r>
        <w:rPr>
          <w:sz w:val="21"/>
          <w:color w:val="000000"/>
        </w:rPr>
        <w:t>、本合同一式</w:t>
      </w:r>
      <w:r>
        <w:rPr>
          <w:sz w:val="21"/>
          <w:color w:val="000000"/>
          <w:u w:val="single"/>
        </w:rPr>
        <w:t>肆</w:t>
      </w:r>
      <w:r>
        <w:rPr>
          <w:sz w:val="21"/>
          <w:color w:val="000000"/>
        </w:rPr>
        <w:t>份，甲方持</w:t>
      </w:r>
      <w:r>
        <w:rPr>
          <w:sz w:val="21"/>
          <w:color w:val="000000"/>
          <w:u w:val="single"/>
        </w:rPr>
        <w:t>壹</w:t>
      </w:r>
      <w:r>
        <w:rPr>
          <w:sz w:val="21"/>
          <w:color w:val="000000"/>
        </w:rPr>
        <w:t>份，乙方持</w:t>
      </w:r>
      <w:r>
        <w:rPr>
          <w:sz w:val="21"/>
          <w:color w:val="000000"/>
          <w:u w:val="single"/>
        </w:rPr>
        <w:t>贰</w:t>
      </w:r>
      <w:r>
        <w:rPr>
          <w:sz w:val="21"/>
          <w:color w:val="000000"/>
        </w:rPr>
        <w:t>份，招标公司持</w:t>
      </w:r>
      <w:r>
        <w:rPr>
          <w:sz w:val="21"/>
          <w:color w:val="000000"/>
          <w:u w:val="single"/>
        </w:rPr>
        <w:t>壹</w:t>
      </w:r>
      <w:r>
        <w:rPr>
          <w:sz w:val="21"/>
          <w:color w:val="000000"/>
        </w:rPr>
        <w:t>份，具有同等法律效力。</w:t>
      </w:r>
    </w:p>
    <w:p>
      <w:pPr>
        <w:pStyle w:val="null3"/>
        <w:ind w:firstLine="420"/>
        <w:jc w:val="both"/>
      </w:pPr>
      <w:r>
        <w:rPr>
          <w:sz w:val="21"/>
          <w:color w:val="000000"/>
        </w:rPr>
        <w:t>2</w:t>
      </w:r>
      <w:r>
        <w:rPr>
          <w:sz w:val="21"/>
          <w:color w:val="000000"/>
        </w:rPr>
        <w:t>、本合同所有附件、相关的招标文件、投标文件、中标通知书均</w:t>
      </w:r>
      <w:r>
        <w:rPr>
          <w:sz w:val="21"/>
          <w:color w:val="000000"/>
        </w:rPr>
        <w:t>为本</w:t>
      </w:r>
      <w:r>
        <w:rPr>
          <w:sz w:val="21"/>
          <w:color w:val="000000"/>
        </w:rPr>
        <w:t>合同的有效组成部分，与本合同具有同等法律效力。</w:t>
      </w:r>
    </w:p>
    <w:p>
      <w:pPr>
        <w:pStyle w:val="null3"/>
        <w:ind w:firstLine="420"/>
        <w:jc w:val="both"/>
      </w:pPr>
      <w:r>
        <w:rPr>
          <w:sz w:val="21"/>
          <w:color w:val="000000"/>
        </w:rPr>
        <w:t>3</w:t>
      </w:r>
      <w:r>
        <w:rPr>
          <w:sz w:val="21"/>
          <w:color w:val="000000"/>
        </w:rPr>
        <w:t>、本合同未尽事宜，经双方友好协商，可以书面形式订立补充协议，补充协议与原合同具有同等法律效力。</w:t>
      </w:r>
    </w:p>
    <w:p>
      <w:pPr>
        <w:pStyle w:val="null3"/>
        <w:ind w:firstLine="420"/>
        <w:jc w:val="both"/>
      </w:pPr>
      <w:r>
        <w:rPr>
          <w:sz w:val="21"/>
          <w:color w:val="000000"/>
        </w:rPr>
        <w:t>4</w:t>
      </w:r>
      <w:r>
        <w:rPr>
          <w:sz w:val="21"/>
          <w:color w:val="000000"/>
        </w:rPr>
        <w:t>、因履行本合同发生的争议，双方应协商解决；协商不成的，可向甲方所在地人民法院</w:t>
      </w:r>
      <w:r>
        <w:rPr>
          <w:sz w:val="21"/>
          <w:color w:val="000000"/>
        </w:rPr>
        <w:t>提起诉讼</w:t>
      </w:r>
      <w:r>
        <w:rPr>
          <w:sz w:val="21"/>
          <w:color w:val="000000"/>
        </w:rPr>
        <w:t>。</w:t>
      </w:r>
    </w:p>
    <w:p>
      <w:pPr>
        <w:pStyle w:val="null3"/>
        <w:ind w:firstLine="420"/>
        <w:jc w:val="both"/>
      </w:pPr>
      <w:r>
        <w:rPr>
          <w:sz w:val="21"/>
          <w:color w:val="000000"/>
        </w:rPr>
        <w:t>5</w:t>
      </w:r>
      <w:r>
        <w:rPr>
          <w:sz w:val="21"/>
          <w:color w:val="000000"/>
        </w:rPr>
        <w:t>、本合同自双方法定代表人或其授权代表签字并盖章之日起生效。</w:t>
      </w:r>
    </w:p>
    <w:p>
      <w:pPr>
        <w:pStyle w:val="null3"/>
        <w:jc w:val="both"/>
      </w:pPr>
      <w:r>
        <w:rPr/>
        <w:t xml:space="preserve">  </w:t>
      </w:r>
      <w:r>
        <w:rPr>
          <w:sz w:val="21"/>
        </w:rPr>
        <w:t>附件：评估考核表</w:t>
      </w:r>
    </w:p>
    <w:p>
      <w:pPr>
        <w:pStyle w:val="null3"/>
        <w:jc w:val="both"/>
      </w:pPr>
      <w:r>
        <w:rPr>
          <w:sz w:val="21"/>
          <w:color w:val="000000"/>
        </w:rPr>
        <w:t>甲方：</w:t>
      </w:r>
      <w:r>
        <w:rPr>
          <w:sz w:val="21"/>
          <w:color w:val="000000"/>
        </w:rPr>
        <w:t xml:space="preserve">                                         </w:t>
      </w:r>
      <w:r>
        <w:rPr>
          <w:sz w:val="21"/>
          <w:color w:val="000000"/>
        </w:rPr>
        <w:t>乙方：</w:t>
      </w:r>
    </w:p>
    <w:p>
      <w:pPr>
        <w:pStyle w:val="null3"/>
        <w:ind w:firstLine="210"/>
        <w:jc w:val="both"/>
      </w:pPr>
      <w:r>
        <w:rPr>
          <w:sz w:val="21"/>
          <w:color w:val="000000"/>
        </w:rPr>
        <w:t>地址：</w:t>
      </w:r>
      <w:r>
        <w:rPr>
          <w:sz w:val="21"/>
          <w:color w:val="000000"/>
        </w:rPr>
        <w:t xml:space="preserve">                                         </w:t>
      </w:r>
      <w:r>
        <w:rPr>
          <w:sz w:val="21"/>
          <w:color w:val="000000"/>
        </w:rPr>
        <w:t>地址：</w:t>
      </w:r>
    </w:p>
    <w:p>
      <w:pPr>
        <w:pStyle w:val="null3"/>
        <w:ind w:firstLine="210"/>
        <w:jc w:val="both"/>
      </w:pPr>
      <w:r>
        <w:rPr>
          <w:sz w:val="21"/>
          <w:color w:val="000000"/>
        </w:rPr>
        <w:t>签约代表：</w:t>
      </w:r>
      <w:r>
        <w:rPr>
          <w:sz w:val="21"/>
          <w:color w:val="000000"/>
        </w:rPr>
        <w:t xml:space="preserve">                                      </w:t>
      </w:r>
      <w:r>
        <w:rPr>
          <w:sz w:val="21"/>
          <w:color w:val="000000"/>
        </w:rPr>
        <w:t>签约代表：</w:t>
      </w:r>
    </w:p>
    <w:p>
      <w:pPr>
        <w:pStyle w:val="null3"/>
        <w:jc w:val="both"/>
      </w:pPr>
      <w:r>
        <w:rPr/>
        <w:t xml:space="preserve"> </w:t>
      </w:r>
    </w:p>
    <w:p>
      <w:pPr>
        <w:pStyle w:val="null3"/>
        <w:ind w:firstLine="210"/>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r>
        <w:rPr>
          <w:sz w:val="21"/>
          <w:color w:val="000000"/>
        </w:rPr>
        <w:t>日</w:t>
      </w:r>
      <w:r>
        <w:rPr>
          <w:sz w:val="21"/>
          <w:color w:val="000000"/>
        </w:rPr>
        <w:t xml:space="preserve">  </w:t>
      </w:r>
      <w:r>
        <w:rPr>
          <w:sz w:val="21"/>
          <w:color w:val="000000"/>
        </w:rPr>
        <w:t>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pPr>
      <w:r>
        <w:rPr/>
        <w:t xml:space="preserve"> </w:t>
      </w:r>
    </w:p>
    <w:p>
      <w:pPr>
        <w:pStyle w:val="null3"/>
        <w:jc w:val="both"/>
      </w:pPr>
      <w:r>
        <w:rPr>
          <w:sz w:val="21"/>
        </w:rPr>
        <w:t>附件：评估考核表</w:t>
      </w:r>
    </w:p>
    <w:tbl>
      <w:tblPr>
        <w:tblW w:w="0" w:type="auto"/>
        <w:tblBorders>
          <w:top w:val="none" w:color="000000" w:sz="4"/>
          <w:left w:val="none" w:color="000000" w:sz="4"/>
          <w:bottom w:val="none" w:color="000000" w:sz="4"/>
          <w:right w:val="none" w:color="000000" w:sz="4"/>
          <w:insideH w:val="none"/>
          <w:insideV w:val="none"/>
        </w:tblBorders>
      </w:tblPr>
      <w:tblGrid>
        <w:gridCol w:w="1439"/>
        <w:gridCol w:w="4748"/>
        <w:gridCol w:w="1105"/>
        <w:gridCol w:w="1012"/>
      </w:tblGrid>
      <w:tr>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4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4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食材供应</w:t>
            </w:r>
          </w:p>
          <w:p>
            <w:pPr>
              <w:pStyle w:val="null3"/>
              <w:jc w:val="center"/>
            </w:pPr>
            <w:r>
              <w:rPr>
                <w:sz w:val="21"/>
                <w:color w:val="000000"/>
              </w:rPr>
              <w:t>情况（</w:t>
            </w:r>
            <w:r>
              <w:rPr>
                <w:sz w:val="21"/>
                <w:color w:val="000000"/>
              </w:rPr>
              <w:t>100分）</w:t>
            </w: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是否严格执行投标承诺价格供货</w:t>
            </w:r>
          </w:p>
        </w:tc>
        <w:tc>
          <w:tcPr>
            <w:tcW w:type="dxa" w:w="21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一票否决项</w:t>
            </w: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食品运输是否采用符合卫生标准的外包装和运载工具，是否保持清洁和定期消毒</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鲜肉</w:t>
            </w:r>
            <w:r>
              <w:rPr>
                <w:sz w:val="21"/>
                <w:color w:val="000000"/>
              </w:rPr>
              <w:t>应确保</w:t>
            </w:r>
            <w:r>
              <w:rPr>
                <w:sz w:val="21"/>
                <w:color w:val="000000"/>
              </w:rPr>
              <w:t>每日新鲜，冷冻肉要求肉体冻实而坚硬，无化冻现象，肉质紧密而有弹性，色泽均匀，不粘手，交货时干净、新鲜、无异味，冷冻鱼类要求鱼眼睛清亮，角膜透明，鳞片上覆有冻结的透明黏液层，皮肤天然色泽</w:t>
            </w:r>
            <w:r>
              <w:rPr>
                <w:sz w:val="21"/>
                <w:color w:val="000000"/>
              </w:rPr>
              <w:t>明显。</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冷冻禽类食品解冻后净重量不少于</w:t>
            </w:r>
            <w:r>
              <w:rPr>
                <w:sz w:val="21"/>
                <w:color w:val="000000"/>
              </w:rPr>
              <w:t>92％，冷冻肉类食品解冻后净重量不少于95%，冷冻水产类食品解冻后净重量不少于85%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蔬菜具有本品种固有的颜色</w:t>
            </w:r>
            <w:r>
              <w:rPr>
                <w:sz w:val="21"/>
                <w:color w:val="000000"/>
              </w:rPr>
              <w:t>，具</w:t>
            </w:r>
            <w:r>
              <w:rPr>
                <w:sz w:val="21"/>
                <w:color w:val="000000"/>
              </w:rPr>
              <w:t>有发亮的光泽，不存在萎蔫、枯塌、损伤、病变、虫害侵蚀等引起的形态</w:t>
            </w:r>
            <w:r>
              <w:rPr>
                <w:sz w:val="21"/>
                <w:color w:val="000000"/>
              </w:rPr>
              <w:t>异常</w:t>
            </w:r>
            <w:r>
              <w:rPr>
                <w:sz w:val="21"/>
                <w:color w:val="000000"/>
              </w:rPr>
              <w:t>。</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水果应当色泽光鲜、水润饱满、无腐烂</w:t>
            </w:r>
            <w:r>
              <w:rPr>
                <w:sz w:val="21"/>
                <w:color w:val="000000"/>
              </w:rPr>
              <w:t>现象，</w:t>
            </w:r>
            <w:r>
              <w:rPr>
                <w:sz w:val="21"/>
                <w:color w:val="000000"/>
              </w:rPr>
              <w:t>果品表面清洁新鲜，无病虫害和机械</w:t>
            </w:r>
            <w:r>
              <w:rPr>
                <w:sz w:val="21"/>
                <w:color w:val="000000"/>
              </w:rPr>
              <w:t>损伤。</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粮油、调味料等不存在变质、油脂酸败、霉变、生虫、污秽不</w:t>
            </w:r>
            <w:r>
              <w:rPr>
                <w:sz w:val="21"/>
                <w:color w:val="000000"/>
              </w:rPr>
              <w:t>洁</w:t>
            </w:r>
            <w:r>
              <w:rPr>
                <w:sz w:val="21"/>
                <w:color w:val="000000"/>
              </w:rPr>
              <w:t>、混有异物或者其他感官性状异常</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配送品种斤两的</w:t>
            </w:r>
            <w:r>
              <w:rPr>
                <w:sz w:val="21"/>
                <w:color w:val="000000"/>
              </w:rPr>
              <w:t>准确性。</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1）日常货物是否按约定及时供货</w:t>
            </w:r>
          </w:p>
          <w:p>
            <w:pPr>
              <w:pStyle w:val="null3"/>
              <w:jc w:val="left"/>
            </w:pPr>
            <w:r>
              <w:rPr>
                <w:sz w:val="21"/>
                <w:color w:val="000000"/>
              </w:rPr>
              <w:t>（</w:t>
            </w:r>
            <w:r>
              <w:rPr>
                <w:sz w:val="21"/>
                <w:color w:val="000000"/>
              </w:rPr>
              <w:t>2）临时配送食材是否1小时内送到</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所有食品的来源必须清晰，均</w:t>
            </w:r>
            <w:r>
              <w:rPr>
                <w:sz w:val="21"/>
                <w:color w:val="000000"/>
              </w:rPr>
              <w:t>有</w:t>
            </w:r>
            <w:r>
              <w:rPr>
                <w:sz w:val="21"/>
                <w:color w:val="000000"/>
              </w:rPr>
              <w:t>合法有效</w:t>
            </w:r>
            <w:r>
              <w:rPr>
                <w:sz w:val="21"/>
                <w:color w:val="000000"/>
              </w:rPr>
              <w:t>票据。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vMerge/>
            <w:tcBorders>
              <w:top w:val="none" w:color="000000" w:sz="4"/>
              <w:left w:val="single" w:color="000000" w:sz="4"/>
              <w:bottom w:val="single" w:color="000000" w:sz="4"/>
              <w:right w:val="single" w:color="000000" w:sz="4"/>
            </w:tcBorders>
          </w:tcPr>
          <w:p/>
        </w:tc>
        <w:tc>
          <w:tcPr>
            <w:tcW w:type="dxa" w:w="4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考核小组不定时对当天所配送食材进行抽样，综合比较，</w:t>
            </w:r>
            <w:r>
              <w:rPr>
                <w:sz w:val="21"/>
                <w:color w:val="000000"/>
              </w:rPr>
              <w:t>质量好</w:t>
            </w:r>
            <w:r>
              <w:rPr>
                <w:sz w:val="21"/>
                <w:color w:val="000000"/>
              </w:rPr>
              <w:t>，得</w:t>
            </w:r>
            <w:r>
              <w:rPr>
                <w:sz w:val="21"/>
                <w:color w:val="000000"/>
              </w:rPr>
              <w:t>10分；</w:t>
            </w:r>
            <w:r>
              <w:rPr>
                <w:sz w:val="21"/>
                <w:color w:val="000000"/>
              </w:rPr>
              <w:t>质量中等</w:t>
            </w:r>
            <w:r>
              <w:rPr>
                <w:sz w:val="21"/>
                <w:color w:val="000000"/>
              </w:rPr>
              <w:t>，得</w:t>
            </w:r>
            <w:r>
              <w:rPr>
                <w:sz w:val="21"/>
                <w:color w:val="000000"/>
              </w:rPr>
              <w:t>5分；</w:t>
            </w:r>
            <w:r>
              <w:rPr>
                <w:sz w:val="21"/>
                <w:color w:val="000000"/>
              </w:rPr>
              <w:t>质量差</w:t>
            </w:r>
            <w:r>
              <w:rPr>
                <w:sz w:val="21"/>
                <w:color w:val="000000"/>
              </w:rPr>
              <w:t>，得</w:t>
            </w:r>
            <w:r>
              <w:rPr>
                <w:sz w:val="21"/>
                <w:color w:val="000000"/>
              </w:rPr>
              <w:t>0</w:t>
            </w:r>
            <w:r>
              <w:rPr>
                <w:sz w:val="21"/>
                <w:color w:val="000000"/>
              </w:rPr>
              <w:t>分。</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r>
              <w:rPr>
                <w:sz w:val="21"/>
                <w:b/>
                <w:color w:val="000000"/>
              </w:rPr>
              <w:t>（适用于</w:t>
            </w:r>
            <w:r>
              <w:rPr>
                <w:sz w:val="21"/>
                <w:b/>
                <w:color w:val="000000"/>
              </w:rPr>
              <w:t>采购包</w:t>
            </w:r>
            <w:r>
              <w:rPr>
                <w:sz w:val="21"/>
                <w:b/>
                <w:color w:val="000000"/>
              </w:rPr>
              <w:t>2</w:t>
            </w:r>
            <w:r>
              <w:rPr>
                <w:sz w:val="21"/>
                <w:b/>
                <w:color w:val="000000"/>
              </w:rPr>
              <w:t>）</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满意度</w:t>
            </w:r>
          </w:p>
        </w:tc>
        <w:tc>
          <w:tcPr>
            <w:tcW w:type="dxa" w:w="5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w:t>
            </w:r>
            <w:r>
              <w:rPr>
                <w:sz w:val="21"/>
                <w:color w:val="000000"/>
              </w:rPr>
              <w:t>评估</w:t>
            </w:r>
            <w:r>
              <w:rPr>
                <w:sz w:val="21"/>
                <w:color w:val="000000"/>
              </w:rPr>
              <w:t>得分</w:t>
            </w:r>
            <w:r>
              <w:rPr>
                <w:sz w:val="21"/>
                <w:color w:val="000000"/>
              </w:rPr>
              <w:t>60分</w:t>
            </w:r>
            <w:r>
              <w:rPr>
                <w:sz w:val="21"/>
                <w:color w:val="000000"/>
              </w:rPr>
              <w:t>以下，评为不合格</w:t>
            </w:r>
            <w:r>
              <w:rPr>
                <w:sz w:val="21"/>
                <w:color w:val="000000"/>
              </w:rPr>
              <w:t>；</w:t>
            </w:r>
            <w:r>
              <w:rPr>
                <w:sz w:val="21"/>
                <w:color w:val="000000"/>
              </w:rPr>
              <w:t>或发生</w:t>
            </w:r>
            <w:r>
              <w:rPr>
                <w:sz w:val="21"/>
                <w:color w:val="000000"/>
              </w:rPr>
              <w:t>20%或以上职工集体（通过书面、口头反映等形式）投诉要求中止经营的，评为不合格。</w:t>
            </w:r>
          </w:p>
        </w:tc>
        <w:tc>
          <w:tcPr>
            <w:tcW w:type="dxa" w:w="10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此部分为一票否决项，任一项评为不合格的，中止合同。</w:t>
            </w: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食品安全及安全生产情况</w:t>
            </w:r>
          </w:p>
        </w:tc>
        <w:tc>
          <w:tcPr>
            <w:tcW w:type="dxa" w:w="5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发生集体食物中毒或安全生产事故的，一律认定为不合格。</w:t>
            </w:r>
          </w:p>
        </w:tc>
        <w:tc>
          <w:tcPr>
            <w:tcW w:type="dxa" w:w="1012"/>
            <w:vMerge/>
            <w:tcBorders>
              <w:top w:val="none" w:color="000000" w:sz="4"/>
              <w:left w:val="single" w:color="000000" w:sz="4"/>
              <w:bottom w:val="single" w:color="000000" w:sz="4"/>
              <w:right w:val="single" w:color="000000" w:sz="4"/>
            </w:tcBorders>
          </w:tcP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是否转包</w:t>
            </w:r>
          </w:p>
        </w:tc>
        <w:tc>
          <w:tcPr>
            <w:tcW w:type="dxa" w:w="5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存在转包或代经营管理情况的，一律认定为不合格。</w:t>
            </w:r>
          </w:p>
        </w:tc>
        <w:tc>
          <w:tcPr>
            <w:tcW w:type="dxa" w:w="1012"/>
            <w:vMerge/>
            <w:tcBorders>
              <w:top w:val="none" w:color="000000" w:sz="4"/>
              <w:left w:val="single" w:color="000000" w:sz="4"/>
              <w:bottom w:val="single" w:color="000000" w:sz="4"/>
              <w:right w:val="single" w:color="000000" w:sz="4"/>
            </w:tcBorders>
          </w:tcP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接受管理及监督情况</w:t>
            </w:r>
          </w:p>
        </w:tc>
        <w:tc>
          <w:tcPr>
            <w:tcW w:type="dxa" w:w="5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不服从管理，对采购人提出的合理要求（建议）拒不整改（不执行）的，一律认定为不合格。</w:t>
            </w:r>
          </w:p>
        </w:tc>
        <w:tc>
          <w:tcPr>
            <w:tcW w:type="dxa" w:w="1012"/>
            <w:vMerge/>
            <w:tcBorders>
              <w:top w:val="none" w:color="000000" w:sz="4"/>
              <w:left w:val="single" w:color="000000" w:sz="4"/>
              <w:bottom w:val="single" w:color="000000" w:sz="4"/>
              <w:right w:val="single" w:color="000000" w:sz="4"/>
            </w:tcBorders>
          </w:tcP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接受监督情况</w:t>
            </w:r>
          </w:p>
        </w:tc>
        <w:tc>
          <w:tcPr>
            <w:tcW w:type="dxa" w:w="5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接受上级相关部门（卫生、防疫、消防等）检查，被认定为不合格，责任归承包者的，一律认定为不合格。</w:t>
            </w:r>
          </w:p>
        </w:tc>
        <w:tc>
          <w:tcPr>
            <w:tcW w:type="dxa" w:w="1012"/>
            <w:vMerge/>
            <w:tcBorders>
              <w:top w:val="none" w:color="000000" w:sz="4"/>
              <w:left w:val="single" w:color="000000" w:sz="4"/>
              <w:bottom w:val="single" w:color="000000" w:sz="4"/>
              <w:right w:val="single" w:color="000000" w:sz="4"/>
            </w:tcBorders>
          </w:tcPr>
          <w:p/>
        </w:tc>
      </w:tr>
    </w:tbl>
    <w:p>
      <w:pPr>
        <w:pStyle w:val="null3"/>
        <w:jc w:val="both"/>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440001-2026-04512</w:t>
      </w:r>
    </w:p>
    <w:p>
      <w:pPr>
        <w:pStyle w:val="null3"/>
        <w:jc w:val="center"/>
        <w:outlineLvl w:val="3"/>
      </w:pPr>
      <w:r>
        <w:rPr>
          <w:sz w:val="24"/>
          <w:b/>
        </w:rPr>
        <w:t>采购项目编号：</w:t>
      </w:r>
      <w:r>
        <w:rPr>
          <w:sz w:val="24"/>
          <w:b/>
        </w:rPr>
        <w:t>GZYL26FG023311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六、法定代表人证明书</w:t>
      </w:r>
    </w:p>
    <w:p>
      <w:pPr>
        <w:pStyle w:val="null3"/>
        <w:ind w:firstLine="480"/>
      </w:pPr>
      <w:r>
        <w:rPr/>
        <w:t>七、法定代表人授权书</w:t>
      </w:r>
    </w:p>
    <w:p>
      <w:pPr>
        <w:pStyle w:val="null3"/>
        <w:ind w:firstLine="480"/>
      </w:pPr>
      <w:r>
        <w:rPr/>
        <w:t>八、投标保证金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十五、联合体共同投标协议书</w:t>
      </w:r>
    </w:p>
    <w:p>
      <w:pPr>
        <w:pStyle w:val="null3"/>
        <w:ind w:firstLine="480"/>
      </w:pPr>
      <w:r>
        <w:rPr/>
        <w:t>十六、投标人业绩情况表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二十五、政府采购投标（响应）担保函</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广东省计量科学研究院2026年度饭堂承包经营服务项目</w:t>
      </w:r>
      <w:r>
        <w:rPr>
          <w:u w:val="single"/>
        </w:rPr>
        <w:t>”</w:t>
      </w:r>
      <w:r>
        <w:rPr/>
        <w:t>项目的招标[采购项目编号为：</w:t>
      </w:r>
      <w:r>
        <w:rPr>
          <w:u w:val="single"/>
        </w:rPr>
        <w:t>GZYL26FG023311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广东省计量科学研究院2026年度饭堂承包经营服务项目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广东省计量科学研究院2026年度饭堂承包经营服务项目</w:t>
      </w:r>
      <w:r>
        <w:rPr/>
        <w:t>”项目采购[采购项目编号为</w:t>
      </w:r>
      <w:r>
        <w:rPr/>
        <w:t>GZYL26FG023311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广东省计量科学研究院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广东省计量科学研究院2026年度饭堂承包经营服务项目</w:t>
      </w:r>
      <w:r>
        <w:rPr/>
        <w:t>招标中获中标（采购项目编号：</w:t>
      </w:r>
      <w:r>
        <w:rPr/>
        <w:t>GZYL26FG023311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广东省计量科学研究院2026年度饭堂承包经营服务项目</w:t>
      </w:r>
      <w:r>
        <w:rPr/>
        <w:t>”项目（采购项目编号：</w:t>
      </w:r>
      <w:r>
        <w:rPr/>
        <w:t>GZYL26FG023311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