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440001-2026-09461</w:t>
      </w:r>
    </w:p>
    <w:p>
      <w:pPr>
        <w:pStyle w:val="null3"/>
        <w:jc w:val="center"/>
        <w:outlineLvl w:val="3"/>
      </w:pPr>
      <w:r>
        <w:rPr>
          <w:sz w:val="24"/>
          <w:b/>
        </w:rPr>
        <w:t>采购项目编号：</w:t>
      </w:r>
      <w:r>
        <w:rPr>
          <w:sz w:val="24"/>
          <w:b/>
        </w:rPr>
        <w:t>GZYL26FC033326</w:t>
      </w:r>
    </w:p>
    <w:p>
      <w:pPr>
        <w:pStyle w:val="null3"/>
        <w:jc w:val="center"/>
        <w:outlineLvl w:val="3"/>
      </w:pPr>
      <w:r>
        <w:rPr>
          <w:sz w:val="24"/>
          <w:b/>
        </w:rPr>
        <w:t>项目名称：</w:t>
      </w:r>
      <w:r>
        <w:rPr>
          <w:sz w:val="24"/>
          <w:b/>
        </w:rPr>
        <w:t>广东省妇幼保健院2026年工会会员生日蛋糕券</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广州宜立工程管理有限公司</w:t>
      </w:r>
      <w:r>
        <w:rPr/>
        <w:t>受</w:t>
      </w:r>
      <w:r>
        <w:rPr/>
        <w:t>广东省妇幼保健院</w:t>
      </w:r>
      <w:r>
        <w:rPr/>
        <w:t>的委托，采用</w:t>
      </w:r>
      <w:r>
        <w:rPr/>
        <w:t>竞争性磋商</w:t>
      </w:r>
      <w:r>
        <w:rPr/>
        <w:t>方式组织采购</w:t>
      </w:r>
      <w:r>
        <w:rPr/>
        <w:t>广东省妇幼保健院2026年工会会员生日蛋糕券</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广东省妇幼保健院2026年工会会员生日蛋糕券</w:t>
      </w:r>
    </w:p>
    <w:p>
      <w:pPr>
        <w:pStyle w:val="null3"/>
        <w:ind w:firstLine="480"/>
      </w:pPr>
      <w:r>
        <w:rPr/>
        <w:t>采购计划编号：</w:t>
      </w:r>
      <w:r>
        <w:rPr/>
        <w:t>440001-2026-09461</w:t>
      </w:r>
    </w:p>
    <w:p>
      <w:pPr>
        <w:pStyle w:val="null3"/>
        <w:ind w:firstLine="480"/>
      </w:pPr>
      <w:r>
        <w:rPr/>
        <w:t>采购项目编号：</w:t>
      </w:r>
      <w:r>
        <w:rPr/>
        <w:t>GZYL26FC033326</w:t>
      </w:r>
    </w:p>
    <w:p>
      <w:pPr>
        <w:pStyle w:val="null3"/>
        <w:ind w:firstLine="480"/>
      </w:pPr>
      <w:r>
        <w:rPr/>
        <w:t>采购方式：</w:t>
      </w:r>
      <w:r>
        <w:rPr/>
        <w:t>竞争性磋商</w:t>
      </w:r>
    </w:p>
    <w:p>
      <w:pPr>
        <w:pStyle w:val="null3"/>
        <w:ind w:firstLine="480"/>
      </w:pPr>
      <w:r>
        <w:rPr/>
        <w:t>预算金额：</w:t>
      </w:r>
      <w:r>
        <w:rPr/>
        <w:t>1,060,000.00</w:t>
      </w:r>
      <w:r>
        <w:rPr/>
        <w:t>元</w:t>
      </w:r>
    </w:p>
    <w:p>
      <w:pPr>
        <w:pStyle w:val="null3"/>
        <w:outlineLvl w:val="3"/>
      </w:pPr>
      <w:r>
        <w:rPr>
          <w:sz w:val="24"/>
          <w:b/>
        </w:rPr>
        <w:t>2.项目内容及需求情况（采购项目技术规格、参数及要求）</w:t>
      </w:r>
    </w:p>
    <w:p>
      <w:pPr>
        <w:pStyle w:val="null3"/>
      </w:pPr>
      <w:r>
        <w:rPr/>
        <w:t>采购包1(2026年工会会员生日蛋糕券):</w:t>
      </w:r>
    </w:p>
    <w:p>
      <w:pPr>
        <w:pStyle w:val="null3"/>
      </w:pPr>
      <w:r>
        <w:rPr/>
        <w:t>采购包预算金额：1,060,000.00元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食品和饮料专门零售服务</w:t>
            </w:r>
          </w:p>
        </w:tc>
        <w:tc>
          <w:tcPr>
            <w:tcW w:type="dxa" w:w="2052"/>
          </w:tcPr>
          <w:p>
            <w:pPr>
              <w:pStyle w:val="null3"/>
            </w:pPr>
            <w:r>
              <w:rPr/>
              <w:t>2026年工会会员生日蛋糕券</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1,060,000.00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3）具有良好的商业信誉和健全的财务会计制度：提供2024或2025年度财务状况报告或基本开户行出具的资信证明。</w:t>
      </w:r>
    </w:p>
    <w:p>
      <w:pPr>
        <w:pStyle w:val="null3"/>
      </w:pPr>
      <w:r>
        <w:rPr/>
        <w:t>4）履行合同所必需的设备和专业技术能力：参照投标（响应）文件格式填报设备及专业技术能力情况。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采购包1（2026年工会会员生日蛋糕券）：</w:t>
      </w:r>
      <w:r>
        <w:rPr/>
        <w:t>本项目整体专门面向中小企业采购，供应商必须为中小微企业、监狱企业或残疾人福利性单位。（提供《中小企业声明函》或属于监狱企业的证明材料或《残疾人福利性单位声明函》，否则不予认定）。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采购包1（2026年工会会员生日蛋糕券）：</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以响应承诺函相关承诺声明内容为准。</w:t>
      </w:r>
    </w:p>
    <w:p>
      <w:pPr>
        <w:pStyle w:val="null3"/>
      </w:pPr>
      <w:r>
        <w:rPr/>
        <w:t>3)供应商应具备《食品生产许可证》或《食品经营许可证》（如投标人所在地实行“一照通”管理，需同时提供营业执照扫描查询信息页，并体现有食品经营许可范围）（提供证明文件）。</w:t>
      </w:r>
    </w:p>
    <w:p>
      <w:pPr>
        <w:pStyle w:val="null3"/>
      </w:pPr>
      <w:r>
        <w:rPr/>
        <w:t>4)本项目不接受联合体投标。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广州宜立工程管理有限公司官网（http://www.gzylzbdl.com）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广东省妇幼保健院</w:t>
      </w:r>
    </w:p>
    <w:p>
      <w:pPr>
        <w:pStyle w:val="null3"/>
        <w:ind w:firstLine="480"/>
      </w:pPr>
      <w:r>
        <w:rPr/>
        <w:t>地址：</w:t>
      </w:r>
      <w:r>
        <w:rPr/>
        <w:t>广州市番禺区兴南大道521号</w:t>
      </w:r>
    </w:p>
    <w:p>
      <w:pPr>
        <w:pStyle w:val="null3"/>
        <w:ind w:firstLine="480"/>
      </w:pPr>
      <w:r>
        <w:rPr/>
        <w:t>联系方式：</w:t>
      </w:r>
      <w:r>
        <w:rPr/>
        <w:t>020-39151800</w:t>
      </w:r>
    </w:p>
    <w:p>
      <w:pPr>
        <w:pStyle w:val="null3"/>
        <w:outlineLvl w:val="3"/>
      </w:pPr>
      <w:r>
        <w:rPr>
          <w:sz w:val="24"/>
          <w:b/>
        </w:rPr>
        <w:t>2.采购代理机构信息</w:t>
      </w:r>
    </w:p>
    <w:p>
      <w:pPr>
        <w:pStyle w:val="null3"/>
        <w:ind w:firstLine="480"/>
      </w:pPr>
      <w:r>
        <w:rPr/>
        <w:t>名称：</w:t>
      </w:r>
      <w:r>
        <w:rPr/>
        <w:t>广州宜立工程管理有限公司</w:t>
      </w:r>
    </w:p>
    <w:p>
      <w:pPr>
        <w:pStyle w:val="null3"/>
        <w:ind w:firstLine="480"/>
      </w:pPr>
      <w:r>
        <w:rPr/>
        <w:t xml:space="preserve"> 地址：</w:t>
      </w:r>
      <w:r>
        <w:rPr/>
        <w:t>广东省广州市越秀区东风中路437号越秀城市广场南塔7楼</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（一）项目编号：</w:t>
      </w:r>
      <w:r>
        <w:rPr>
          <w:sz w:val="21"/>
        </w:rPr>
        <w:t>GZYL26FC033326</w:t>
      </w:r>
    </w:p>
    <w:p>
      <w:pPr>
        <w:pStyle w:val="null3"/>
        <w:ind w:firstLine="420"/>
      </w:pPr>
      <w:r>
        <w:rPr>
          <w:sz w:val="21"/>
        </w:rPr>
        <w:t>（二）采购项目名称：广东省妇幼保健院</w:t>
      </w:r>
      <w:r>
        <w:rPr>
          <w:sz w:val="21"/>
        </w:rPr>
        <w:t>2026年工会会员生日蛋糕券</w:t>
      </w:r>
    </w:p>
    <w:p>
      <w:pPr>
        <w:pStyle w:val="null3"/>
        <w:ind w:firstLine="420"/>
        <w:jc w:val="both"/>
      </w:pPr>
      <w:r>
        <w:rPr>
          <w:sz w:val="21"/>
        </w:rPr>
        <w:t>（三）项目资金性质</w:t>
      </w:r>
      <w:r>
        <w:rPr>
          <w:sz w:val="21"/>
        </w:rPr>
        <w:t>/预算金额：</w:t>
      </w:r>
      <w:r>
        <w:rPr>
          <w:sz w:val="21"/>
          <w:u w:val="single"/>
        </w:rPr>
        <w:t>财政性资金</w:t>
      </w:r>
      <w:r>
        <w:rPr>
          <w:sz w:val="21"/>
          <w:u w:val="single"/>
        </w:rPr>
        <w:t>/人民币1,0</w:t>
      </w:r>
      <w:r>
        <w:rPr>
          <w:sz w:val="21"/>
          <w:u w:val="single"/>
        </w:rPr>
        <w:t>60</w:t>
      </w:r>
      <w:r>
        <w:rPr>
          <w:sz w:val="21"/>
          <w:u w:val="single"/>
        </w:rPr>
        <w:t>,000.00元</w:t>
      </w:r>
    </w:p>
    <w:p>
      <w:pPr>
        <w:pStyle w:val="null3"/>
        <w:ind w:firstLine="420"/>
        <w:jc w:val="both"/>
      </w:pPr>
      <w:r>
        <w:rPr>
          <w:sz w:val="21"/>
        </w:rPr>
        <w:t>（四）项目基础信息：</w:t>
      </w:r>
    </w:p>
    <w:p>
      <w:pPr>
        <w:pStyle w:val="null3"/>
        <w:ind w:firstLine="420"/>
        <w:jc w:val="both"/>
      </w:pPr>
      <w:r>
        <w:rPr>
          <w:sz w:val="21"/>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559"/>
        <w:gridCol w:w="1485"/>
        <w:gridCol w:w="1279"/>
        <w:gridCol w:w="1161"/>
        <w:gridCol w:w="1161"/>
        <w:gridCol w:w="1235"/>
        <w:gridCol w:w="1426"/>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数量预计</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采购单价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蛋糕券票面面值</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券有效期</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2026年工会会员生日蛋糕券</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w:t>
            </w:r>
            <w:r>
              <w:rPr>
                <w:sz w:val="21"/>
              </w:rPr>
              <w:t>650</w:t>
            </w:r>
            <w:r>
              <w:rPr>
                <w:sz w:val="21"/>
              </w:rPr>
              <w:t>张，按实际人数结算</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w:t>
            </w:r>
            <w:r>
              <w:rPr>
                <w:sz w:val="21"/>
              </w:rPr>
              <w:t>按</w:t>
            </w:r>
            <w:r>
              <w:rPr>
                <w:sz w:val="21"/>
              </w:rPr>
              <w:t>人民币</w:t>
            </w:r>
            <w:r>
              <w:rPr>
                <w:sz w:val="21"/>
              </w:rPr>
              <w:t>400元/张</w:t>
            </w:r>
            <w:r>
              <w:rPr>
                <w:sz w:val="21"/>
              </w:rPr>
              <w:t>采购</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400元/张</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w:t>
            </w:r>
            <w:r>
              <w:rPr>
                <w:sz w:val="21"/>
              </w:rPr>
              <w:t>6</w:t>
            </w:r>
            <w:r>
              <w:rPr>
                <w:sz w:val="21"/>
              </w:rPr>
              <w:t>0,000.00元</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合同签订之日起至</w:t>
            </w:r>
            <w:r>
              <w:rPr>
                <w:sz w:val="21"/>
              </w:rPr>
              <w:t>2029年5月1日</w:t>
            </w:r>
          </w:p>
        </w:tc>
      </w:tr>
    </w:tbl>
    <w:p>
      <w:pPr>
        <w:pStyle w:val="null3"/>
        <w:ind w:firstLine="420"/>
        <w:jc w:val="both"/>
      </w:pPr>
      <w:r>
        <w:rPr>
          <w:sz w:val="21"/>
        </w:rPr>
        <w:t>2.供货时间：收到月度订单后3个工作日内送达指定地点。</w:t>
      </w:r>
    </w:p>
    <w:p>
      <w:pPr>
        <w:pStyle w:val="null3"/>
        <w:ind w:firstLine="420"/>
        <w:jc w:val="both"/>
      </w:pPr>
      <w:r>
        <w:rPr>
          <w:sz w:val="21"/>
        </w:rPr>
        <w:t>3.交货地点：采购人指定地点。</w:t>
      </w:r>
    </w:p>
    <w:p>
      <w:pPr>
        <w:pStyle w:val="null3"/>
        <w:ind w:firstLine="420"/>
        <w:jc w:val="both"/>
      </w:pPr>
      <w:r>
        <w:rPr>
          <w:sz w:val="21"/>
        </w:rPr>
        <w:t>4.项目属性：服务</w:t>
      </w:r>
    </w:p>
    <w:p>
      <w:pPr>
        <w:pStyle w:val="null3"/>
        <w:ind w:firstLine="420"/>
        <w:jc w:val="both"/>
      </w:pPr>
      <w:r>
        <w:rPr>
          <w:sz w:val="21"/>
        </w:rPr>
        <w:t>5.品目类别：C23140200食品和饮料专门零售服务</w:t>
      </w:r>
    </w:p>
    <w:p>
      <w:pPr>
        <w:pStyle w:val="null3"/>
        <w:ind w:firstLine="420"/>
        <w:jc w:val="both"/>
      </w:pPr>
      <w:r>
        <w:rPr>
          <w:sz w:val="21"/>
        </w:rPr>
        <w:t>6.需要落实的政府采购政策：《政府采购促进中小企业发展管理办法》（财库</w:t>
      </w:r>
      <w:r>
        <w:rPr>
          <w:sz w:val="21"/>
        </w:rPr>
        <w:t>〔</w:t>
      </w:r>
      <w:r>
        <w:rPr>
          <w:sz w:val="21"/>
        </w:rPr>
        <w:t>2020〕46号</w:t>
      </w:r>
      <w:r>
        <w:rPr>
          <w:sz w:val="21"/>
        </w:rPr>
        <w:t>）、《关于政府采购支持监狱企业发展有关问题的通知》</w:t>
      </w:r>
      <w:r>
        <w:rPr>
          <w:sz w:val="21"/>
        </w:rPr>
        <w:t>(财库</w:t>
      </w:r>
      <w:r>
        <w:rPr>
          <w:sz w:val="21"/>
        </w:rPr>
        <w:t>〔</w:t>
      </w:r>
      <w:r>
        <w:rPr>
          <w:sz w:val="21"/>
        </w:rPr>
        <w:t>2014〕68号</w:t>
      </w:r>
      <w:r>
        <w:rPr>
          <w:sz w:val="21"/>
        </w:rPr>
        <w:t>）、《关于促进残疾人就业政府采购政策的通知》（财库</w:t>
      </w:r>
      <w:r>
        <w:rPr>
          <w:sz w:val="21"/>
        </w:rPr>
        <w:t>〔</w:t>
      </w:r>
      <w:r>
        <w:rPr>
          <w:sz w:val="21"/>
        </w:rPr>
        <w:t>2017〕141号</w:t>
      </w:r>
      <w:r>
        <w:rPr>
          <w:sz w:val="21"/>
        </w:rPr>
        <w:t>）、《财政部关于进一步加大政府采购支持中小企业力度的通知》（财库</w:t>
      </w:r>
      <w:r>
        <w:rPr>
          <w:sz w:val="21"/>
        </w:rPr>
        <w:t>〔</w:t>
      </w:r>
      <w:r>
        <w:rPr>
          <w:sz w:val="21"/>
        </w:rPr>
        <w:t>2022〕19号</w:t>
      </w:r>
      <w:r>
        <w:rPr>
          <w:sz w:val="21"/>
        </w:rPr>
        <w:t>）等。</w:t>
      </w:r>
    </w:p>
    <w:p>
      <w:pPr>
        <w:pStyle w:val="null3"/>
        <w:ind w:firstLine="420"/>
        <w:jc w:val="both"/>
      </w:pPr>
      <w:r>
        <w:rPr>
          <w:sz w:val="21"/>
        </w:rPr>
        <w:t>（五）报价一览表（格式）</w:t>
      </w:r>
    </w:p>
    <w:p>
      <w:pPr>
        <w:pStyle w:val="null3"/>
        <w:jc w:val="center"/>
      </w:pPr>
      <w:r>
        <w:rPr>
          <w:sz w:val="24"/>
          <w:b/>
        </w:rPr>
        <w:t>报价</w:t>
      </w:r>
      <w:r>
        <w:rPr>
          <w:sz w:val="24"/>
          <w:b/>
        </w:rPr>
        <w:t>一览</w:t>
      </w:r>
      <w:r>
        <w:rPr>
          <w:sz w:val="24"/>
          <w:b/>
        </w:rPr>
        <w:t>表</w:t>
      </w:r>
    </w:p>
    <w:p>
      <w:pPr>
        <w:pStyle w:val="null3"/>
        <w:ind w:firstLine="440"/>
        <w:jc w:val="both"/>
      </w:pPr>
      <w:r>
        <w:rPr>
          <w:sz w:val="22"/>
        </w:rPr>
        <w:t>因</w:t>
      </w:r>
      <w:r>
        <w:rPr>
          <w:sz w:val="22"/>
        </w:rPr>
        <w:t>磋商</w:t>
      </w:r>
      <w:r>
        <w:rPr>
          <w:sz w:val="22"/>
        </w:rPr>
        <w:t>文件中</w:t>
      </w:r>
      <w:r>
        <w:rPr>
          <w:sz w:val="22"/>
        </w:rPr>
        <w:t>开标一览表</w:t>
      </w:r>
      <w:r>
        <w:rPr>
          <w:sz w:val="22"/>
        </w:rPr>
        <w:t>的格式为自动生成格式，为保证投标报价清晰合理，请各</w:t>
      </w:r>
      <w:r>
        <w:rPr>
          <w:sz w:val="22"/>
        </w:rPr>
        <w:t>供应商在响应文件及磋商后报价中后附此</w:t>
      </w:r>
      <w:r>
        <w:rPr>
          <w:sz w:val="22"/>
        </w:rPr>
        <w:t>《</w:t>
      </w:r>
      <w:r>
        <w:rPr>
          <w:sz w:val="22"/>
        </w:rPr>
        <w:t>报价一览</w:t>
      </w:r>
      <w:r>
        <w:rPr>
          <w:sz w:val="22"/>
        </w:rPr>
        <w:t>表》</w:t>
      </w:r>
      <w:r>
        <w:rPr>
          <w:sz w:val="22"/>
        </w:rPr>
        <w:t>，未提供将作无效响应处理。</w:t>
      </w:r>
    </w:p>
    <w:p>
      <w:pPr>
        <w:pStyle w:val="null3"/>
        <w:ind w:firstLine="420"/>
        <w:jc w:val="both"/>
      </w:pPr>
      <w:r>
        <w:rPr>
          <w:sz w:val="21"/>
        </w:rPr>
        <w:t>采购项目编号：</w:t>
      </w:r>
    </w:p>
    <w:p>
      <w:pPr>
        <w:pStyle w:val="null3"/>
        <w:ind w:firstLine="420"/>
        <w:jc w:val="both"/>
      </w:pPr>
      <w:r>
        <w:rPr>
          <w:sz w:val="21"/>
        </w:rPr>
        <w:t>项目名称：</w:t>
      </w:r>
    </w:p>
    <w:p>
      <w:pPr>
        <w:pStyle w:val="null3"/>
        <w:ind w:firstLine="420"/>
        <w:jc w:val="both"/>
      </w:pPr>
      <w:r>
        <w:rPr>
          <w:sz w:val="21"/>
        </w:rPr>
        <w:t>响应供应商名称：</w:t>
      </w:r>
    </w:p>
    <w:tbl>
      <w:tblPr>
        <w:tblW w:w="0" w:type="auto"/>
        <w:tblBorders>
          <w:top w:val="none" w:color="000000" w:sz="4"/>
          <w:left w:val="none" w:color="000000" w:sz="4"/>
          <w:bottom w:val="none" w:color="000000" w:sz="4"/>
          <w:right w:val="none" w:color="000000" w:sz="4"/>
          <w:insideH w:val="none"/>
          <w:insideV w:val="none"/>
        </w:tblBorders>
      </w:tblPr>
      <w:tblGrid>
        <w:gridCol w:w="707"/>
        <w:gridCol w:w="1640"/>
        <w:gridCol w:w="3551"/>
        <w:gridCol w:w="1159"/>
        <w:gridCol w:w="1249"/>
      </w:tblGrid>
      <w:tr>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采购项目名称</w:t>
            </w:r>
            <w:r>
              <w:rPr>
                <w:sz w:val="21"/>
              </w:rPr>
              <w:t>/</w:t>
            </w:r>
            <w:r>
              <w:rPr>
                <w:sz w:val="21"/>
              </w:rPr>
              <w:t>采购包名称</w:t>
            </w:r>
          </w:p>
        </w:tc>
        <w:tc>
          <w:tcPr>
            <w:tcW w:type="dxa" w:w="3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响应报价（</w:t>
            </w:r>
            <w:r>
              <w:rPr>
                <w:sz w:val="21"/>
              </w:rPr>
              <w:t>折扣率</w:t>
            </w:r>
            <w:r>
              <w:rPr>
                <w:sz w:val="21"/>
              </w:rPr>
              <w:t>）</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交货或服务期</w:t>
            </w:r>
          </w:p>
        </w:tc>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交货或服务地点</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广东省妇幼保健院</w:t>
            </w:r>
            <w:r>
              <w:rPr>
                <w:sz w:val="21"/>
              </w:rPr>
              <w:t>2026</w:t>
            </w:r>
            <w:r>
              <w:rPr>
                <w:sz w:val="21"/>
              </w:rPr>
              <w:t>年工会会员生日蛋糕券</w:t>
            </w:r>
          </w:p>
        </w:tc>
        <w:tc>
          <w:tcPr>
            <w:tcW w:type="dxa" w:w="3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折扣率</w:t>
            </w:r>
            <w:r>
              <w:rPr>
                <w:sz w:val="21"/>
                <w:b/>
              </w:rPr>
              <w:t>=400/</w:t>
            </w:r>
            <w:r>
              <w:rPr>
                <w:sz w:val="21"/>
                <w:b/>
              </w:rPr>
              <w:t>票面</w:t>
            </w:r>
            <w:r>
              <w:rPr>
                <w:sz w:val="21"/>
                <w:b/>
              </w:rPr>
              <w:t>面值</w:t>
            </w:r>
            <w:r>
              <w:rPr>
                <w:sz w:val="21"/>
                <w:b/>
              </w:rPr>
              <w:t>=     %</w:t>
            </w:r>
          </w:p>
          <w:p>
            <w:pPr>
              <w:pStyle w:val="null3"/>
              <w:jc w:val="left"/>
            </w:pPr>
            <w:r>
              <w:rPr>
                <w:sz w:val="21"/>
              </w:rPr>
              <w:t>其中：票面面值：</w:t>
            </w:r>
            <w:r>
              <w:rPr>
                <w:sz w:val="21"/>
              </w:rPr>
              <w:t xml:space="preserve">   </w:t>
            </w:r>
            <w:r>
              <w:rPr>
                <w:sz w:val="21"/>
              </w:rPr>
              <w:t>元</w:t>
            </w:r>
            <w:r>
              <w:rPr>
                <w:sz w:val="21"/>
              </w:rPr>
              <w:t>/</w:t>
            </w:r>
            <w:r>
              <w:rPr>
                <w:sz w:val="21"/>
              </w:rPr>
              <w:t>张</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right"/>
      </w:pPr>
      <w:r>
        <w:rPr>
          <w:sz w:val="21"/>
        </w:rPr>
        <w:t>供应商签章：</w:t>
      </w:r>
      <w:r>
        <w:rPr>
          <w:sz w:val="21"/>
        </w:rPr>
        <w:t>__________________</w:t>
      </w:r>
    </w:p>
    <w:p>
      <w:pPr>
        <w:pStyle w:val="null3"/>
        <w:jc w:val="right"/>
      </w:pPr>
      <w:r>
        <w:rPr>
          <w:sz w:val="21"/>
        </w:rPr>
        <w:t>日期：</w:t>
      </w:r>
      <w:r>
        <w:rPr>
          <w:sz w:val="21"/>
        </w:rPr>
        <w:t>年</w:t>
      </w:r>
      <w:r>
        <w:rPr>
          <w:sz w:val="21"/>
        </w:rPr>
        <w:t>月</w:t>
      </w:r>
      <w:r>
        <w:rPr>
          <w:sz w:val="21"/>
        </w:rPr>
        <w:t>日</w:t>
      </w:r>
    </w:p>
    <w:p>
      <w:pPr>
        <w:pStyle w:val="null3"/>
        <w:ind w:firstLine="402"/>
        <w:jc w:val="both"/>
      </w:pPr>
      <w:r>
        <w:rPr>
          <w:sz w:val="20"/>
          <w:b/>
        </w:rPr>
        <w:t>注：</w:t>
      </w:r>
    </w:p>
    <w:p>
      <w:pPr>
        <w:pStyle w:val="null3"/>
        <w:ind w:firstLine="400"/>
        <w:jc w:val="both"/>
      </w:pPr>
      <w:r>
        <w:rPr>
          <w:sz w:val="20"/>
        </w:rPr>
        <w:t>1.采购人</w:t>
      </w:r>
      <w:r>
        <w:rPr>
          <w:sz w:val="20"/>
        </w:rPr>
        <w:t>按</w:t>
      </w:r>
      <w:r>
        <w:rPr>
          <w:sz w:val="20"/>
        </w:rPr>
        <w:t>400元人民币的固定单价采购蛋糕券，蛋糕券的票面金额不低于400元，报价时注明每张蛋糕券的票面面值；</w:t>
      </w:r>
    </w:p>
    <w:p>
      <w:pPr>
        <w:pStyle w:val="null3"/>
        <w:ind w:firstLine="400"/>
        <w:jc w:val="both"/>
      </w:pPr>
      <w:r>
        <w:rPr>
          <w:sz w:val="20"/>
        </w:rPr>
        <w:t>2.每张蛋糕券的票面面值为一个整体，不由不同使用方式的金额组合，即所有的票面面值的使用方式不做区别，票面面值不包含供应商可能提供的任意形式的配赠</w:t>
      </w:r>
      <w:r>
        <w:rPr>
          <w:sz w:val="20"/>
        </w:rPr>
        <w:t>券</w:t>
      </w:r>
      <w:r>
        <w:rPr>
          <w:sz w:val="20"/>
        </w:rPr>
        <w:t>满减</w:t>
      </w:r>
      <w:r>
        <w:rPr>
          <w:sz w:val="20"/>
        </w:rPr>
        <w:t>券</w:t>
      </w:r>
      <w:r>
        <w:rPr>
          <w:sz w:val="20"/>
        </w:rPr>
        <w:t>等同类性质的区分使用方式的券的金额。</w:t>
      </w:r>
    </w:p>
    <w:p>
      <w:pPr>
        <w:pStyle w:val="null3"/>
      </w:pPr>
      <w:r>
        <w:rPr/>
        <w:t>采购包1（2026年工会会员生日蛋糕券）</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采购人每月下达次月的生日蛋糕券订单，成交供应商须在订单下达后3个工作日内送到采购人指定送货地点。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1期：支付比例100%,款项每个月结算，每月采购人收到生日蛋糕券，审核确认上个月实际订单送货数量验收确认单、发票后10个工作日内向成交供应商付款。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1期：应与投标（响应）时产品原始样本技术资料/响应文件技术文件一致，并应符合国家有关规范和采购人的各项要求。</w:t>
            </w:r>
          </w:p>
        </w:tc>
      </w:tr>
      <w:tr>
        <w:tc>
          <w:tcPr>
            <w:tcW w:type="dxa" w:w="4153"/>
          </w:tcPr>
          <w:p>
            <w:pPr>
              <w:pStyle w:val="null3"/>
            </w:pPr>
            <w:r>
              <w:rPr/>
              <w:t>履约保证金</w:t>
            </w:r>
          </w:p>
        </w:tc>
        <w:tc>
          <w:tcPr>
            <w:tcW w:type="dxa" w:w="4153"/>
          </w:tcPr>
          <w:p>
            <w:pPr>
              <w:pStyle w:val="null3"/>
            </w:pPr>
            <w:r>
              <w:rPr/>
              <w:t>交纳比例：0.93%</w:t>
            </w:r>
          </w:p>
          <w:p>
            <w:pPr>
              <w:pStyle w:val="null3"/>
            </w:pPr>
            <w:r>
              <w:rPr/>
              <w:t>缴费渠道：</w:t>
            </w:r>
            <w:r>
              <w:rPr/>
              <w:t>电子保函（保险）</w:t>
            </w:r>
            <w:r>
              <w:rPr/>
              <w:t>、支票（本票、汇票）</w:t>
            </w:r>
            <w:r>
              <w:rPr/>
              <w:t>、其他</w:t>
            </w:r>
          </w:p>
          <w:p>
            <w:pPr>
              <w:pStyle w:val="null3"/>
            </w:pPr>
            <w:r>
              <w:rPr/>
              <w:t>账号：44001490706050417651</w:t>
            </w:r>
          </w:p>
          <w:p>
            <w:pPr>
              <w:pStyle w:val="null3"/>
            </w:pPr>
            <w:r>
              <w:rPr/>
              <w:t>户名：广东省妇幼保健院</w:t>
            </w:r>
          </w:p>
          <w:p>
            <w:pPr>
              <w:pStyle w:val="null3"/>
            </w:pPr>
            <w:r>
              <w:rPr/>
              <w:t>开户行：中国建设银行广州广园西路支行</w:t>
            </w:r>
          </w:p>
          <w:p>
            <w:pPr>
              <w:pStyle w:val="null3"/>
            </w:pPr>
            <w:r>
              <w:rPr/>
              <w:t>支票提交方式：非现金形式提交到医院财务科</w:t>
            </w:r>
          </w:p>
          <w:p>
            <w:pPr>
              <w:pStyle w:val="null3"/>
            </w:pPr>
            <w:r>
              <w:rPr/>
              <w:t>汇票、本票提交方式：非现金形式提交到医院财务科</w:t>
            </w:r>
          </w:p>
          <w:p>
            <w:pPr>
              <w:pStyle w:val="null3"/>
            </w:pPr>
            <w:r>
              <w:rPr/>
              <w:t>说明：成交供应商在签订合同之前，一次性以支票、汇票、本票或保函等非现金形式提交履约保证金人民币10000.00 元到医院财务科。供货期内如没发生食品安全问题，合同期满后20个工作日内一次性无息退还。如在供货期的履约保证金有扣除的，需在扣除之日起 20个工作日内将扣除部分的履约保证金补齐。如成交供应商拒绝提交履约保证金或拒绝签订合同，视为放弃成交供应商资格，须承担违约责任。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一）供应商所提供的生日蛋糕券包含：实体券、物料购置、设计、制作、配送、材料及不可预见的一切费用。如供应商在成交或履行合同过程中出现任何遗漏性内容需产生额外费用，均由供应商自行承担，采购人不再支付任何其他费用。磋商文件的报价应包括供应商成交后为完成合同规定的全部工作需支付的一切费用和拟获得的利润，并考虑供货期内物价上涨和合同包含的所有风险。（二）本项目采购人按400元人民币的固定单价采购蛋糕券，要求供应商据此进行蛋糕券票面面值和项目折扣率报价，要求在投标客户端报价统一采用折扣率的形式进行，0＜投标折扣率≤100%，保留小数点后两位有效数，不接受区间报价（如 XX%~XX%），同时供应商应在响应文件中按照项目概况报价一览表所附格式提供每张蛋糕券的票面面值报价，否则作无效响应处理。折扣率=400元/每张蛋糕券票面面值。价格分＝（评标基准价/投标折扣率）×价格分值。</w:t>
            </w:r>
          </w:p>
          <w:p>
            <w:pPr>
              <w:pStyle w:val="null3"/>
            </w:pPr>
            <w:r>
              <w:rPr/>
              <w:t>二、对供应商的其他要求，（一）供应商具有同类项目业绩并获得用户评价； （二）供应商应提供针对本项目的服务方案（包括但不限于工作流程、沟通方式、多院区配送能力、品控等内容）、售后服务承诺 （服务响应时间及出现产品质量问题退换货承诺等）、蛋糕券使用方式与使用便利性（包括但不限于兑换方式、使用方式、配送便利性等）、食品食材品质和保鲜可控性（包括生产车间情况及配置冷链运输车辆情况），以确保项目的顺利实施。</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履约保证金要求</w:t>
            </w:r>
          </w:p>
        </w:tc>
        <w:tc>
          <w:tcPr>
            <w:tcW w:type="dxa" w:w="2076"/>
          </w:tcPr>
          <w:p>
            <w:pPr>
              <w:pStyle w:val="null3"/>
              <w:jc w:val="left"/>
            </w:pPr>
            <w:r>
              <w:rPr/>
              <w:t>成交供应商在签订合同之前，一次性以支票、汇票、本票或保函等非现金形式提交履约保证金人民币10000.00 元到医院财务科。供货期内如没发生食品安全问题，合同期满后20个工作日内一次性无息退还。如在供货期的履约保证金有扣除的，需在扣除之日起 20个工作日内将扣除部分的履约保证金补齐。如成交供应商拒绝提交履约保证金或拒绝签订合同，视为放弃成交供应商资格，须承担违约责任。（投标时提供缴交履约保证金承诺函&lt;格式自拟&gt;，否则按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本项目预算金额为合同签约金额，实际采购额以采购人的实际订单为准。采购人按400元的固定单价结合蛋糕券采购数量进行结算，供应商按成交蛋糕券票面面值提供蛋糕券。每张蛋糕券的票面面值为一个整体，不由不同使用方式的金额组合，即所有的票面面值的使用方式不做区别，票面面值不包含供应商可能提供的任意形式的配赠券满减券等同类性质的区分使用方式的券的金额。（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食品和饮料专门零售服务</w:t>
            </w:r>
          </w:p>
        </w:tc>
        <w:tc>
          <w:tcPr>
            <w:tcW w:type="dxa" w:w="831"/>
          </w:tcPr>
          <w:p>
            <w:pPr>
              <w:pStyle w:val="null3"/>
              <w:jc w:val="left"/>
            </w:pPr>
            <w:r>
              <w:rPr/>
              <w:t>2026年工会会员生日蛋糕券</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1,060,000.00</w:t>
            </w:r>
          </w:p>
        </w:tc>
        <w:tc>
          <w:tcPr>
            <w:tcW w:type="dxa" w:w="831"/>
          </w:tcPr>
          <w:p>
            <w:pPr>
              <w:pStyle w:val="null3"/>
              <w:jc w:val="right"/>
            </w:pPr>
            <w:r>
              <w:rPr/>
              <w:t>1,060,000.00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2026年工会会员生日蛋糕券</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一、项目具体内容及整体要求</w:t>
            </w:r>
          </w:p>
          <w:p>
            <w:pPr>
              <w:pStyle w:val="null3"/>
            </w:pPr>
            <w:r>
              <w:rPr/>
              <w:t>1.成交供应商所提供的产品必须符合国家有关规范和采购人的各项要求。</w:t>
            </w:r>
          </w:p>
          <w:p>
            <w:pPr>
              <w:pStyle w:val="null3"/>
            </w:pPr>
            <w:r>
              <w:rPr/>
              <w:t>2.成交供应商不得以任何方式转包或分包本项目。（摆件制作部分可委托给第三方）</w:t>
            </w:r>
          </w:p>
          <w:p>
            <w:pPr>
              <w:pStyle w:val="null3"/>
            </w:pPr>
            <w:r>
              <w:rPr/>
              <w:t>3.若成交供应商提供的产品发生技术、外观专利等产权侵权纠纷的，由成交供应商与原产权所有者协商解决，采购人不承担相关的任何经济和法律责任。</w:t>
            </w:r>
          </w:p>
          <w:p>
            <w:pPr>
              <w:pStyle w:val="null3"/>
            </w:pPr>
            <w:r>
              <w:rPr/>
              <w:t>二、项目具体内容及要求</w:t>
            </w:r>
          </w:p>
          <w:p>
            <w:pPr>
              <w:pStyle w:val="null3"/>
            </w:pPr>
            <w:r>
              <w:rPr/>
              <w:t>★1.蛋糕券有效期至2029年5月1日，过期前三个月需有电话及短信提醒，如有效期过后仍未使用的蛋糕券，成交供应商须兑换等额面值性质相同的蛋糕券给到医院工会。（提供承诺函，格式自拟）</w:t>
            </w:r>
          </w:p>
          <w:p>
            <w:pPr>
              <w:pStyle w:val="null3"/>
            </w:pPr>
            <w:r>
              <w:rPr/>
              <w:t>2.供应商需列出蛋糕券的所有可使用范围（APP、</w:t>
            </w:r>
            <w:r>
              <w:rPr/>
              <w:t>支持的品牌和主要的</w:t>
            </w:r>
            <w:r>
              <w:rPr/>
              <w:t>门店等）及地址、联系方式等，使用区域需包含广州，消费面广，使用方式多样，符合主流，可允许分次使用，兑换任意金额，直到金额消费完为止。</w:t>
            </w:r>
          </w:p>
          <w:p>
            <w:pPr>
              <w:pStyle w:val="null3"/>
            </w:pPr>
            <w:r>
              <w:rPr/>
              <w:t>★3.每张蛋糕券搭配专属生日贺卡一张以及PVC材质摆件一个，摆件的尺寸示例、款式图成交后由供应商根据采购需求设计提供（要求共有12个款式），摆件和蛋糕提货卡及生日贺卡需经采购人确认。（提供承诺函，格式自拟）</w:t>
            </w:r>
          </w:p>
          <w:p>
            <w:pPr>
              <w:pStyle w:val="null3"/>
            </w:pPr>
            <w:r>
              <w:rPr/>
              <w:t>★4.每个摆件均需提供塑料薄膜（在内）和纸盒包装（在外，大小能装下摆件即可），纸盒的表面设计需与采购人确认；（提供承诺函，格式自拟）</w:t>
            </w:r>
          </w:p>
          <w:p>
            <w:pPr>
              <w:pStyle w:val="null3"/>
            </w:pPr>
            <w:r>
              <w:rPr>
                <w:sz w:val="20"/>
              </w:rPr>
              <w:t>★5.由供应商负责按采购人需求设计共12款不同造型的盲盒摆件（公仔），并提供平面设计文件及3D图，负责开模制作。（提供承诺函，格式自拟）</w:t>
            </w:r>
          </w:p>
          <w:p>
            <w:pPr>
              <w:pStyle w:val="null3"/>
            </w:pPr>
            <w:r>
              <w:rPr>
                <w:sz w:val="20"/>
              </w:rPr>
              <w:t>★6.每款摆件制作数量大致平均（约总采购量的1/12）。（提供承诺函，格式自拟）</w:t>
            </w:r>
          </w:p>
          <w:p>
            <w:pPr>
              <w:pStyle w:val="null3"/>
            </w:pPr>
            <w:r>
              <w:rPr/>
              <w:t>7.提供实体蛋糕兑换券，提供清晰明了的兑换及使用说明，兑换方式及使用方式直观简便，步骤少，符合使用常识。</w:t>
            </w:r>
          </w:p>
          <w:p>
            <w:pPr>
              <w:pStyle w:val="null3"/>
            </w:pPr>
            <w:r>
              <w:rPr>
                <w:sz w:val="20"/>
              </w:rPr>
              <w:t>★</w:t>
            </w:r>
            <w:r>
              <w:rPr/>
              <w:t>8.蛋糕券可以在供应商支持的实体门店按照蛋糕券票面面值1:1等额兑换门店的商品，支持多次分散兑换，不必一次性使用完所有的票面面值。</w:t>
            </w:r>
            <w:r>
              <w:rPr/>
              <w:t>（提供承诺函，格式自拟）</w:t>
            </w:r>
          </w:p>
          <w:p>
            <w:pPr>
              <w:pStyle w:val="null3"/>
            </w:pPr>
            <w:r>
              <w:rPr/>
              <w:t>三、其他要求</w:t>
            </w:r>
          </w:p>
          <w:p>
            <w:pPr>
              <w:pStyle w:val="null3"/>
            </w:pPr>
            <w:r>
              <w:rPr/>
              <w:t>1.供应商必须确保所供的为质保期内的新鲜食品；</w:t>
            </w:r>
          </w:p>
          <w:p>
            <w:pPr>
              <w:pStyle w:val="null3"/>
            </w:pPr>
            <w:r>
              <w:rPr/>
              <w:t>2.食品制作原料必须严格按食品卫生安全要求，做到优质、精良、无有害添加剂。</w:t>
            </w:r>
          </w:p>
          <w:p>
            <w:pPr>
              <w:pStyle w:val="null3"/>
            </w:pPr>
            <w:r>
              <w:rPr/>
              <w:t>3.包装要求：包装材料应清洁、卫生、环保，符合国家食品安全标准和管理规定，符合包装要求。</w:t>
            </w:r>
          </w:p>
          <w:p>
            <w:pPr>
              <w:pStyle w:val="null3"/>
            </w:pPr>
            <w:r>
              <w:rPr/>
              <w:t>4.</w:t>
            </w:r>
            <w:r>
              <w:rPr/>
              <w:t>标</w:t>
            </w:r>
            <w:r>
              <w:rPr/>
              <w:t>签标识包括但不限于：标明产品名称、净含量、生产者名称和地址、生产日期、保质期等内容。</w:t>
            </w:r>
          </w:p>
          <w:p>
            <w:pPr>
              <w:pStyle w:val="null3"/>
            </w:pPr>
            <w:r>
              <w:rPr/>
              <w:t>5.物品包装需符合卫生要求，需清楚注明生产日期、保质期等内容。</w:t>
            </w:r>
          </w:p>
          <w:p>
            <w:pPr>
              <w:pStyle w:val="null3"/>
            </w:pPr>
            <w:r>
              <w:rPr/>
              <w:t>6.生日蛋糕券使用规则（须知）须在卡片背面显示，内容要求清晰明确。</w:t>
            </w:r>
            <w:r>
              <w:br/>
            </w:r>
            <w:r>
              <w:rPr/>
              <w:t>7.每张蛋糕券应具有唯一的编号，如卡券发生遗失，允许持有人补办卡券。具体操作方式由供应商自行承诺。</w:t>
            </w:r>
          </w:p>
          <w:p>
            <w:pPr>
              <w:pStyle w:val="null3"/>
            </w:pPr>
            <w:r>
              <w:rPr/>
              <w:t>8.有专门的项目对接人，成交供应商应明确对接人的姓名及联系方式，对接人应确保在工作日工作时间内（8：00-18：00）对采购人职工响应时间不超过60分钟。</w:t>
            </w:r>
          </w:p>
          <w:p>
            <w:pPr>
              <w:pStyle w:val="null3"/>
            </w:pPr>
            <w:r>
              <w:rPr/>
              <w:t>9.在供货期间，如发现成交供应商提供的食品存在食品安全</w:t>
            </w:r>
            <w:r>
              <w:rPr/>
              <w:t>问题、产品质量问题</w:t>
            </w:r>
            <w:r>
              <w:rPr/>
              <w:t>等，经采购人提出意见不予以改善的，将扣除全部的履约保证金，</w:t>
            </w:r>
            <w:r>
              <w:rPr/>
              <w:t>同时</w:t>
            </w:r>
            <w:r>
              <w:rPr/>
              <w:t>成交供应商必须承担所有</w:t>
            </w:r>
            <w:r>
              <w:rPr/>
              <w:t>因</w:t>
            </w:r>
            <w:r>
              <w:rPr/>
              <w:t>食品安全</w:t>
            </w:r>
            <w:r>
              <w:rPr/>
              <w:t>问题、产品质量问题</w:t>
            </w:r>
            <w:r>
              <w:rPr/>
              <w:t>等</w:t>
            </w:r>
            <w:r>
              <w:rPr/>
              <w:t>给采购人及其职工造成的损失</w:t>
            </w:r>
            <w:r>
              <w:rPr/>
              <w:t>，且视为违约</w:t>
            </w:r>
            <w:r>
              <w:rPr/>
              <w:t>。</w:t>
            </w:r>
          </w:p>
          <w:p>
            <w:pPr>
              <w:pStyle w:val="null3"/>
            </w:pPr>
            <w:r>
              <w:rPr>
                <w:sz w:val="21"/>
              </w:rPr>
              <w:t>10.</w:t>
            </w:r>
            <w:r>
              <w:rPr>
                <w:sz w:val="21"/>
              </w:rPr>
              <w:t>如成交供应商提供的质量或服务</w:t>
            </w:r>
            <w:r>
              <w:rPr>
                <w:sz w:val="21"/>
              </w:rPr>
              <w:t>存在</w:t>
            </w:r>
            <w:r>
              <w:rPr>
                <w:sz w:val="21"/>
              </w:rPr>
              <w:t>问题，</w:t>
            </w:r>
            <w:r>
              <w:rPr>
                <w:sz w:val="21"/>
              </w:rPr>
              <w:t>经采购人书面提醒后需进行整改，未整改完成之前采购人暂停支付对应的合同款项；</w:t>
            </w:r>
            <w:r>
              <w:rPr>
                <w:sz w:val="21"/>
              </w:rPr>
              <w:t>经采购人提出</w:t>
            </w:r>
            <w:r>
              <w:rPr>
                <w:sz w:val="21"/>
              </w:rPr>
              <w:t>3次或以上的书面</w:t>
            </w:r>
            <w:r>
              <w:rPr>
                <w:sz w:val="21"/>
              </w:rPr>
              <w:t>提醒且未得到</w:t>
            </w:r>
            <w:r>
              <w:rPr>
                <w:sz w:val="21"/>
              </w:rPr>
              <w:t>改善的，视为违约，合同自动终止，扣除全部的履约保证金。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从提交投标（响应）文件的截止之日起60日历天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融资政策，有融资要求的成交供应商可根据自身情况，在广东省政府采购网上自行选择金融机构及其融资产品，凭政府采购成交通知书或政府采购合同向金融机构提出融资申请。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；请各供应商在响应文件递交截止时间前按须知前附表规定的金额递交至</w:t>
      </w:r>
      <w:r>
        <w:rPr/>
        <w:t>广州宜立工程管理有限公司</w:t>
      </w:r>
      <w:r>
        <w:rPr/>
        <w:t>，到账情况以开启时</w:t>
      </w:r>
      <w:r>
        <w:rPr/>
        <w:t>广州宜立工程管理有限公司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广州宜立工程管理有限公司官网（http://www.gzylzbdl.com）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广州宜立工程管理有限公司官网（http://www.gzylzbdl.com）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广东省广州市越秀区东风中路437号越秀城市广场南塔7楼</w:t>
      </w:r>
    </w:p>
    <w:p>
      <w:pPr>
        <w:pStyle w:val="null3"/>
        <w:ind w:firstLine="480"/>
      </w:pPr>
      <w:r>
        <w:rPr/>
        <w:t>邮编：</w:t>
      </w:r>
      <w:r>
        <w:rPr/>
        <w:t>510031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采购包1(2026年工会会员生日蛋糕券)：综合评分法,是指响应文件满足磋商文件全部实质性要求，且按照评审因素的量化指标评审得分最高的投标人为成交候选人的评标方法。（最低报价不是成交的唯一依据。）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广州宜立工程管理有限公司</w:t>
      </w:r>
      <w:r>
        <w:rPr/>
        <w:t>统一对外发布。</w:t>
      </w:r>
    </w:p>
    <w:p>
      <w:pPr>
        <w:pStyle w:val="null3"/>
        <w:ind w:firstLine="480"/>
      </w:pPr>
      <w:r>
        <w:rPr/>
        <w:t>（2）对</w:t>
      </w:r>
      <w:r>
        <w:rPr/>
        <w:t>广州宜立工程管理有限公司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采购包1（2026年工会会员生日蛋糕券）：</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采购包1（2026年工会会员生日蛋糕券）：</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以响应承诺函相关承诺声明内容为准。</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供应商应具备《食品生产许可证》或《食品经营许可证》（如投标人所在地实行“一照通”管理，需同时提供营业执照扫描查询信息页，并体现有食品经营许可范围）（提供证明文件）。</w:t>
            </w:r>
          </w:p>
        </w:tc>
      </w:tr>
      <w:tr>
        <w:tc>
          <w:tcPr>
            <w:tcW w:type="dxa" w:w="890"/>
          </w:tcPr>
          <w:p>
            <w:pPr>
              <w:pStyle w:val="null3"/>
            </w:pPr>
            <w:r>
              <w:rPr/>
              <w:t>9</w:t>
            </w:r>
          </w:p>
        </w:tc>
        <w:tc>
          <w:tcPr>
            <w:tcW w:type="dxa" w:w="3178"/>
          </w:tcPr>
          <w:p>
            <w:pPr>
              <w:pStyle w:val="null3"/>
            </w:pPr>
            <w:r>
              <w:rPr/>
              <w:t>联合体要求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本项目整体专门面向中小企业采购，供应商必须为中小微企业、监狱企业或残疾人福利性单位。（提供《中小企业声明函》或属于监狱企业的证明材料或《残疾人福利性单位声明函》，否则不予认定）。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采购包1（2026年工会会员生日蛋糕券）：</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响应有效期是否满足磋商文件要求。</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响应文件符合磋商文件的签署和盖章要求。</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报价是固定唯一价，对服务内容的关键、主要部分没有报价漏项。</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满足磋商文件中标注有“★”号的实质性条款要求。</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未出现法律、法规、规章和磋商文件规定的其他响应无效情形。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采购包1(2026年工会会员生日蛋糕券):</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(14.0分)</w:t>
            </w:r>
          </w:p>
        </w:tc>
        <w:tc>
          <w:tcPr>
            <w:tcW w:type="dxa" w:w="5076"/>
          </w:tcPr>
          <w:p>
            <w:pPr>
              <w:pStyle w:val="null3"/>
              <w:jc w:val="left"/>
            </w:pPr>
            <w:r>
              <w:rPr/>
              <w:t>对采购需求附表一技术参数（“★”号条款除外）的响应情况进行评审（共14项）：每满足（无偏离或正偏离）一项得1分，最高得14分。 注： 如采购需求中有明确要求提供证明材料的，则以采购需求要求为准，无或未按要求提供证明材料的不得分；如采购需求中无明确要求证明材料的，以投标人的投标文件《技术和服务要求响应表》中的响应情况填写内容为准，未填写或不满足的视为负偏离。上文中“项”为采购需求参数条款中最末级条款。</w:t>
            </w:r>
          </w:p>
        </w:tc>
      </w:tr>
      <w:tr>
        <w:tc>
          <w:tcPr>
            <w:tcW w:type="dxa" w:w="922"/>
            <w:gridSpan w:val="2"/>
            <w:vMerge/>
          </w:tcPr>
          <w:p/>
        </w:tc>
        <w:tc>
          <w:tcPr>
            <w:tcW w:type="dxa" w:w="2307"/>
          </w:tcPr>
          <w:p>
            <w:pPr>
              <w:pStyle w:val="null3"/>
              <w:jc w:val="left"/>
            </w:pPr>
            <w:r>
              <w:rPr/>
              <w:t>服务方案 (14.0分)</w:t>
            </w:r>
            <w:r>
              <w:rPr/>
              <w:t>）</w:t>
            </w:r>
          </w:p>
        </w:tc>
        <w:tc>
          <w:tcPr>
            <w:tcW w:type="dxa" w:w="5076"/>
          </w:tcPr>
          <w:p>
            <w:pPr>
              <w:pStyle w:val="null3"/>
              <w:jc w:val="left"/>
            </w:pPr>
            <w:r>
              <w:rPr/>
              <w:t>根据供应商提供的服务方案（包括但不限于工作流程、沟通方式、多院区配送能力、品控等内容）进行综合评审： 服务方案详细具体，可行性强，得14分； 服务方案较详细具体，可行性较强，得8分； 服务方案不够详细具体，有一定可行性，得4分； 不提供方案不得分。</w:t>
            </w:r>
          </w:p>
        </w:tc>
      </w:tr>
      <w:tr>
        <w:tc>
          <w:tcPr>
            <w:tcW w:type="dxa" w:w="922"/>
            <w:gridSpan w:val="2"/>
            <w:vMerge/>
          </w:tcPr>
          <w:p/>
        </w:tc>
        <w:tc>
          <w:tcPr>
            <w:tcW w:type="dxa" w:w="2307"/>
          </w:tcPr>
          <w:p>
            <w:pPr>
              <w:pStyle w:val="null3"/>
              <w:jc w:val="left"/>
            </w:pPr>
            <w:r>
              <w:rPr/>
              <w:t>售后服务承诺 （服务响应时间及出现产品质量问题退换货承诺） (10.0分)</w:t>
            </w:r>
            <w:r>
              <w:rPr/>
              <w:t>）</w:t>
            </w:r>
          </w:p>
        </w:tc>
        <w:tc>
          <w:tcPr>
            <w:tcW w:type="dxa" w:w="5076"/>
          </w:tcPr>
          <w:p>
            <w:pPr>
              <w:pStyle w:val="null3"/>
              <w:jc w:val="left"/>
            </w:pPr>
            <w:r>
              <w:rPr/>
              <w:t>对供应商服务响应时间及出现产品质量问题处理能力进行综合评审：服务响应时间安排紧凑、科学，质量问题处理方式描述详尽、合理，得10分；服务响应时间安排基本合理可行，质量问题处理方式描述较详尽，基本可行，得7分；服务响应时间安排不够科学，处理方式不科学、可行差得3分。无提供的得0分。</w:t>
            </w:r>
          </w:p>
        </w:tc>
      </w:tr>
      <w:tr>
        <w:tc>
          <w:tcPr>
            <w:tcW w:type="dxa" w:w="922"/>
            <w:gridSpan w:val="2"/>
            <w:vMerge/>
          </w:tcPr>
          <w:p/>
        </w:tc>
        <w:tc>
          <w:tcPr>
            <w:tcW w:type="dxa" w:w="2307"/>
          </w:tcPr>
          <w:p>
            <w:pPr>
              <w:pStyle w:val="null3"/>
              <w:jc w:val="left"/>
            </w:pPr>
            <w:r>
              <w:rPr/>
              <w:t>蛋糕券使用方式与使用便利性 (12.0分)</w:t>
            </w:r>
            <w:r>
              <w:rPr/>
              <w:t>）</w:t>
            </w:r>
          </w:p>
        </w:tc>
        <w:tc>
          <w:tcPr>
            <w:tcW w:type="dxa" w:w="5076"/>
          </w:tcPr>
          <w:p>
            <w:pPr>
              <w:pStyle w:val="null3"/>
              <w:jc w:val="left"/>
            </w:pPr>
            <w:r>
              <w:rPr/>
              <w:t>根据供应商提供的蛋糕券使用方式（包括但不限于兑换方式、使用方式、配送便利性等）情况进行评审：蛋糕券兑换过程简单明了步骤少，兑换商城界面简洁直观，可通兑商城所有板块商品，蛋糕卷可用的实体门店多，配送便捷，得12分； 蛋糕券兑换过程较为简单明了步骤少，兑换商城界面比较简洁直观，不能通兑商城所有板块商品，蛋糕卷可用的实体门店较多，配送较为便捷，得8分； 蛋糕券兑换过程较为复杂，步骤多，兑换商城界面不够简洁直观，蛋糕卷可用的实体门店较少，不能通兑商城所有板块商品，配送便捷度低，得4分；无提供不得分。</w:t>
            </w:r>
          </w:p>
        </w:tc>
      </w:tr>
      <w:tr>
        <w:tc>
          <w:tcPr>
            <w:tcW w:type="dxa" w:w="922"/>
            <w:gridSpan w:val="2"/>
            <w:vMerge/>
          </w:tcPr>
          <w:p/>
        </w:tc>
        <w:tc>
          <w:tcPr>
            <w:tcW w:type="dxa" w:w="2307"/>
          </w:tcPr>
          <w:p>
            <w:pPr>
              <w:pStyle w:val="null3"/>
              <w:jc w:val="left"/>
            </w:pPr>
            <w:r>
              <w:rPr/>
              <w:t>食品食材品质和保鲜可控性 (10.0分)</w:t>
            </w:r>
          </w:p>
        </w:tc>
        <w:tc>
          <w:tcPr>
            <w:tcW w:type="dxa" w:w="5076"/>
          </w:tcPr>
          <w:p>
            <w:pPr>
              <w:pStyle w:val="null3"/>
              <w:jc w:val="left"/>
            </w:pPr>
            <w:r>
              <w:rPr/>
              <w:t>1、供应商有生产车间的得6分；没有的不得分。注：（1）供应商自有生产车间：须同时提供①生产车间相关产权证明；②生产车间设备购置发票（如生产车间设备是租赁的提供设备租赁合同及发票）；③生产车间实拍照片，缺一不得分； （2）供应商租赁生产车间：须同时提供①出租方生产车间相关产权证明；②生产车间租赁合同（租赁期需覆盖本项目服务期，服务期未覆盖的，承诺到期后续签至覆盖项目服务期）；③2026年以来任意一个月的租赁费发票；④生产车间实拍照片，缺一不得分。 2、根据供应商配置冷链运输车辆情况进行评审：每提供一台自有或租赁冷链或冷藏车辆的，得1分，最高得4分。 注：（1）供应商自有车辆提供有效的《机动车行驶证》、车辆登记证、车辆购买发票和能看清冷藏功能的彩色照片作为评审依据，发票车辆类型须体现冷链或冷藏车，资料不齐不得分；（2）供应商租赁车辆提供租赁合同和能看清冷藏功能的彩色照片作为评审依据，资料不齐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供应商提供自2022年1月1日以来承接的同类项目业绩，每提供1份合同得4分，最高得20分。 【注：须提供合同关键页（以合同签订时间为准，并加盖供应商公章），不提供不得分；同一采购人（甲方）的多份合同视为一份】</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供应商提供上述被核定的同类项目业绩的用户单位出具的满意度评价，评价情况至少须为“满意”或“优秀”等类似正面好评的方可计分： 每提供一个得1分，最高5分。注：①同一用户或同一项目提供多项用户评价的，按一项计算；②须与上述提供的2022年1月1日至今的同类项目业绩的用户单位一致；③用户评价须经用户单位盖章，评价情况至少须为满意或“优秀”等类似正面好评的方可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即折扣力度最大）的为评标基准价。如：投标折扣率 80%为报价最低，评标基准价为80%，得满分 】。因落实政府采购政策进行价格调整的，以调整后的价格计算评标基准价和投标报价。（折扣率=400/每张蛋糕券票面面值*100%。）</w:t>
            </w:r>
          </w:p>
        </w:tc>
      </w:tr>
    </w:tbl>
    <w:p>
      <w:pPr>
        <w:pStyle w:val="null3"/>
        <w:outlineLvl w:val="3"/>
      </w:pPr>
      <w:r>
        <w:rPr>
          <w:sz w:val="24"/>
          <w:b/>
        </w:rPr>
        <w:t>6.汇总、排序</w:t>
      </w:r>
    </w:p>
    <w:p>
      <w:pPr>
        <w:pStyle w:val="null3"/>
      </w:pPr>
      <w:r>
        <w:rPr/>
        <w:t>采购包1：</w:t>
      </w:r>
    </w:p>
    <w:p>
      <w:pPr>
        <w:pStyle w:val="null3"/>
      </w:pPr>
      <w:r>
        <w:rPr/>
        <w:t>磋商小组按照磋商文件确定的评审方法、评审程序和评审标准，对响应文件进行评审，根据综合评分情况，提出书面评审报告，按照评审综合得分由高到低顺序推荐3名成交候选供应商。综合得分最高的供应商为第一成交候选供应商，综合得分次高的供应商为第二成交候选供应商，以此类推。综合得分相同的优先排列顺序如下：1）投标报价低者；2)技术得分高者；3)商务得分高者。综合评分相同，且评标价和商务、技术评分均相同的，名次由磋商小组抽签决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广东省政府采购合同书</w:t>
      </w:r>
    </w:p>
    <w:p>
      <w:pPr>
        <w:pStyle w:val="null3"/>
        <w:ind w:firstLine="420"/>
      </w:pPr>
      <w:r>
        <w:br/>
      </w:r>
    </w:p>
    <w:p>
      <w:pPr>
        <w:pStyle w:val="null3"/>
        <w:ind w:firstLine="420"/>
      </w:pPr>
      <w:r>
        <w:br/>
      </w:r>
      <w:r>
        <w:br/>
      </w:r>
      <w:r>
        <w:br/>
      </w:r>
      <w:r>
        <w:rPr/>
        <w:t xml:space="preserve">   </w:t>
      </w:r>
    </w:p>
    <w:p>
      <w:pPr>
        <w:pStyle w:val="null3"/>
        <w:ind w:firstLine="420"/>
      </w:pPr>
      <w:r>
        <w:rPr>
          <w:sz w:val="21"/>
        </w:rPr>
        <w:t>采购计划编号：</w:t>
      </w:r>
      <w:r>
        <w:rPr>
          <w:sz w:val="21"/>
        </w:rPr>
        <w:t xml:space="preserve">                </w:t>
      </w:r>
      <w:r>
        <w:rPr/>
        <w:t xml:space="preserve">              </w:t>
      </w:r>
    </w:p>
    <w:p>
      <w:pPr>
        <w:pStyle w:val="null3"/>
        <w:ind w:firstLine="420"/>
      </w:pPr>
      <w:r>
        <w:rPr/>
        <w:t xml:space="preserve"> </w:t>
      </w:r>
    </w:p>
    <w:p>
      <w:pPr>
        <w:pStyle w:val="null3"/>
        <w:ind w:firstLine="420"/>
      </w:pPr>
      <w:r>
        <w:rPr>
          <w:sz w:val="21"/>
        </w:rPr>
        <w:t>项目编号：</w:t>
      </w:r>
      <w:r>
        <w:rPr>
          <w:sz w:val="21"/>
        </w:rPr>
        <w:t xml:space="preserve">                                  </w:t>
      </w:r>
    </w:p>
    <w:p>
      <w:pPr>
        <w:pStyle w:val="null3"/>
        <w:ind w:firstLine="420"/>
      </w:pPr>
      <w:r>
        <w:rPr/>
        <w:t xml:space="preserve"> </w:t>
      </w:r>
    </w:p>
    <w:p>
      <w:pPr>
        <w:pStyle w:val="null3"/>
        <w:ind w:firstLine="420"/>
        <w:jc w:val="both"/>
      </w:pPr>
      <w:r>
        <w:rPr>
          <w:sz w:val="21"/>
        </w:rPr>
        <w:t>项目名称：广东省妇幼保健院</w:t>
      </w:r>
      <w:r>
        <w:rPr>
          <w:sz w:val="21"/>
        </w:rPr>
        <w:t>2026</w:t>
      </w:r>
      <w:r>
        <w:rPr>
          <w:sz w:val="21"/>
        </w:rPr>
        <w:t>年工会会员生日蛋糕券</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sz w:val="21"/>
        </w:rPr>
        <w:t>甲方：广东省妇幼保健院</w:t>
      </w:r>
    </w:p>
    <w:p>
      <w:pPr>
        <w:pStyle w:val="null3"/>
        <w:ind w:firstLine="420"/>
      </w:pPr>
      <w:r>
        <w:rPr>
          <w:sz w:val="21"/>
        </w:rPr>
        <w:t>电话：</w:t>
      </w:r>
    </w:p>
    <w:p>
      <w:pPr>
        <w:pStyle w:val="null3"/>
        <w:ind w:firstLine="420"/>
      </w:pPr>
      <w:r>
        <w:rPr>
          <w:sz w:val="21"/>
        </w:rPr>
        <w:t>传真：</w:t>
      </w:r>
    </w:p>
    <w:p>
      <w:pPr>
        <w:pStyle w:val="null3"/>
        <w:ind w:firstLine="420"/>
      </w:pPr>
      <w:r>
        <w:rPr>
          <w:sz w:val="21"/>
        </w:rPr>
        <w:t>地址：</w:t>
      </w:r>
    </w:p>
    <w:p>
      <w:pPr>
        <w:pStyle w:val="null3"/>
        <w:ind w:firstLine="420"/>
      </w:pPr>
      <w:r>
        <w:rPr/>
        <w:t xml:space="preserve"> </w:t>
      </w:r>
    </w:p>
    <w:p>
      <w:pPr>
        <w:pStyle w:val="null3"/>
        <w:ind w:firstLine="420"/>
      </w:pPr>
      <w:r>
        <w:rPr>
          <w:sz w:val="21"/>
        </w:rPr>
        <w:t>乙方：</w:t>
      </w:r>
    </w:p>
    <w:p>
      <w:pPr>
        <w:pStyle w:val="null3"/>
        <w:ind w:firstLine="420"/>
      </w:pPr>
      <w:r>
        <w:rPr>
          <w:sz w:val="21"/>
        </w:rPr>
        <w:t>电话：</w:t>
      </w:r>
    </w:p>
    <w:p>
      <w:pPr>
        <w:pStyle w:val="null3"/>
        <w:ind w:firstLine="420"/>
      </w:pPr>
      <w:r>
        <w:rPr>
          <w:sz w:val="21"/>
        </w:rPr>
        <w:t>传真：</w:t>
      </w:r>
    </w:p>
    <w:p>
      <w:pPr>
        <w:pStyle w:val="null3"/>
        <w:ind w:firstLine="420"/>
      </w:pPr>
      <w:r>
        <w:rPr>
          <w:sz w:val="21"/>
        </w:rPr>
        <w:t>地址：</w:t>
      </w:r>
    </w:p>
    <w:p>
      <w:pPr>
        <w:pStyle w:val="null3"/>
        <w:ind w:firstLine="420"/>
      </w:pPr>
      <w:r>
        <w:rPr/>
        <w:t xml:space="preserve"> </w:t>
      </w:r>
    </w:p>
    <w:p>
      <w:pPr>
        <w:pStyle w:val="null3"/>
        <w:ind w:firstLine="420"/>
      </w:pPr>
      <w:r>
        <w:rPr>
          <w:sz w:val="21"/>
        </w:rPr>
        <w:t>根据</w:t>
      </w:r>
      <w:r>
        <w:rPr>
          <w:sz w:val="21"/>
          <w:u w:val="single"/>
        </w:rPr>
        <w:t>广东省妇幼保健院</w:t>
      </w:r>
      <w:r>
        <w:rPr>
          <w:sz w:val="21"/>
          <w:u w:val="single"/>
        </w:rPr>
        <w:t>2026</w:t>
      </w:r>
      <w:r>
        <w:rPr>
          <w:sz w:val="21"/>
          <w:u w:val="single"/>
        </w:rPr>
        <w:t>年工会会员生日蛋糕券</w:t>
      </w:r>
      <w:r>
        <w:rPr>
          <w:sz w:val="21"/>
        </w:rPr>
        <w:t>采购项目的采购结果，按照《中华人民共和国政府采购法》《中华人民共和国政府采购法实施条例》《中华人民共和国民法典》的相关规定，经双方协商，本着平等互利和诚实信用的原则，一致同意签订本合同如下。</w:t>
      </w:r>
    </w:p>
    <w:p>
      <w:pPr>
        <w:pStyle w:val="null3"/>
        <w:jc w:val="both"/>
      </w:pPr>
      <w:r>
        <w:rPr>
          <w:sz w:val="21"/>
          <w:b/>
        </w:rPr>
        <w:t>一、</w:t>
      </w:r>
      <w:r>
        <w:rPr>
          <w:sz w:val="21"/>
          <w:b/>
        </w:rPr>
        <w:t>采购内容（根据成交情况填写）</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2"/>
        <w:gridCol w:w="1038"/>
        <w:gridCol w:w="3190"/>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服务内容</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面值</w:t>
            </w:r>
            <w:r>
              <w:rPr>
                <w:sz w:val="21"/>
              </w:rPr>
              <w:t>(</w:t>
            </w:r>
            <w:r>
              <w:rPr>
                <w:sz w:val="21"/>
              </w:rPr>
              <w:t>元</w:t>
            </w:r>
            <w:r>
              <w:rPr>
                <w:sz w:val="21"/>
              </w:rPr>
              <w:t>)</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金额</w:t>
            </w:r>
            <w:r>
              <w:rPr>
                <w:sz w:val="21"/>
              </w:rPr>
              <w:t>(</w:t>
            </w:r>
            <w:r>
              <w:rPr>
                <w:sz w:val="21"/>
              </w:rPr>
              <w:t>元</w:t>
            </w:r>
            <w:r>
              <w:rPr>
                <w:sz w:val="21"/>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合同总额包括乙方蛋糕券的面值、物料购置、设计、制作、配送、材料、全额含税发票、雇员费用、合同实施过程中应预见和不可预见的所有费用。</w:t>
      </w:r>
    </w:p>
    <w:p>
      <w:pPr>
        <w:pStyle w:val="null3"/>
        <w:jc w:val="both"/>
      </w:pPr>
      <w:r>
        <w:rPr>
          <w:sz w:val="21"/>
          <w:b/>
        </w:rPr>
        <w:t>二、合同金额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元）人民币。实际采购额以甲方的实际订单为准，结算时按实际采购数量结算。成交蛋糕券</w:t>
      </w:r>
      <w:r>
        <w:rPr>
          <w:sz w:val="21"/>
        </w:rPr>
        <w:t>票面</w:t>
      </w:r>
      <w:r>
        <w:rPr>
          <w:sz w:val="21"/>
        </w:rPr>
        <w:t>面值</w:t>
      </w:r>
      <w:r>
        <w:rPr>
          <w:sz w:val="21"/>
        </w:rPr>
        <w:t xml:space="preserve">  </w:t>
      </w:r>
      <w:r>
        <w:rPr>
          <w:sz w:val="21"/>
        </w:rPr>
        <w:t>元</w:t>
      </w:r>
      <w:r>
        <w:rPr>
          <w:sz w:val="21"/>
        </w:rPr>
        <w:t>/</w:t>
      </w:r>
      <w:r>
        <w:rPr>
          <w:sz w:val="21"/>
        </w:rPr>
        <w:t>张。</w:t>
      </w:r>
    </w:p>
    <w:p>
      <w:pPr>
        <w:pStyle w:val="null3"/>
        <w:jc w:val="both"/>
      </w:pPr>
      <w:r>
        <w:rPr>
          <w:sz w:val="21"/>
          <w:b/>
        </w:rPr>
        <w:t>三、项目内容及技术要求</w:t>
      </w:r>
    </w:p>
    <w:p>
      <w:pPr>
        <w:pStyle w:val="null3"/>
        <w:ind w:firstLine="420"/>
        <w:jc w:val="both"/>
      </w:pPr>
      <w:r>
        <w:rPr>
          <w:sz w:val="21"/>
        </w:rPr>
        <w:t>以甲方磋商文件的采购需求记载为准，乙方应提供不低于磋商文件要求的商品及服务。</w:t>
      </w:r>
    </w:p>
    <w:p>
      <w:pPr>
        <w:pStyle w:val="null3"/>
        <w:jc w:val="both"/>
      </w:pPr>
      <w:r>
        <w:rPr>
          <w:sz w:val="21"/>
          <w:b/>
        </w:rPr>
        <w:t>四、交货期、交货方式及交货地点</w:t>
      </w:r>
    </w:p>
    <w:p>
      <w:pPr>
        <w:pStyle w:val="null3"/>
        <w:ind w:firstLine="420"/>
      </w:pPr>
      <w:r>
        <w:rPr>
          <w:sz w:val="21"/>
        </w:rPr>
        <w:t>1.</w:t>
      </w:r>
      <w:r>
        <w:rPr>
          <w:sz w:val="21"/>
        </w:rPr>
        <w:t>交货期：甲方每月下达次月的生日蛋糕券订单，乙方须在订单下达后</w:t>
      </w:r>
      <w:r>
        <w:rPr>
          <w:sz w:val="21"/>
        </w:rPr>
        <w:t>3</w:t>
      </w:r>
      <w:r>
        <w:rPr>
          <w:sz w:val="21"/>
        </w:rPr>
        <w:t>个工作日</w:t>
      </w:r>
      <w:r>
        <w:rPr>
          <w:sz w:val="21"/>
        </w:rPr>
        <w:t>内</w:t>
      </w:r>
      <w:r>
        <w:rPr>
          <w:sz w:val="21"/>
        </w:rPr>
        <w:t>送到甲方指定送货地点。乙方应保证蛋糕券载明的有效期至</w:t>
      </w:r>
      <w:r>
        <w:rPr>
          <w:sz w:val="21"/>
        </w:rPr>
        <w:t>2029</w:t>
      </w:r>
      <w:r>
        <w:rPr>
          <w:sz w:val="21"/>
        </w:rPr>
        <w:t>年</w:t>
      </w:r>
      <w:r>
        <w:rPr>
          <w:sz w:val="21"/>
        </w:rPr>
        <w:t>5</w:t>
      </w:r>
      <w:r>
        <w:rPr>
          <w:sz w:val="21"/>
        </w:rPr>
        <w:t>月</w:t>
      </w:r>
      <w:r>
        <w:rPr>
          <w:sz w:val="21"/>
        </w:rPr>
        <w:t>1</w:t>
      </w:r>
      <w:r>
        <w:rPr>
          <w:sz w:val="21"/>
        </w:rPr>
        <w:t>日，</w:t>
      </w:r>
      <w:r>
        <w:rPr>
          <w:sz w:val="21"/>
        </w:rPr>
        <w:t>过期前三个月需有电话及短信提醒，如有效期过后仍未使用的蛋糕券，乙方须兑换等额面值性质相同的卡给到医院工会；</w:t>
      </w:r>
    </w:p>
    <w:p>
      <w:pPr>
        <w:pStyle w:val="null3"/>
        <w:ind w:firstLine="420"/>
        <w:jc w:val="both"/>
      </w:pPr>
      <w:r>
        <w:rPr>
          <w:sz w:val="21"/>
        </w:rPr>
        <w:t>2.</w:t>
      </w:r>
      <w:r>
        <w:rPr>
          <w:sz w:val="21"/>
        </w:rPr>
        <w:t>交货地点：甲方指定地点。</w:t>
      </w:r>
    </w:p>
    <w:p>
      <w:pPr>
        <w:pStyle w:val="null3"/>
        <w:jc w:val="both"/>
      </w:pPr>
      <w:r>
        <w:rPr>
          <w:sz w:val="21"/>
          <w:b/>
        </w:rPr>
        <w:t>五、付款方式</w:t>
      </w:r>
    </w:p>
    <w:p>
      <w:pPr>
        <w:pStyle w:val="null3"/>
        <w:ind w:firstLine="420"/>
        <w:jc w:val="both"/>
      </w:pPr>
      <w:r>
        <w:rPr>
          <w:sz w:val="21"/>
        </w:rPr>
        <w:t>1</w:t>
      </w:r>
      <w:r>
        <w:rPr>
          <w:sz w:val="21"/>
        </w:rPr>
        <w:t>、乙方应在本合同签订前向甲方支付履约保证金人民币</w:t>
      </w:r>
      <w:r>
        <w:rPr>
          <w:sz w:val="21"/>
        </w:rPr>
        <w:t xml:space="preserve">10000.00 </w:t>
      </w:r>
      <w:r>
        <w:rPr>
          <w:sz w:val="21"/>
        </w:rPr>
        <w:t>元。</w:t>
      </w:r>
      <w:r>
        <w:rPr>
          <w:sz w:val="21"/>
        </w:rPr>
        <w:t>供货期内</w:t>
      </w:r>
      <w:r>
        <w:rPr>
          <w:sz w:val="21"/>
        </w:rPr>
        <w:t>至</w:t>
      </w:r>
      <w:r>
        <w:rPr>
          <w:sz w:val="21"/>
        </w:rPr>
        <w:t>2029</w:t>
      </w:r>
      <w:r>
        <w:rPr>
          <w:sz w:val="21"/>
        </w:rPr>
        <w:t>年</w:t>
      </w:r>
      <w:r>
        <w:rPr>
          <w:sz w:val="21"/>
        </w:rPr>
        <w:t>5</w:t>
      </w:r>
      <w:r>
        <w:rPr>
          <w:sz w:val="21"/>
        </w:rPr>
        <w:t>月</w:t>
      </w:r>
      <w:r>
        <w:rPr>
          <w:sz w:val="21"/>
        </w:rPr>
        <w:t>1</w:t>
      </w:r>
      <w:r>
        <w:rPr>
          <w:sz w:val="21"/>
        </w:rPr>
        <w:t>日之前没发生食品安全问题的，甲方在合同期满后</w:t>
      </w:r>
      <w:r>
        <w:rPr>
          <w:sz w:val="21"/>
        </w:rPr>
        <w:t>20</w:t>
      </w:r>
      <w:r>
        <w:rPr>
          <w:sz w:val="21"/>
        </w:rPr>
        <w:t>个工作日内一次性无息退还。如在</w:t>
      </w:r>
      <w:r>
        <w:rPr>
          <w:sz w:val="21"/>
        </w:rPr>
        <w:t>2029</w:t>
      </w:r>
      <w:r>
        <w:rPr>
          <w:sz w:val="21"/>
        </w:rPr>
        <w:t>年</w:t>
      </w:r>
      <w:r>
        <w:rPr>
          <w:sz w:val="21"/>
        </w:rPr>
        <w:t>5</w:t>
      </w:r>
      <w:r>
        <w:rPr>
          <w:sz w:val="21"/>
        </w:rPr>
        <w:t>月</w:t>
      </w:r>
      <w:r>
        <w:rPr>
          <w:sz w:val="21"/>
        </w:rPr>
        <w:t>1</w:t>
      </w:r>
      <w:r>
        <w:rPr>
          <w:sz w:val="21"/>
        </w:rPr>
        <w:t>日前乙方存在违约情况的（包括但不限于迟延交付、提供的货物不符合乙方对磋商文件需求的响应情况及本合同约定、存在食品安全问题情况等），甲方有权扣收履约保证金不再退还，如履约保证金未能补偿甲方损失的，甲方还有权继续向乙方追偿。</w:t>
      </w:r>
    </w:p>
    <w:p>
      <w:pPr>
        <w:pStyle w:val="null3"/>
        <w:ind w:firstLine="420"/>
        <w:jc w:val="both"/>
      </w:pPr>
      <w:r>
        <w:rPr>
          <w:sz w:val="21"/>
        </w:rPr>
        <w:t>3</w:t>
      </w:r>
      <w:r>
        <w:rPr>
          <w:sz w:val="21"/>
        </w:rPr>
        <w:t>、乙方凭以下全部有效文件与甲方结算：</w:t>
      </w:r>
    </w:p>
    <w:p>
      <w:pPr>
        <w:pStyle w:val="null3"/>
        <w:ind w:firstLine="420"/>
        <w:jc w:val="both"/>
      </w:pPr>
      <w:r>
        <w:rPr>
          <w:sz w:val="21"/>
        </w:rPr>
        <w:t>（</w:t>
      </w:r>
      <w:r>
        <w:rPr>
          <w:sz w:val="21"/>
        </w:rPr>
        <w:t>1</w:t>
      </w:r>
      <w:r>
        <w:rPr>
          <w:sz w:val="21"/>
        </w:rPr>
        <w:t>）乙方开具的正式发票；</w:t>
      </w:r>
    </w:p>
    <w:p>
      <w:pPr>
        <w:pStyle w:val="null3"/>
        <w:ind w:firstLine="420"/>
        <w:jc w:val="both"/>
      </w:pPr>
      <w:r>
        <w:rPr>
          <w:sz w:val="21"/>
        </w:rPr>
        <w:t>（</w:t>
      </w:r>
      <w:r>
        <w:rPr>
          <w:sz w:val="21"/>
        </w:rPr>
        <w:t>2</w:t>
      </w:r>
      <w:r>
        <w:rPr>
          <w:sz w:val="21"/>
        </w:rPr>
        <w:t>）经甲方确认的上个月实际订单送货数量验收确认单；</w:t>
      </w:r>
    </w:p>
    <w:p>
      <w:pPr>
        <w:pStyle w:val="null3"/>
        <w:ind w:firstLine="420"/>
        <w:jc w:val="both"/>
      </w:pPr>
      <w:r>
        <w:rPr>
          <w:sz w:val="21"/>
        </w:rPr>
        <w:t>（</w:t>
      </w:r>
      <w:r>
        <w:rPr>
          <w:sz w:val="21"/>
        </w:rPr>
        <w:t>3</w:t>
      </w:r>
      <w:r>
        <w:rPr>
          <w:sz w:val="21"/>
        </w:rPr>
        <w:t>）乙方收款账号：</w:t>
      </w:r>
    </w:p>
    <w:p>
      <w:pPr>
        <w:pStyle w:val="null3"/>
        <w:ind w:firstLine="420"/>
        <w:jc w:val="both"/>
      </w:pPr>
      <w:r>
        <w:rPr>
          <w:sz w:val="21"/>
        </w:rPr>
        <w:t>4</w:t>
      </w:r>
      <w:r>
        <w:rPr>
          <w:sz w:val="21"/>
        </w:rPr>
        <w:t>、甲方收到乙方提供的上述文件并确认无误后，在</w:t>
      </w:r>
      <w:r>
        <w:rPr>
          <w:sz w:val="21"/>
        </w:rPr>
        <w:t>10</w:t>
      </w:r>
      <w:r>
        <w:rPr>
          <w:sz w:val="21"/>
        </w:rPr>
        <w:t>个工作日内将相应款项支付至乙方上述收款账号。</w:t>
      </w:r>
    </w:p>
    <w:p>
      <w:pPr>
        <w:pStyle w:val="null3"/>
        <w:jc w:val="both"/>
      </w:pPr>
      <w:r>
        <w:rPr>
          <w:sz w:val="21"/>
          <w:b/>
        </w:rPr>
        <w:t>六、验收：</w:t>
      </w:r>
    </w:p>
    <w:p>
      <w:pPr>
        <w:pStyle w:val="null3"/>
        <w:ind w:firstLine="420"/>
        <w:jc w:val="both"/>
      </w:pPr>
      <w:r>
        <w:rPr>
          <w:sz w:val="21"/>
        </w:rPr>
        <w:t>以磋商文件的采购需求记载为准。</w:t>
      </w:r>
    </w:p>
    <w:p>
      <w:pPr>
        <w:pStyle w:val="null3"/>
        <w:jc w:val="both"/>
      </w:pPr>
      <w:r>
        <w:rPr>
          <w:sz w:val="21"/>
          <w:b/>
        </w:rPr>
        <w:t>七、违约责任与赔偿损失</w:t>
      </w:r>
    </w:p>
    <w:p>
      <w:pPr>
        <w:pStyle w:val="null3"/>
        <w:ind w:firstLine="420"/>
        <w:jc w:val="both"/>
      </w:pPr>
      <w:r>
        <w:rPr>
          <w:sz w:val="21"/>
        </w:rPr>
        <w:t>1.</w:t>
      </w:r>
      <w:r>
        <w:rPr>
          <w:sz w:val="21"/>
        </w:rPr>
        <w:t>乙方交付的货物、提供的服务不符合本合同规定的、与磋商文件要求以及乙方响应文件承诺不一致的（包括但不限于：卡券金额无法兑换的；可兑换商品内容、配送范围、可兑换品牌等少于本协议约定、磋商文件要求以及乙方响应文件承诺的；卡券有效期过后乙方未予以续期等），甲方有权拒收，并且乙方须向甲方支付本合同第二条约定合同总金额</w:t>
      </w:r>
      <w:r>
        <w:rPr>
          <w:sz w:val="21"/>
        </w:rPr>
        <w:t>5%</w:t>
      </w:r>
      <w:r>
        <w:rPr>
          <w:sz w:val="21"/>
        </w:rPr>
        <w:t>的违约金，乙方支付违约金的同时，仍应继续履行合同义务。</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提供服务，从逾期之日起每日按本合同第二条约定合同总金额</w:t>
      </w:r>
      <w:r>
        <w:rPr>
          <w:sz w:val="21"/>
        </w:rPr>
        <w:t>3</w:t>
      </w:r>
      <w:r>
        <w:rPr>
          <w:sz w:val="21"/>
        </w:rPr>
        <w:t>‰的数额向甲方支付违约金；逾期半个月以上的，甲方有权终止合同，乙方应另外向甲方支付本合同第二条约定合同总金额</w:t>
      </w:r>
      <w:r>
        <w:rPr>
          <w:sz w:val="21"/>
        </w:rPr>
        <w:t>5%</w:t>
      </w:r>
      <w:r>
        <w:rPr>
          <w:sz w:val="21"/>
        </w:rPr>
        <w:t>的违约金，违约金不足以补偿甲方损失的，甲方还有权继续向乙方追偿。</w:t>
      </w:r>
    </w:p>
    <w:p>
      <w:pPr>
        <w:pStyle w:val="null3"/>
        <w:ind w:firstLine="420"/>
        <w:jc w:val="both"/>
      </w:pPr>
      <w:r>
        <w:rPr>
          <w:sz w:val="21"/>
        </w:rPr>
        <w:t>3.</w:t>
      </w:r>
      <w:r>
        <w:rPr>
          <w:sz w:val="21"/>
        </w:rPr>
        <w:t>甲方无正当理由拒收货物</w:t>
      </w:r>
      <w:r>
        <w:rPr>
          <w:sz w:val="21"/>
        </w:rPr>
        <w:t>/</w:t>
      </w:r>
      <w:r>
        <w:rPr>
          <w:sz w:val="21"/>
        </w:rPr>
        <w:t>接受服务并逾期付款的，每日按应付未付金额为基准，按合同订立时</w:t>
      </w:r>
      <w:r>
        <w:rPr>
          <w:sz w:val="21"/>
        </w:rPr>
        <w:t>1</w:t>
      </w:r>
      <w:r>
        <w:rPr>
          <w:sz w:val="21"/>
        </w:rPr>
        <w:t>年期贷款市场报价利率向乙方偿付违约金。</w:t>
      </w:r>
    </w:p>
    <w:p>
      <w:pPr>
        <w:pStyle w:val="null3"/>
        <w:ind w:firstLine="420"/>
        <w:jc w:val="both"/>
      </w:pPr>
      <w:r>
        <w:rPr>
          <w:sz w:val="21"/>
        </w:rPr>
        <w:t>4.</w:t>
      </w:r>
      <w:r>
        <w:rPr>
          <w:sz w:val="21"/>
        </w:rPr>
        <w:t>本合同所称损失包括但不限于甲方直接损失、因维护自身权益而支出的律师费、诉讼费、保全费、担保费、交通费、差旅费、鉴定费、公告费等。</w:t>
      </w:r>
    </w:p>
    <w:p>
      <w:pPr>
        <w:pStyle w:val="null3"/>
        <w:ind w:firstLine="420"/>
        <w:jc w:val="both"/>
      </w:pPr>
      <w:r>
        <w:rPr>
          <w:sz w:val="21"/>
        </w:rPr>
        <w:t>5.</w:t>
      </w:r>
      <w:r>
        <w:rPr>
          <w:sz w:val="21"/>
        </w:rPr>
        <w:t>其它违约责任按中华人民共和国现行法律法规处理。</w:t>
      </w:r>
    </w:p>
    <w:p>
      <w:pPr>
        <w:pStyle w:val="null3"/>
        <w:jc w:val="both"/>
      </w:pPr>
      <w:r>
        <w:rPr>
          <w:sz w:val="21"/>
          <w:b/>
        </w:rPr>
        <w:t>八、争议的解决</w:t>
      </w:r>
    </w:p>
    <w:p>
      <w:pPr>
        <w:pStyle w:val="null3"/>
        <w:ind w:firstLine="420"/>
        <w:jc w:val="both"/>
      </w:pPr>
      <w:r>
        <w:rPr>
          <w:sz w:val="21"/>
        </w:rPr>
        <w:t>合同执行过程中发生的任何争议，如双方不能通过友好协商解决，协商不成的，任何一方有权向甲方所在地有管辖权的人民法院提起诉讼。</w:t>
      </w:r>
    </w:p>
    <w:p>
      <w:pPr>
        <w:pStyle w:val="null3"/>
        <w:jc w:val="both"/>
      </w:pPr>
      <w:r>
        <w:rPr>
          <w:sz w:val="21"/>
          <w:b/>
        </w:rPr>
        <w:t>九、不可抗力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ind w:firstLine="420"/>
        <w:jc w:val="both"/>
      </w:pPr>
      <w:r>
        <w:rPr>
          <w:sz w:val="21"/>
        </w:rPr>
        <w:t>在中国境内、外发生的与本合同执行有关的一切税费均由乙方负担。</w:t>
      </w:r>
    </w:p>
    <w:p>
      <w:pPr>
        <w:pStyle w:val="null3"/>
        <w:jc w:val="both"/>
      </w:pPr>
      <w:r>
        <w:rPr>
          <w:sz w:val="21"/>
          <w:b/>
        </w:rPr>
        <w:t>十一、其它</w:t>
      </w:r>
    </w:p>
    <w:p>
      <w:pPr>
        <w:pStyle w:val="null3"/>
        <w:ind w:firstLine="420"/>
        <w:jc w:val="both"/>
      </w:pPr>
      <w:r>
        <w:rPr>
          <w:sz w:val="21"/>
        </w:rPr>
        <w:t>1.</w:t>
      </w:r>
      <w:r>
        <w:rPr>
          <w:sz w:val="21"/>
        </w:rPr>
        <w:t>本合同所有附件、磋商文件、供应商的响应文件、磋商过程文件和成交通知书均为</w:t>
      </w:r>
      <w:r>
        <w:rPr>
          <w:sz w:val="21"/>
        </w:rPr>
        <w:t>本</w:t>
      </w:r>
      <w:r>
        <w:rPr>
          <w:sz w:val="21"/>
        </w:rPr>
        <w:t>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both"/>
      </w:pPr>
      <w:r>
        <w:rPr>
          <w:sz w:val="21"/>
          <w:b/>
        </w:rPr>
        <w:t>十二、合同生效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u w:val="single"/>
        </w:rPr>
        <w:t xml:space="preserve">    </w:t>
      </w:r>
      <w:r>
        <w:rPr>
          <w:sz w:val="21"/>
        </w:rPr>
        <w:t>份，甲乙双方各执</w:t>
      </w:r>
      <w:r>
        <w:rPr>
          <w:sz w:val="21"/>
        </w:rPr>
        <w:t xml:space="preserve">      </w:t>
      </w:r>
      <w:r>
        <w:rPr>
          <w:sz w:val="21"/>
        </w:rPr>
        <w:t>份。</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b/>
        </w:rPr>
        <w:t xml:space="preserve"> </w:t>
      </w:r>
      <w:r>
        <w:rPr>
          <w:sz w:val="21"/>
          <w:b/>
        </w:rPr>
        <w:t xml:space="preserve">         </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left="3990"/>
        <w:jc w:val="both"/>
      </w:pPr>
      <w:r>
        <w:rPr>
          <w:sz w:val="21"/>
        </w:rPr>
        <w:t>开户名称：</w:t>
      </w:r>
    </w:p>
    <w:p>
      <w:pPr>
        <w:pStyle w:val="null3"/>
        <w:ind w:left="3990"/>
        <w:jc w:val="both"/>
      </w:pPr>
      <w:r>
        <w:rPr>
          <w:sz w:val="21"/>
        </w:rPr>
        <w:t>银行账号：</w:t>
      </w:r>
      <w:r>
        <w:rPr>
          <w:sz w:val="21"/>
        </w:rPr>
        <w:t xml:space="preserve">                 </w:t>
      </w:r>
    </w:p>
    <w:p>
      <w:pPr>
        <w:pStyle w:val="null3"/>
        <w:ind w:left="3990"/>
        <w:jc w:val="both"/>
      </w:pPr>
      <w:r>
        <w:rPr>
          <w:sz w:val="21"/>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440001-2026-09461</w:t>
      </w:r>
    </w:p>
    <w:p>
      <w:pPr>
        <w:pStyle w:val="null3"/>
        <w:jc w:val="center"/>
        <w:outlineLvl w:val="3"/>
      </w:pPr>
      <w:r>
        <w:rPr>
          <w:sz w:val="24"/>
          <w:b/>
        </w:rPr>
        <w:t>采购项目编号：</w:t>
      </w:r>
      <w:r>
        <w:rPr>
          <w:sz w:val="24"/>
          <w:b/>
        </w:rPr>
        <w:t>GZYL26FC033326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广州宜立工程管理有限公司</w:t>
      </w:r>
    </w:p>
    <w:p>
      <w:pPr>
        <w:pStyle w:val="null3"/>
        <w:ind w:firstLine="480"/>
      </w:pPr>
      <w:r>
        <w:rPr/>
        <w:t xml:space="preserve"> 你方组织的</w:t>
      </w:r>
      <w:r>
        <w:rPr>
          <w:u w:val="single"/>
        </w:rPr>
        <w:t>“</w:t>
      </w:r>
      <w:r>
        <w:rPr>
          <w:u w:val="single"/>
        </w:rPr>
        <w:t>广东省妇幼保健院2026年工会会员生日蛋糕券</w:t>
      </w:r>
      <w:r>
        <w:rPr>
          <w:u w:val="single"/>
        </w:rPr>
        <w:t>”</w:t>
      </w:r>
      <w:r>
        <w:rPr/>
        <w:t>项目的竞争性磋商[采购项目编号为：</w:t>
      </w:r>
      <w:r>
        <w:rPr>
          <w:u w:val="single"/>
        </w:rPr>
        <w:t>GZYL26FC033326</w:t>
      </w:r>
      <w:r>
        <w:rPr/>
        <w:t>]，我方愿参与响应。</w:t>
      </w:r>
    </w:p>
    <w:p>
      <w:pPr>
        <w:pStyle w:val="null3"/>
        <w:ind w:firstLine="480"/>
      </w:pPr>
      <w:r>
        <w:rPr/>
        <w:t>我方确认收到贵方提供的</w:t>
      </w:r>
      <w:r>
        <w:rPr>
          <w:u w:val="single"/>
        </w:rPr>
        <w:t>“</w:t>
      </w:r>
      <w:r>
        <w:rPr>
          <w:u w:val="single"/>
        </w:rPr>
        <w:t>广东省妇幼保健院2026年工会会员生日蛋糕券</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从提交投标（响应）文件的截止之日起60日历天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广东省妇幼保健院2026年工会会员生日蛋糕券</w:t>
      </w:r>
      <w:r>
        <w:rPr/>
        <w:t>”项目采购[采购项目编号为</w:t>
      </w:r>
      <w:r>
        <w:rPr/>
        <w:t>GZYL26FC033326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广州宜立工程管理有限公司</w:t>
      </w:r>
    </w:p>
    <w:p>
      <w:pPr>
        <w:pStyle w:val="null3"/>
        <w:ind w:firstLine="480"/>
      </w:pPr>
      <w:r>
        <w:rPr/>
        <w:t>我单位参加贵公司组织的</w:t>
      </w:r>
      <w:r>
        <w:rPr/>
        <w:t>广东省妇幼保健院2026年工会会员生日蛋糕券</w:t>
      </w:r>
      <w:r>
        <w:rPr/>
        <w:t>（采购项目编号：</w:t>
      </w:r>
      <w:r>
        <w:rPr/>
        <w:t>GZYL26FC033326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广东省妇幼保健院2026年工会会员生日蛋糕券</w:t>
      </w:r>
      <w:r>
        <w:rPr/>
        <w:t>”项目（采购项目编号：</w:t>
      </w:r>
      <w:r>
        <w:rPr/>
        <w:t>GZYL26FC033326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