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440001-2026-10706</w:t>
      </w:r>
    </w:p>
    <w:p>
      <w:pPr>
        <w:pStyle w:val="null3"/>
        <w:jc w:val="center"/>
        <w:outlineLvl w:val="3"/>
      </w:pPr>
      <w:r>
        <w:rPr>
          <w:sz w:val="24"/>
          <w:b/>
        </w:rPr>
        <w:t>采购项目编号：</w:t>
      </w:r>
      <w:r>
        <w:rPr>
          <w:sz w:val="24"/>
          <w:b/>
        </w:rPr>
        <w:t>GZYL26HG043365</w:t>
      </w:r>
    </w:p>
    <w:p>
      <w:pPr>
        <w:pStyle w:val="null3"/>
        <w:jc w:val="center"/>
        <w:outlineLvl w:val="3"/>
      </w:pPr>
      <w:r>
        <w:rPr>
          <w:sz w:val="24"/>
          <w:b/>
        </w:rPr>
        <w:t>项目名称：</w:t>
      </w:r>
      <w:r>
        <w:rPr>
          <w:sz w:val="24"/>
          <w:b/>
        </w:rPr>
        <w:t>广州中医药大学第三附属医院移动式C形臂X射线机采购项目</w:t>
      </w:r>
    </w:p>
    <w:p>
      <w:pPr>
        <w:pStyle w:val="null3"/>
        <w:jc w:val="center"/>
        <w:outlineLvl w:val="3"/>
      </w:pPr>
      <w:r>
        <w:rPr>
          <w:sz w:val="24"/>
          <w:b/>
        </w:rPr>
        <w:t>采购人：</w:t>
      </w:r>
      <w:r>
        <w:rPr>
          <w:sz w:val="24"/>
          <w:b/>
        </w:rPr>
        <w:t>广州中医药大学第三附属医院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广州宜立工程管理有限公司</w:t>
      </w:r>
      <w:r>
        <w:rPr/>
        <w:t>受</w:t>
      </w:r>
      <w:r>
        <w:rPr/>
        <w:t>广州中医药大学第三附属医院</w:t>
      </w:r>
      <w:r>
        <w:rPr/>
        <w:t>的委托，采用</w:t>
      </w:r>
      <w:r>
        <w:rPr/>
        <w:t>公开招标</w:t>
      </w:r>
      <w:r>
        <w:rPr/>
        <w:t>方式组织采购</w:t>
      </w:r>
      <w:r>
        <w:rPr/>
        <w:t>广州中医药大学第三附属医院移动式C形臂X射线机采购项目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广州中医药大学第三附属医院移动式C形臂X射线机采购项目</w:t>
      </w:r>
    </w:p>
    <w:p>
      <w:pPr>
        <w:pStyle w:val="null3"/>
        <w:ind w:firstLine="480"/>
      </w:pPr>
      <w:r>
        <w:rPr/>
        <w:t>采购计划编号：</w:t>
      </w:r>
      <w:r>
        <w:rPr/>
        <w:t>440001-2026-10706</w:t>
      </w:r>
    </w:p>
    <w:p>
      <w:pPr>
        <w:pStyle w:val="null3"/>
        <w:ind w:firstLine="480"/>
      </w:pPr>
      <w:r>
        <w:rPr/>
        <w:t>采购项目编号：</w:t>
      </w:r>
      <w:r>
        <w:rPr/>
        <w:t>GZYL26HG043365</w:t>
      </w:r>
    </w:p>
    <w:p>
      <w:pPr>
        <w:pStyle w:val="null3"/>
        <w:ind w:firstLine="480"/>
      </w:pPr>
      <w:r>
        <w:rPr/>
        <w:t>采购方式：</w:t>
      </w:r>
      <w:r>
        <w:rPr/>
        <w:t>公开招标</w:t>
      </w:r>
    </w:p>
    <w:p>
      <w:pPr>
        <w:pStyle w:val="null3"/>
        <w:ind w:firstLine="480"/>
      </w:pPr>
      <w:r>
        <w:rPr/>
        <w:t>预算金额：</w:t>
      </w:r>
      <w:r>
        <w:rPr/>
        <w:t>2,000,000.00</w:t>
      </w:r>
      <w:r>
        <w:rPr/>
        <w:t>元</w:t>
      </w:r>
    </w:p>
    <w:p>
      <w:pPr>
        <w:pStyle w:val="null3"/>
        <w:outlineLvl w:val="3"/>
      </w:pPr>
      <w:r>
        <w:rPr>
          <w:sz w:val="24"/>
          <w:b/>
        </w:rPr>
        <w:t>2.项目内容及需求情况（采购项目技术规格、参数及要求）</w:t>
      </w:r>
    </w:p>
    <w:p>
      <w:pPr>
        <w:pStyle w:val="null3"/>
      </w:pPr>
      <w:r>
        <w:rPr/>
        <w:t>采购包1(广州中医药大学第三附属医院移动式C形臂X射线机采购项目):</w:t>
      </w:r>
    </w:p>
    <w:p>
      <w:pPr>
        <w:pStyle w:val="null3"/>
      </w:pPr>
      <w:r>
        <w:rPr/>
        <w:t>采购包预算金额：2,000,000.00元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医用 X 线诊断设备</w:t>
            </w:r>
          </w:p>
        </w:tc>
        <w:tc>
          <w:tcPr>
            <w:tcW w:type="dxa" w:w="2136"/>
          </w:tcPr>
          <w:p>
            <w:pPr>
              <w:pStyle w:val="null3"/>
            </w:pPr>
            <w:r>
              <w:rPr/>
              <w:t>移动式C形臂X射线机</w:t>
            </w:r>
          </w:p>
        </w:tc>
        <w:tc>
          <w:tcPr>
            <w:tcW w:type="dxa" w:w="1187"/>
          </w:tcPr>
          <w:p>
            <w:pPr>
              <w:pStyle w:val="null3"/>
            </w:pPr>
            <w:r>
              <w:rPr/>
              <w:t>2.00(套)</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2076"/>
          </w:tcPr>
          <w:p>
            <w:pPr>
              <w:pStyle w:val="null3"/>
              <w:jc w:val="center"/>
            </w:pPr>
            <w:r>
              <w:rPr/>
              <w:t>1</w:t>
            </w:r>
          </w:p>
        </w:tc>
        <w:tc>
          <w:tcPr>
            <w:tcW w:type="dxa" w:w="2076"/>
          </w:tcPr>
          <w:p>
            <w:pPr>
              <w:pStyle w:val="null3"/>
              <w:jc w:val="left"/>
            </w:pPr>
            <w:r>
              <w:rPr/>
              <w:t>医用 X 线诊断设备</w:t>
            </w:r>
          </w:p>
        </w:tc>
        <w:tc>
          <w:tcPr>
            <w:tcW w:type="dxa" w:w="2076"/>
          </w:tcPr>
          <w:p>
            <w:pPr>
              <w:pStyle w:val="null3"/>
              <w:jc w:val="left"/>
            </w:pPr>
            <w:r>
              <w:rPr/>
              <w:t>移动式C形臂X射线机</w:t>
            </w:r>
          </w:p>
        </w:tc>
        <w:tc>
          <w:tcPr>
            <w:tcW w:type="dxa" w:w="2076"/>
          </w:tcPr>
          <w:p>
            <w:pPr>
              <w:pStyle w:val="null3"/>
              <w:jc w:val="left"/>
            </w:pPr>
            <w:r>
              <w:rPr/>
              <w:t>移动式C形臂X射线机</w:t>
            </w:r>
          </w:p>
        </w:tc>
      </w:tr>
    </w:tbl>
    <w:p>
      <w:pPr>
        <w:pStyle w:val="null3"/>
      </w:pPr>
      <w:r>
        <w:rPr/>
        <w:t>本采购包不接受联合体投标</w:t>
      </w:r>
    </w:p>
    <w:p>
      <w:pPr>
        <w:pStyle w:val="null3"/>
      </w:pPr>
      <w:r>
        <w:rPr/>
        <w:t>合同分包：不允许合同分包</w:t>
      </w:r>
    </w:p>
    <w:p>
      <w:pPr>
        <w:pStyle w:val="null3"/>
      </w:pPr>
      <w:r>
        <w:rPr/>
        <w:t>合同履行期限：合同签订之日起30天内将合同设备送达采购人指定地点。</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分公司投标的，必须提供总公司和分公司的营业执照副本复印件及总公司针对本项目投标的授权书；如投标人为自然人的需提供自然人身份证明。</w:t>
      </w:r>
    </w:p>
    <w:p>
      <w:pPr>
        <w:pStyle w:val="null3"/>
      </w:pPr>
      <w:r>
        <w:rPr/>
        <w:t>2）有依法缴纳税收和社会保障资金的良好记录：提供以下任一证明：①提供投标截止日前6个月内任意一个月依法缴纳税收的相关证明材料，如依法免税的，应提供相应文件证明其依法免税；提供投标截止日前6个月内任意一个月依法缴纳社会保险的证明复印件，如依法不需要缴纳社会保障资金的，应提供相应文件证明其依法不需要缴纳社会保障资金； ②提供声明函（格式自拟并加盖投标人公章）。</w:t>
      </w:r>
    </w:p>
    <w:p>
      <w:pPr>
        <w:pStyle w:val="null3"/>
      </w:pPr>
      <w:r>
        <w:rPr/>
        <w:t>3）具有良好的商业信誉和健全的财务会计制度：提供以下任一证明：①2024年或2025年度经审计的财务报告复印件； ②提供2026年至今任意1个月的财务状况报告复印件； ③银行出具的资信证明材料复印件； ④提供声明函（格式自拟并加盖投标人公章）。</w:t>
      </w:r>
    </w:p>
    <w:p>
      <w:pPr>
        <w:pStyle w:val="null3"/>
      </w:pPr>
      <w:r>
        <w:rPr/>
        <w:t>4）履行合同所必需的设备和专业技术能力：提供以下任一证明：①提供声明函（格式自拟并加盖投标人公章）；②填报设备及专业技术能力情况。</w:t>
      </w:r>
    </w:p>
    <w:p>
      <w:pPr>
        <w:pStyle w:val="null3"/>
      </w:pPr>
      <w:r>
        <w:rPr/>
        <w:t>5）参加采购活动前3年内，在经营活动中没有重大违法记录：提供投标函。【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采购包1（广州中医药大学第三附属医院移动式C形臂X射线机采购项目）：</w:t>
      </w:r>
      <w:r>
        <w:rPr/>
        <w:t>本项目不属于专门面向中小企业采购的项目。（本项目不专门面向中小企业的原因：本项目因按照《政府采购促进中小企业发展管理办法》规定，属于“按照本办法规定预留采购份额无法确保充分供应、充分竞争，或者存在可能影响政府采购目标实现的情形”情形，因此本项目不属于专门面向中小企业采购的项目。）</w:t>
      </w:r>
    </w:p>
    <w:p>
      <w:pPr>
        <w:pStyle w:val="null3"/>
        <w:outlineLvl w:val="3"/>
      </w:pPr>
      <w:r>
        <w:rPr>
          <w:sz w:val="24"/>
          <w:b/>
        </w:rPr>
        <w:t>3.本项目特定的资格要求：</w:t>
      </w:r>
    </w:p>
    <w:p>
      <w:pPr>
        <w:pStyle w:val="null3"/>
      </w:pPr>
      <w:r>
        <w:rPr/>
        <w:t>采购包1（广州中医药大学第三附属医院移动式C形臂X射线机采购项目）：</w:t>
      </w:r>
    </w:p>
    <w:p>
      <w:pPr>
        <w:pStyle w:val="null3"/>
      </w:pPr>
      <w:r>
        <w:rPr/>
        <w:t>1)投标人未被列入“信用中国”网站(www.creditchina.gov.cn)“失信被执行人、重大税收违法失信主体、政府采购严重违法失信行为记录名单”及不处于中国政府采购网(www.ccgp.gov.cn)“政府采购严重违法失信行为信息记录”中的禁止参加政府采购活动期间【以采购代理机构在投标截止日当天在“信用中国”网站（www.creditchina.gov.cn）及中国政府采购网(www.ccgp.gov.cn)查询结果为准，注：若投标人为分支机构的，同时对该分支机构所属总公司（总所）进行信用记录查询，该分支机构所属总公司(总所）存在不良信用记录的，视同供应商存在不良信用记录。】</w:t>
      </w:r>
    </w:p>
    <w:p>
      <w:pPr>
        <w:pStyle w:val="null3"/>
      </w:pPr>
      <w:r>
        <w:rPr/>
        <w:t>2)单位负责人为同一人或者存在直接控股、管理关系的不同供应商，不得同时参加本采购项目（包组）投标。 为本项目提供整体设计、规范编制或者项目管理、监理、检测等服务的供应商，不得再参与本项目投标。【提供投标函】</w:t>
      </w:r>
    </w:p>
    <w:p>
      <w:pPr>
        <w:pStyle w:val="null3"/>
      </w:pPr>
      <w:r>
        <w:rPr/>
        <w:t>3)若投标人为所投产品生产企业：所投产品为第二、三类医疗器械，提供监督管理部门签发的有效的《医疗器械生产许可证》复印件；若投标人为经营企业：所投产品为第三类医疗器械，提供监督管理部门签发的有效的《医疗器械经营许可证》复印件；所投产品为第二类医疗器械，提供有效的《第二类医疗器械经营备案凭证》复印件或提供中标后办理医疗器械经营备案凭证的承诺函。（如国家另有规定，则适用其规定）。</w:t>
      </w:r>
    </w:p>
    <w:p>
      <w:pPr>
        <w:pStyle w:val="null3"/>
      </w:pPr>
      <w:r>
        <w:rPr/>
        <w:t>4)投标人必须符合法律、行政法规规定的其他条件【提供投标函】。</w:t>
      </w:r>
    </w:p>
    <w:p>
      <w:pPr>
        <w:pStyle w:val="null3"/>
      </w:pPr>
      <w:r>
        <w:rPr/>
        <w:t>5)本项目不接受联合体投标。（提供承诺函，格式自拟）</w:t>
      </w:r>
    </w:p>
    <w:p>
      <w:pPr>
        <w:pStyle w:val="null3"/>
      </w:pPr>
      <w:r>
        <w:rPr/>
        <w:t>6)本项目不接受分包或转包；（提供承诺函，格式自拟）</w:t>
      </w:r>
    </w:p>
    <w:p>
      <w:pPr>
        <w:pStyle w:val="null3"/>
      </w:pPr>
      <w:r>
        <w:rPr/>
        <w:t>7)投标人按规定在广东政府采购智慧云平台完成项目投标登记并在线获取本项目采购文件。</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广州宜立工程管理有限公司网站（http://www.gzylzbdl.com/）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广州中医药大学第三附属医院</w:t>
      </w:r>
    </w:p>
    <w:p>
      <w:pPr>
        <w:pStyle w:val="null3"/>
        <w:ind w:firstLine="480"/>
      </w:pPr>
      <w:r>
        <w:rPr/>
        <w:t xml:space="preserve"> 地址：</w:t>
      </w:r>
      <w:r>
        <w:rPr/>
        <w:t>广州市荔湾区龙溪大道261、263号</w:t>
      </w:r>
    </w:p>
    <w:p>
      <w:pPr>
        <w:pStyle w:val="null3"/>
        <w:ind w:firstLine="480"/>
      </w:pPr>
      <w:r>
        <w:rPr/>
        <w:t xml:space="preserve"> 联系方式：</w:t>
      </w:r>
      <w:r>
        <w:rPr/>
        <w:t>020-22292788</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刘小姐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tbl>
      <w:tblPr>
        <w:tblW w:w="0" w:type="auto"/>
        <w:tblBorders>
          <w:top w:val="none" w:color="000000" w:sz="4"/>
          <w:left w:val="none" w:color="000000" w:sz="4"/>
          <w:bottom w:val="none" w:color="000000" w:sz="4"/>
          <w:right w:val="none" w:color="000000" w:sz="4"/>
          <w:insideH w:val="none"/>
          <w:insideV w:val="none"/>
        </w:tblBorders>
      </w:tblPr>
      <w:tblGrid>
        <w:gridCol w:w="2561"/>
        <w:gridCol w:w="3185"/>
        <w:gridCol w:w="2561"/>
      </w:tblGrid>
      <w:tr>
        <w:tc>
          <w:tcPr>
            <w:tcW w:type="dxa" w:w="25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sz w:val="21"/>
                <w:b/>
              </w:rPr>
              <w:t>采购标的</w:t>
            </w:r>
          </w:p>
        </w:tc>
        <w:tc>
          <w:tcPr>
            <w:tcW w:type="dxa" w:w="3185"/>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sz w:val="21"/>
                <w:b/>
              </w:rPr>
              <w:t>数量</w:t>
            </w:r>
          </w:p>
        </w:tc>
        <w:tc>
          <w:tcPr>
            <w:tcW w:type="dxa" w:w="25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sz w:val="21"/>
                <w:b/>
              </w:rPr>
              <w:t>最高限价</w:t>
            </w:r>
            <w:r>
              <w:rPr>
                <w:sz w:val="21"/>
                <w:b/>
              </w:rPr>
              <w:t>(含税)</w:t>
            </w:r>
          </w:p>
        </w:tc>
      </w:tr>
      <w:tr>
        <w:tc>
          <w:tcPr>
            <w:tcW w:type="dxa" w:w="25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移动式</w:t>
            </w:r>
            <w:r>
              <w:rPr>
                <w:sz w:val="21"/>
              </w:rPr>
              <w:t>C形臂X射线机</w:t>
            </w:r>
          </w:p>
        </w:tc>
        <w:tc>
          <w:tcPr>
            <w:tcW w:type="dxa" w:w="318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sz w:val="21"/>
              </w:rPr>
              <w:t>2(套)</w:t>
            </w:r>
          </w:p>
        </w:tc>
        <w:tc>
          <w:tcPr>
            <w:tcW w:type="dxa" w:w="25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spacing w:before="105" w:after="105"/>
              <w:jc w:val="center"/>
            </w:pPr>
            <w:r>
              <w:rPr>
                <w:sz w:val="21"/>
              </w:rPr>
              <w:t>2,000,000.00元</w:t>
            </w:r>
          </w:p>
        </w:tc>
      </w:tr>
    </w:tbl>
    <w:p>
      <w:pPr>
        <w:pStyle w:val="null3"/>
      </w:pPr>
      <w:r>
        <w:rPr/>
        <w:t>采购包1（广州中医药大学第三附属医院移动式C形臂X射线机采购项目）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合同签订之日起30天内将合同设备送达采购人指定地点。</w:t>
            </w:r>
          </w:p>
        </w:tc>
      </w:tr>
      <w:tr>
        <w:tc>
          <w:tcPr>
            <w:tcW w:type="dxa" w:w="4153"/>
          </w:tcPr>
          <w:p>
            <w:pPr>
              <w:pStyle w:val="null3"/>
            </w:pPr>
            <w:r>
              <w:rPr/>
              <w:t>标的提供的地点</w:t>
            </w:r>
          </w:p>
        </w:tc>
        <w:tc>
          <w:tcPr>
            <w:tcW w:type="dxa" w:w="4153"/>
          </w:tcPr>
          <w:p>
            <w:pPr>
              <w:pStyle w:val="null3"/>
            </w:pPr>
            <w:r>
              <w:rPr/>
              <w:t>广州市荔湾区龙溪大道261、263号广州中医药大学第三附属医院院内指定地点。</w:t>
            </w:r>
          </w:p>
        </w:tc>
      </w:tr>
      <w:tr>
        <w:tc>
          <w:tcPr>
            <w:tcW w:type="dxa" w:w="4153"/>
          </w:tcPr>
          <w:p>
            <w:pPr>
              <w:pStyle w:val="null3"/>
            </w:pPr>
            <w:r>
              <w:rPr/>
              <w:t>付款方式</w:t>
            </w:r>
          </w:p>
        </w:tc>
        <w:tc>
          <w:tcPr>
            <w:tcW w:type="dxa" w:w="4153"/>
          </w:tcPr>
          <w:p>
            <w:pPr>
              <w:pStyle w:val="null3"/>
            </w:pPr>
            <w:r>
              <w:rPr/>
              <w:t>1期：支付比例50%,合同签订之日起30天内，采购人向中标人支付合同总价的50%作为合同预付款，付款前中标人应提供与合同预付款金额相等的见索即付银行保函（保函的有效期至设备调试验收合格后的一个月），并向采购人开具与合同预付款金额相等的并加盖中标人财务章或公章的预付款收款凭据，预付款在货物全部到货并验收合格后自动转为货款的一部分。如中标人无法提供上述银行保函，可提供采购人认可的其他担保方式。</w:t>
            </w:r>
          </w:p>
          <w:p>
            <w:pPr>
              <w:pStyle w:val="null3"/>
            </w:pPr>
            <w:r>
              <w:rPr/>
              <w:t>2期：支付比例50%,设备调试验收合格后，采购人在收到中标人的付款申请文件的30天内向中标人支付合同总价的50%。 设备调试验收合格后，中标人应凭以下文件向采购人申请付款（如法规有相关规定的，从其规定）： 1.经双方签字盖章的合同及附件 2.采购人收货证明 3.实物验收及调试验收书面确认书 4.中标人开具的合规的全额增值税普通发票 5.相应金额的请款书 6.设备相关操作人员培训记录 7.正式生效的《辐射安全许可证》及《放射诊疗许可证》复印件 8.其他相关证明文件 注：除合同第二条中采购人和中标人双方约定的合同总价外，采购人没有责任向中标人另行支付任何款项，包括但不限于中标人工作人员的交通费、食宿费用等，合同中另有约定的除外。</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1期：本项目验收由实物验收和调试验收两部分组成。 （一）实物验收 1.中标人应在本合同签订之日起30天内将合同设备送达采购人指定地点，采购人应及时组织相关人员进行设备实物的验收，如采购人认为必要时可引进第三方检测机构或专家协助验收，相关的检测费用及专家咨询费用由中标人承担。 2.中标人应保证所提供设备的包装是原厂包装并确保包装完整，且有良好的防湿、防锈、防潮、防雨、防腐及防碰撞等防护措施，对包装及防护有特殊要求的设备应满足相应要求且在设备外包装的显眼处明确标注。中标人所提供设备包装或防护不良的、不满足需求中关于设备生产日期的实质性要求的，采购人有权拒收并要求中标人须在30天内予以更换；若中标人未能在30天内更换符合包装及防护要求的设备，将视同中标人无法履行本合同约定，采购人有权单方解除合同、要求中标人于7天内退还采购人已支付的本合同下相应设备的款项并要求中标人承担由此给采购人造成的一切损失，同时采购人有权向中标人收取本合同总价的5%作为违约金。 3. 设备到达采购人指定地点后，采购人及中标人双方应共同就设备的数量、规格型号、设备生产日期等是否与本合同约定相符进行验收，货物须为原厂商(制造商)未启封的全新包装，具有出厂合格证，序列号、包装箱号，并与出厂批号一致，且可追索查阅。所有随设备的附件必须齐全。中标人应将关键主机设备的用户手册、保修手册、相关资料及配备件、随机工具等交付给采购人，且使用操作及安全须知等重要资料应附有中文说明,并由双方签章确认后实物验收完成。若中标人所提供的设备不符合本合同的约定，采购人有权拒收并要求中标人需在30天内予以更换；若中标人未能在30天内更换符合本合同约定的设备，将视同中标人无法履行本合同约定，采购人有权单方解除合同、要求中标人于7天内退还采购人已支付的本合同下相应设备的款项并要求中标人承担由此给采购人造成的一切损失，同时采购人有权向中标人收取本合同总价的5%作为违约金。 （二）调试验收 1.中标人应保证在设备的实物验收合格后10个工作日内设备全部安装完毕，并自行将设备调试至正常运行的最佳状态。 2.中标人应在设备安装调试完成并对采购人相关操作人员进行设备操作、维护培训以使其能正常操作设备后及时通知采购人进行调试验收，调试验收由采购人及中标人双方相关人员共同参加，中标人应保证本合同下全部设备经安装调试后符合国家规定的相关质量标准、符合厂家的出厂标准、达到采购/招投标文件所述特殊要求同时符合采购人及中标人双方约定的标准（如有），并能正常、无妨碍地使用，验收合格后由双方签章确认。</w:t>
            </w:r>
          </w:p>
        </w:tc>
      </w:tr>
      <w:tr>
        <w:tc>
          <w:tcPr>
            <w:tcW w:type="dxa" w:w="4153"/>
          </w:tcPr>
          <w:p>
            <w:pPr>
              <w:pStyle w:val="null3"/>
            </w:pPr>
            <w:r>
              <w:rPr/>
              <w:t>履约保证金</w:t>
            </w:r>
          </w:p>
        </w:tc>
        <w:tc>
          <w:tcPr>
            <w:tcW w:type="dxa" w:w="4153"/>
          </w:tcPr>
          <w:p>
            <w:pPr>
              <w:pStyle w:val="null3"/>
            </w:pPr>
            <w:r>
              <w:rPr/>
              <w:t>交纳比例：5%</w:t>
            </w:r>
          </w:p>
          <w:p>
            <w:pPr>
              <w:pStyle w:val="null3"/>
            </w:pPr>
            <w:r>
              <w:rPr/>
              <w:t>缴费渠道：</w:t>
            </w:r>
            <w:r>
              <w:rPr/>
              <w:t>电子保函（保险）</w:t>
            </w:r>
            <w:r>
              <w:rPr/>
              <w:t>、其他</w:t>
            </w:r>
          </w:p>
          <w:p>
            <w:pPr>
              <w:pStyle w:val="null3"/>
            </w:pPr>
            <w:r>
              <w:rPr/>
              <w:t>账号：44050149050500000182</w:t>
            </w:r>
          </w:p>
          <w:p>
            <w:pPr>
              <w:pStyle w:val="null3"/>
            </w:pPr>
            <w:r>
              <w:rPr/>
              <w:t>户名：广州中医药大学第三附属医院</w:t>
            </w:r>
          </w:p>
          <w:p>
            <w:pPr>
              <w:pStyle w:val="null3"/>
            </w:pPr>
            <w:r>
              <w:rPr/>
              <w:t>开户行：中国建设银行广州环市东路支行</w:t>
            </w:r>
          </w:p>
          <w:p>
            <w:pPr>
              <w:pStyle w:val="null3"/>
            </w:pPr>
            <w:r>
              <w:rPr/>
              <w:t>说明：按合同总价的5%计算缴纳。 1.中标人应于签订合同后14天内向采购人缴纳合同履约保证金，履约保证金形式包括通过银行转账支付或提供见索即付履约保函，采购人在收到履约保证金后向中标人出具履约保证金收款凭据。若中标人未按期向采购人缴纳履约保证金，视为中标人违约，每超过一日采购人向中标人收取履约保证金1‰（千分之一）的违约金，直至履约保证金和履约保证金违约金交齐后，采购人按合同约定付款；在合同履约过程中，履约保证金不满足合同约定金额时，中标人需在14日内补足履约保证金，否则，每超过一日收取履约保证金1‰（千分之一）的违约金。 2.合同履约保证金的退还： （1）分期退还：本合同的履约保证金于合同履约满一年后30天内将履约保证金的50%无息退还中标人；剩余的履约保证金于合同履约期满并经采购人书面确认且扣除应扣款项后的余额在30天内无息退还中标人。 合同履行过程中，若中标人违反合同及其附件约定的任何义务，采购人有权从履约保证金中直接扣除中标人应向采购人支付的违约金、损失赔偿额或其他可扣除款项等，若有不足的，由中标人另行承担赔偿责任。中标人未按照合同约定的条款和要求完成全部义务，采购人有权不予退还履约保证金。采购人逾期退还约保证金的，除应当退还履约保证金本金外，每超过一日向中标人支付履约保证金5‰(千分之五)的违约金。</w:t>
            </w:r>
          </w:p>
          <w:p>
            <w:pPr>
              <w:pStyle w:val="null3"/>
            </w:pPr>
            <w:r>
              <w:rP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tc>
          <w:tcPr>
            <w:tcW w:type="dxa" w:w="4153"/>
          </w:tcPr>
          <w:p>
            <w:pPr>
              <w:pStyle w:val="null3"/>
            </w:pPr>
            <w:r>
              <w:rPr/>
              <w:t>其他</w:t>
            </w:r>
          </w:p>
        </w:tc>
        <w:tc>
          <w:tcPr>
            <w:tcW w:type="dxa" w:w="4153"/>
          </w:tcPr>
          <w:p>
            <w:pPr>
              <w:pStyle w:val="null3"/>
            </w:pPr>
            <w:r>
              <w:rPr/>
              <w:t>1，★完全响应本项目合同格式中的所有条款。（投标人提供承诺函，格式自拟并加盖投标人公章）</w:t>
            </w:r>
          </w:p>
          <w:p>
            <w:pPr>
              <w:pStyle w:val="null3"/>
            </w:pPr>
            <w:r>
              <w:rPr/>
              <w:t>2，★主机（含球管）、动态平板探测器、液晶显示器、数字化影像采集与处理系统、无线曝光遥控器、转场供能系统、脚踏开关、成人铅衣、儿童铅衣、铅衣架质保陆年，自设备调试验收合格并经采购人、中标人双方书面确认之日起计算。设备质保期内，非因采购人原因致使本合同下设备出现产品质量问题或故障问题的，由中标人负责维修，采购人应在设备出现问题后向中标人发出维修通知，采购人维修通知发出后，视同该维修通知已到达中标人。中标人应在收到采购人的维修通知（包括但不限于电话、电子邮件等方式）后 1 小时内响应，6小时内派技术人员到达设备现场进行维修（若投标文件存在响应时间不一致的情况时，以更快响应时间为准）。原则上中标人应当自到达现场开始的8个小时内完成维修工作，设备维修或更换零配件过程中所产生的一切费用已包含在合同设备总价内。若中标人无法在约定时间内履行上述约定，采购人有权自行请第三方公司对设备进行维修，相关维修费用及因设备停机导致的损失采购人有权从合同总价或履约保证金中扣除，不足部分采购人有权向中标人追索，同时采购人有权要求中标人承担违约责任。（投标人提供承诺函，格式自拟并加盖投标人公章）</w:t>
            </w:r>
          </w:p>
          <w:p>
            <w:pPr>
              <w:pStyle w:val="null3"/>
            </w:pPr>
            <w:r>
              <w:rPr/>
              <w:t>3，设备经采购人、中标人双方共同调试验收合格之日起180天内，非因采购人原因致使本项目合同下设备或设备配件出现产品质量问题或故障问题的维修累计超过2次的，中标人应在30天内直接更换符合本项目合同条款约定的设备，且承担由此产生的一切费用并赔偿采购人的全部损失。因质量问题而引发的争议，由中标人负责提供相应的书面质量检测报告并承担相关的检测费用，若为医疗设备其质量检测报告必须由采购人所在地国家药品监督管理局下属的医疗器械质量监督检验中心（检验所）出具，同时采购人保留自行委托第三方检验检测机构进行质量再检测的权利，采购人自行委托第三方检测机构再检测的费用由中标人承担。因中标人所提供设备或设备安装调试不符合质量标准而引发质量问题的，由中标人承担由此给采购人、第三方造成的全部损失的赔偿责任并在30天内为采购人更换符合本合同条款约定的设备，如中标人更换符合本合同条款约定的设备确存在困难的（需提供相关证明），中标人应在征得采购人书面同意后为其更换功能相同或相似的可替代设备（需附相应的证明材料）（提供承诺函，格式自拟）</w:t>
            </w:r>
          </w:p>
          <w:p>
            <w:pPr>
              <w:pStyle w:val="null3"/>
            </w:pPr>
            <w:r>
              <w:rPr/>
              <w:t>4，★投标人须完全响应串通投标处置条款，具体如下：投标人存在政府采购相关法律法规规定的属于投标人相互串通投标情形的，投标无效。投标人串通投标中标的，其行为是在签订合同生效之前被认定的，则中标无效，其行为是在签订合同生效之后被证实的，中标无效，采购人有权终止合同，投标人履约保证金不予退还，并按合同约定承担违约责任。（投标人提供承诺函，格式自拟并加盖投标人公章）</w:t>
            </w:r>
          </w:p>
          <w:p>
            <w:pPr>
              <w:pStyle w:val="null3"/>
            </w:pPr>
            <w:r>
              <w:rPr/>
              <w:t>5，★报价要求： 本项目要求投标人进行总价报价，所报价格即为合同总价，如投标报价超出最高限价，则视为投标无效。合同总价包含合同设备价款、设备验收合格之前所产生的税费、包装费、仓储费、运输费、安装调试费、设备报关进口（如有）、许可证办理等全部相关费用以及设备质保期间发生的所有含税费用及其他一切附加费用（含特殊设备安装时的清理费用、环境恢复费用等），采购人不再额外支付其它费用。本合同履行期间除合同条款另有约定外合同总价不变，中标人承诺不再额外收取采购人其他费用。</w:t>
            </w:r>
          </w:p>
          <w:p>
            <w:pPr>
              <w:pStyle w:val="null3"/>
            </w:pPr>
            <w:r>
              <w:rPr/>
              <w:t>6，安装调试要求： （1）中标人负责本合同下所有设备的安装调试工作，安装调试中所涉费用由中标人自行承担。在安装调试期间所发生的中标人人员的交通费、食宿费用等由中标人自行承担。 （2）中标人应派足够、技术熟练且具备相应资质的技术人员到现场进行设备安装调试工作。现场工作期间，中标人应对安装现场的其他设备、设施有良好保护措施，如因中标人原因造成采购人安装场地或安装场地内其他设备、设施丢失或损坏的，中标人承担全部赔偿责任。 （3）中标人在安装调试期间，应按采购人提供的合同履约进度计划（如有）或双方的约定配合完成工作。 （4）中标人需在本合同设备送达采购人指定地点并完成安装调试后为采购人的相关操作人员提供设备操作、维护培训，以确保采购人相关操作人员能够正确、熟练掌握产品的设备操作方法、日常维护知识及简单的故障排除。培训的主要内容为设备的基本结构、性能、主要部件的构造及修理、日常使用保养与管理、常见故障的排除、紧急情况的处理等，培训地点主要在设备安装现场或由采购人安排。在培训期间所发生的中标人人员的交通费、食宿费用、培训及其他相关费用等已包含在投标报价内。 （5）在设备安装调试过程中产生的垃圾、废弃物等的清理，由中标人按照国家及当地政府的有关规定妥善处置，以免造成环境污染或其他损害，清理费用等已包含在投标报价内。如因此造成环境污染、环境破坏或其他损害等产生的全部费用及相关责任由中标人承担。 （6）在采购人现有的场地、配置等条件下，中标人要保证设备、系统调试至采购人在实际工作中正常使用，符合使用科室要求，符合行业标准，且负责机房防护预评价、控评等报批工作，并已协助采购人取得《辐射安全许可证》和《放射诊疗许可证》，相关费用已包含在合同总价中，采购人不再支付任何其他费用。</w:t>
            </w:r>
          </w:p>
          <w:p>
            <w:pPr>
              <w:pStyle w:val="null3"/>
            </w:pPr>
            <w:r>
              <w:rPr/>
              <w:t>7，提供详细的操作培训计划表及培训课程表（培训次数≥2）。同时从设备全生命周期维度提供详细可行的售后服务方案。</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医用 X 线诊断设备</w:t>
            </w:r>
          </w:p>
        </w:tc>
        <w:tc>
          <w:tcPr>
            <w:tcW w:type="dxa" w:w="831"/>
          </w:tcPr>
          <w:p>
            <w:pPr>
              <w:pStyle w:val="null3"/>
              <w:jc w:val="left"/>
            </w:pPr>
            <w:r>
              <w:rPr/>
              <w:t>移动式C形臂X射线机</w:t>
            </w:r>
          </w:p>
        </w:tc>
        <w:tc>
          <w:tcPr>
            <w:tcW w:type="dxa" w:w="831"/>
          </w:tcPr>
          <w:p>
            <w:pPr>
              <w:pStyle w:val="null3"/>
              <w:jc w:val="left"/>
            </w:pPr>
            <w:r>
              <w:rPr/>
              <w:t>套</w:t>
            </w:r>
          </w:p>
        </w:tc>
        <w:tc>
          <w:tcPr>
            <w:tcW w:type="dxa" w:w="831"/>
          </w:tcPr>
          <w:p>
            <w:pPr>
              <w:pStyle w:val="null3"/>
              <w:jc w:val="right"/>
            </w:pPr>
            <w:r>
              <w:rPr/>
              <w:t>2.00</w:t>
            </w:r>
          </w:p>
        </w:tc>
        <w:tc>
          <w:tcPr>
            <w:tcW w:type="dxa" w:w="831"/>
          </w:tcPr>
          <w:p>
            <w:pPr>
              <w:pStyle w:val="null3"/>
              <w:jc w:val="right"/>
            </w:pPr>
            <w:r>
              <w:rPr/>
              <w:t>1,000,000.00</w:t>
            </w:r>
          </w:p>
        </w:tc>
        <w:tc>
          <w:tcPr>
            <w:tcW w:type="dxa" w:w="831"/>
          </w:tcPr>
          <w:p>
            <w:pPr>
              <w:pStyle w:val="null3"/>
              <w:jc w:val="right"/>
            </w:pPr>
            <w:r>
              <w:rPr/>
              <w:t>2,000,000.00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移动式C形臂X射线机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288"/>
            </w:pPr>
            <w:r>
              <w:rPr>
                <w:sz w:val="24"/>
              </w:rPr>
              <w:t>1.</w:t>
            </w:r>
            <w:r>
              <w:rPr>
                <w:sz w:val="24"/>
              </w:rPr>
              <w:t>★整机一体化设计：C形臂与工作站为一体式设计。</w:t>
            </w:r>
          </w:p>
          <w:p>
            <w:pPr>
              <w:pStyle w:val="null3"/>
              <w:ind w:firstLine="288"/>
            </w:pPr>
            <w:r>
              <w:rPr>
                <w:sz w:val="24"/>
              </w:rPr>
              <w:t>2.</w:t>
            </w:r>
            <w:r>
              <w:rPr>
                <w:sz w:val="24"/>
              </w:rPr>
              <w:t>▲C臂开口直径≥85cm，焦点--影像接收器距离≤100cm。</w:t>
            </w:r>
          </w:p>
          <w:p>
            <w:pPr>
              <w:pStyle w:val="null3"/>
              <w:ind w:firstLine="288"/>
            </w:pPr>
            <w:r>
              <w:rPr>
                <w:sz w:val="24"/>
              </w:rPr>
              <w:t>3.</w:t>
            </w:r>
            <w:r>
              <w:rPr>
                <w:sz w:val="24"/>
              </w:rPr>
              <w:t>C臂弧深度≥68cm。</w:t>
            </w:r>
          </w:p>
          <w:p>
            <w:pPr>
              <w:pStyle w:val="null3"/>
              <w:ind w:firstLine="288"/>
            </w:pPr>
            <w:r>
              <w:rPr>
                <w:sz w:val="24"/>
              </w:rPr>
              <w:t>4.</w:t>
            </w:r>
            <w:r>
              <w:rPr>
                <w:sz w:val="24"/>
              </w:rPr>
              <w:t>可进行电动垂直升降，升降高度</w:t>
            </w:r>
            <w:r>
              <w:rPr>
                <w:sz w:val="24"/>
              </w:rPr>
              <w:t>≥42cm。</w:t>
            </w:r>
          </w:p>
          <w:p>
            <w:pPr>
              <w:pStyle w:val="null3"/>
              <w:ind w:firstLine="288"/>
            </w:pPr>
            <w:r>
              <w:rPr>
                <w:sz w:val="24"/>
              </w:rPr>
              <w:t>5.</w:t>
            </w:r>
            <w:r>
              <w:rPr>
                <w:sz w:val="24"/>
              </w:rPr>
              <w:t>水平移动距离</w:t>
            </w:r>
            <w:r>
              <w:rPr>
                <w:sz w:val="24"/>
              </w:rPr>
              <w:t>≥20cm。</w:t>
            </w:r>
          </w:p>
          <w:p>
            <w:pPr>
              <w:pStyle w:val="null3"/>
              <w:ind w:firstLine="288"/>
            </w:pPr>
            <w:r>
              <w:rPr>
                <w:sz w:val="24"/>
              </w:rPr>
              <w:t>6.</w:t>
            </w:r>
            <w:r>
              <w:rPr>
                <w:sz w:val="24"/>
              </w:rPr>
              <w:t>绕轨道旋转角度</w:t>
            </w:r>
            <w:r>
              <w:rPr>
                <w:sz w:val="24"/>
              </w:rPr>
              <w:t>≥150°。</w:t>
            </w:r>
          </w:p>
          <w:p>
            <w:pPr>
              <w:pStyle w:val="null3"/>
              <w:ind w:firstLine="288"/>
            </w:pPr>
            <w:r>
              <w:rPr>
                <w:sz w:val="24"/>
              </w:rPr>
              <w:t>7.</w:t>
            </w:r>
            <w:r>
              <w:rPr>
                <w:sz w:val="24"/>
              </w:rPr>
              <w:t>轴向旋转角度</w:t>
            </w:r>
            <w:r>
              <w:rPr>
                <w:sz w:val="24"/>
              </w:rPr>
              <w:t>≥180°，以 C 臂等中心为旋转中心，连续旋转。</w:t>
            </w:r>
          </w:p>
          <w:p>
            <w:pPr>
              <w:pStyle w:val="null3"/>
              <w:ind w:firstLine="288"/>
            </w:pPr>
            <w:r>
              <w:rPr>
                <w:sz w:val="24"/>
              </w:rPr>
              <w:t>8.</w:t>
            </w:r>
            <w:r>
              <w:rPr>
                <w:sz w:val="24"/>
              </w:rPr>
              <w:t>左右摆角单边</w:t>
            </w:r>
            <w:r>
              <w:rPr>
                <w:sz w:val="24"/>
              </w:rPr>
              <w:t>≥±10°。</w:t>
            </w:r>
          </w:p>
          <w:p>
            <w:pPr>
              <w:pStyle w:val="null3"/>
              <w:ind w:firstLine="288"/>
            </w:pPr>
            <w:r>
              <w:rPr>
                <w:sz w:val="24"/>
              </w:rPr>
              <w:t>9.</w:t>
            </w:r>
            <w:r>
              <w:rPr>
                <w:sz w:val="24"/>
              </w:rPr>
              <w:t>▲C臂最低水平位投照高度≤102cm。（注：指C臂球管底部离地高度）</w:t>
            </w:r>
          </w:p>
          <w:p>
            <w:pPr>
              <w:pStyle w:val="null3"/>
              <w:ind w:firstLine="288"/>
            </w:pPr>
            <w:r>
              <w:rPr>
                <w:sz w:val="24"/>
              </w:rPr>
              <w:t>10.</w:t>
            </w:r>
            <w:r>
              <w:rPr>
                <w:sz w:val="24"/>
              </w:rPr>
              <w:t>▲高压发生器最大输出功率≥5kw。</w:t>
            </w:r>
          </w:p>
          <w:p>
            <w:pPr>
              <w:pStyle w:val="null3"/>
              <w:ind w:firstLine="288"/>
            </w:pPr>
            <w:r>
              <w:rPr>
                <w:sz w:val="24"/>
              </w:rPr>
              <w:t>11.</w:t>
            </w:r>
            <w:r>
              <w:rPr>
                <w:sz w:val="24"/>
              </w:rPr>
              <w:t>发生器频率</w:t>
            </w:r>
            <w:r>
              <w:rPr>
                <w:sz w:val="24"/>
              </w:rPr>
              <w:t>≥40KHz。</w:t>
            </w:r>
          </w:p>
          <w:p>
            <w:pPr>
              <w:pStyle w:val="null3"/>
              <w:ind w:firstLine="288"/>
            </w:pPr>
            <w:r>
              <w:rPr>
                <w:sz w:val="24"/>
              </w:rPr>
              <w:t>12.</w:t>
            </w:r>
            <w:r>
              <w:rPr>
                <w:sz w:val="24"/>
              </w:rPr>
              <w:t>▲最大管电压≥120KV，最大管电流≥63mA。</w:t>
            </w:r>
          </w:p>
          <w:p>
            <w:pPr>
              <w:pStyle w:val="null3"/>
              <w:ind w:firstLine="288"/>
            </w:pPr>
            <w:r>
              <w:rPr>
                <w:sz w:val="24"/>
              </w:rPr>
              <w:t>13.</w:t>
            </w:r>
            <w:r>
              <w:rPr>
                <w:sz w:val="24"/>
              </w:rPr>
              <w:t>具有数字点片功能，点片最大电流</w:t>
            </w:r>
            <w:r>
              <w:rPr>
                <w:sz w:val="24"/>
              </w:rPr>
              <w:t>≥60mA。</w:t>
            </w:r>
          </w:p>
          <w:p>
            <w:pPr>
              <w:pStyle w:val="null3"/>
              <w:ind w:firstLine="288"/>
            </w:pPr>
            <w:r>
              <w:rPr>
                <w:sz w:val="24"/>
              </w:rPr>
              <w:t>14.</w:t>
            </w:r>
            <w:r>
              <w:rPr>
                <w:sz w:val="24"/>
              </w:rPr>
              <w:t>使用双焦点设计球管，小焦点</w:t>
            </w:r>
            <w:r>
              <w:rPr>
                <w:sz w:val="24"/>
              </w:rPr>
              <w:t>≤0.6mm，0.6mm＜大焦点≤1.2mm。</w:t>
            </w:r>
          </w:p>
          <w:p>
            <w:pPr>
              <w:pStyle w:val="null3"/>
              <w:ind w:firstLine="288"/>
            </w:pPr>
            <w:r>
              <w:rPr>
                <w:sz w:val="24"/>
              </w:rPr>
              <w:t>15.</w:t>
            </w:r>
            <w:r>
              <w:rPr>
                <w:sz w:val="24"/>
              </w:rPr>
              <w:t>▲球管阳极热容量≥74Khu（或≥280kJ），阳极散热率≥50Khu/min（或≥200kJ/min）。</w:t>
            </w:r>
          </w:p>
          <w:p>
            <w:pPr>
              <w:pStyle w:val="null3"/>
              <w:ind w:firstLine="288"/>
            </w:pPr>
            <w:r>
              <w:rPr>
                <w:sz w:val="24"/>
              </w:rPr>
              <w:t>16.</w:t>
            </w:r>
            <w:r>
              <w:rPr>
                <w:sz w:val="24"/>
              </w:rPr>
              <w:t>★平板成像大小≥25cm*25cm。（有效成像区域）</w:t>
            </w:r>
          </w:p>
          <w:p>
            <w:pPr>
              <w:pStyle w:val="null3"/>
              <w:ind w:firstLine="288"/>
            </w:pPr>
            <w:r>
              <w:rPr>
                <w:sz w:val="24"/>
              </w:rPr>
              <w:t>17.</w:t>
            </w:r>
            <w:r>
              <w:rPr>
                <w:sz w:val="24"/>
              </w:rPr>
              <w:t>采集矩阵</w:t>
            </w:r>
            <w:r>
              <w:rPr>
                <w:sz w:val="24"/>
              </w:rPr>
              <w:t>≥2048*2048，最大分辨率＞3.0lp/mm。</w:t>
            </w:r>
          </w:p>
          <w:p>
            <w:pPr>
              <w:pStyle w:val="null3"/>
              <w:ind w:firstLine="288"/>
            </w:pPr>
            <w:r>
              <w:rPr>
                <w:sz w:val="24"/>
              </w:rPr>
              <w:t>18.</w:t>
            </w:r>
            <w:r>
              <w:rPr>
                <w:sz w:val="24"/>
              </w:rPr>
              <w:t>具备双叶限束器、矩形限束器。</w:t>
            </w:r>
          </w:p>
          <w:p>
            <w:pPr>
              <w:pStyle w:val="null3"/>
              <w:ind w:firstLine="288"/>
            </w:pPr>
            <w:r>
              <w:rPr>
                <w:sz w:val="24"/>
              </w:rPr>
              <w:t>19.</w:t>
            </w:r>
            <w:r>
              <w:rPr>
                <w:sz w:val="24"/>
              </w:rPr>
              <w:t>具有与主机同品牌的无线曝光遥控器。</w:t>
            </w:r>
          </w:p>
          <w:p>
            <w:pPr>
              <w:pStyle w:val="null3"/>
              <w:ind w:firstLine="288"/>
            </w:pPr>
            <w:r>
              <w:rPr>
                <w:sz w:val="24"/>
              </w:rPr>
              <w:t>20.</w:t>
            </w:r>
            <w:r>
              <w:rPr>
                <w:sz w:val="24"/>
              </w:rPr>
              <w:t>显示器尺寸</w:t>
            </w:r>
            <w:r>
              <w:rPr>
                <w:sz w:val="24"/>
              </w:rPr>
              <w:t>≥27寸，分辨率≥3840*2160。</w:t>
            </w:r>
          </w:p>
          <w:p>
            <w:pPr>
              <w:pStyle w:val="null3"/>
              <w:ind w:firstLine="288"/>
            </w:pPr>
            <w:r>
              <w:rPr>
                <w:sz w:val="24"/>
              </w:rPr>
              <w:t>21.</w:t>
            </w:r>
            <w:r>
              <w:rPr>
                <w:sz w:val="24"/>
              </w:rPr>
              <w:t>内置供能系统</w:t>
            </w:r>
            <w:r>
              <w:rPr>
                <w:sz w:val="24"/>
              </w:rPr>
              <w:t>,具备待机转场功能，转场移动状态下待机时间≥10min。（转场时无需外接电源线，且具备电量显示）</w:t>
            </w:r>
          </w:p>
          <w:p>
            <w:pPr>
              <w:pStyle w:val="null3"/>
              <w:ind w:firstLine="288"/>
            </w:pPr>
            <w:r>
              <w:rPr>
                <w:sz w:val="24"/>
              </w:rPr>
              <w:t>22.</w:t>
            </w:r>
            <w:r>
              <w:rPr>
                <w:sz w:val="24"/>
              </w:rPr>
              <w:t>具有末帧冻结功能、图像拼接功能。</w:t>
            </w:r>
          </w:p>
          <w:p>
            <w:pPr>
              <w:pStyle w:val="null3"/>
              <w:ind w:firstLine="288"/>
            </w:pPr>
            <w:r>
              <w:rPr>
                <w:sz w:val="24"/>
              </w:rPr>
              <w:t>23.</w:t>
            </w:r>
            <w:r>
              <w:rPr>
                <w:sz w:val="24"/>
              </w:rPr>
              <w:t>具有数字笔功能。</w:t>
            </w:r>
          </w:p>
          <w:p>
            <w:pPr>
              <w:pStyle w:val="null3"/>
              <w:ind w:firstLine="288"/>
            </w:pPr>
            <w:r>
              <w:rPr>
                <w:sz w:val="24"/>
              </w:rPr>
              <w:t>24.</w:t>
            </w:r>
            <w:r>
              <w:rPr>
                <w:sz w:val="24"/>
              </w:rPr>
              <w:t>支持对患者信息进行增、删、改、查操作。</w:t>
            </w:r>
          </w:p>
          <w:p>
            <w:pPr>
              <w:pStyle w:val="null3"/>
              <w:ind w:firstLine="288"/>
            </w:pPr>
            <w:r>
              <w:rPr>
                <w:sz w:val="24"/>
              </w:rPr>
              <w:t>25.</w:t>
            </w:r>
            <w:r>
              <w:rPr>
                <w:sz w:val="24"/>
              </w:rPr>
              <w:t>支持触控控制，触控屏尺寸</w:t>
            </w:r>
            <w:r>
              <w:rPr>
                <w:sz w:val="24"/>
              </w:rPr>
              <w:t>≥13寸，分辨率≥1920*1080。</w:t>
            </w:r>
          </w:p>
          <w:p>
            <w:pPr>
              <w:pStyle w:val="null3"/>
              <w:ind w:firstLine="288"/>
            </w:pPr>
            <w:r>
              <w:rPr>
                <w:sz w:val="24"/>
              </w:rPr>
              <w:t>26.</w:t>
            </w:r>
            <w:r>
              <w:rPr>
                <w:sz w:val="24"/>
              </w:rPr>
              <w:t>具有</w:t>
            </w:r>
            <w:r>
              <w:rPr>
                <w:sz w:val="24"/>
              </w:rPr>
              <w:t>USB、DICOM接口。</w:t>
            </w:r>
          </w:p>
          <w:p>
            <w:pPr>
              <w:pStyle w:val="null3"/>
              <w:ind w:firstLine="288"/>
            </w:pPr>
            <w:r>
              <w:rPr>
                <w:sz w:val="24"/>
              </w:rPr>
              <w:t>27.</w:t>
            </w:r>
            <w:r>
              <w:rPr>
                <w:sz w:val="24"/>
              </w:rPr>
              <w:t>★配备成人铅衣及儿童铅衣，铅衣防护要求须达到《中华人民共和国国家职业卫生标准-放射诊断放射防护要求》GBZ 130-2020中有关X射线设备工作场所防护用品的相关要求。同时配有不锈钢材质铅衣架，可同时悬挂铅衣≥6件，带挂钩及置物层。</w:t>
            </w:r>
            <w:r>
              <w:rPr>
                <w:sz w:val="24"/>
              </w:rPr>
              <w:t>（投标人提供承诺函，格式自拟并加盖投标人公章）</w:t>
            </w:r>
          </w:p>
          <w:p>
            <w:pPr>
              <w:pStyle w:val="null3"/>
              <w:ind w:firstLine="288"/>
            </w:pPr>
            <w:r>
              <w:rPr>
                <w:sz w:val="24"/>
              </w:rPr>
              <w:t>28.</w:t>
            </w:r>
            <w:r>
              <w:rPr>
                <w:sz w:val="24"/>
              </w:rPr>
              <w:t>★在采购人现有的场地、配置等条件下，中标人要保证设备、系统调试至采购人在实际工作中正常使用，符合使用科室要求，符合行业标准，且负责机房防护预评价、控评等报批工作，并协助采购人取得《辐射安全许可证》和《放射诊疗许可证》，相关费用已包含在投标报价中，采购人不再支付任何其他费用。（投标人提供承诺函，格式自拟并加盖投标人公章）</w:t>
            </w:r>
          </w:p>
          <w:p>
            <w:pPr>
              <w:pStyle w:val="null3"/>
              <w:ind w:firstLine="288"/>
            </w:pPr>
            <w:r>
              <w:rPr>
                <w:sz w:val="24"/>
              </w:rPr>
              <w:t>29.</w:t>
            </w:r>
            <w:r>
              <w:rPr>
                <w:sz w:val="24"/>
              </w:rPr>
              <w:t>售后服务</w:t>
            </w:r>
          </w:p>
          <w:p>
            <w:pPr>
              <w:pStyle w:val="null3"/>
              <w:ind w:left="285"/>
            </w:pPr>
            <w:r>
              <w:rPr>
                <w:sz w:val="24"/>
              </w:rPr>
              <w:t>★提供以下零配件下浮率及下浮后报价，并提供除以下零配件外的明细清单（清单内容必须包含表格所有内容）。</w:t>
            </w:r>
          </w:p>
          <w:tbl>
            <w:tblPr>
              <w:tblBorders>
                <w:top w:val="none" w:color="000000" w:sz="4"/>
                <w:left w:val="none" w:color="000000" w:sz="4"/>
                <w:bottom w:val="none" w:color="000000" w:sz="4"/>
                <w:right w:val="none" w:color="000000" w:sz="4"/>
                <w:insideH w:val="none"/>
                <w:insideV w:val="none"/>
              </w:tblBorders>
            </w:tblPr>
            <w:tblGrid>
              <w:gridCol w:w="469"/>
              <w:gridCol w:w="1397"/>
              <w:gridCol w:w="1530"/>
              <w:gridCol w:w="1122"/>
              <w:gridCol w:w="1081"/>
            </w:tblGrid>
            <w:tr>
              <w:tc>
                <w:tcPr>
                  <w:tcW w:type="dxa" w:w="469"/>
                  <w:tcBorders>
                    <w:top w:val="singl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4"/>
                    </w:rPr>
                    <w:t>序号</w:t>
                  </w:r>
                </w:p>
              </w:tc>
              <w:tc>
                <w:tcPr>
                  <w:tcW w:type="dxa" w:w="139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零配件名称</w:t>
                  </w:r>
                </w:p>
              </w:tc>
              <w:tc>
                <w:tcPr>
                  <w:tcW w:type="dxa" w:w="153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最高限价</w:t>
                  </w:r>
                </w:p>
              </w:tc>
              <w:tc>
                <w:tcPr>
                  <w:tcW w:type="dxa" w:w="112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下浮率</w:t>
                  </w:r>
                </w:p>
              </w:tc>
              <w:tc>
                <w:tcPr>
                  <w:tcW w:type="dxa" w:w="108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下浮后报价</w:t>
                  </w:r>
                </w:p>
              </w:tc>
            </w:tr>
            <w:tr>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13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球管</w:t>
                  </w:r>
                </w:p>
              </w:tc>
              <w:tc>
                <w:tcPr>
                  <w:tcW w:type="dxa" w:w="15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13万元/个</w:t>
                  </w:r>
                </w:p>
              </w:tc>
              <w:tc>
                <w:tcPr>
                  <w:tcW w:type="dxa" w:w="11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46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139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平板探测器</w:t>
                  </w:r>
                </w:p>
              </w:tc>
              <w:tc>
                <w:tcPr>
                  <w:tcW w:type="dxa" w:w="15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40万元/个</w:t>
                  </w:r>
                </w:p>
              </w:tc>
              <w:tc>
                <w:tcPr>
                  <w:tcW w:type="dxa" w:w="112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08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pPr>
            <w:r>
              <w:rPr>
                <w:sz w:val="24"/>
              </w:rPr>
              <w:t>30.</w:t>
            </w:r>
            <w:r>
              <w:rPr>
                <w:sz w:val="24"/>
              </w:rPr>
              <w:t>★设备生产日期须为到货时日期的3个月内（投标人提供承诺函，格式自拟并加盖投标人公章）。</w:t>
            </w:r>
          </w:p>
          <w:p>
            <w:pPr>
              <w:pStyle w:val="null3"/>
              <w:ind w:firstLine="288"/>
            </w:pPr>
            <w:r>
              <w:rPr>
                <w:sz w:val="24"/>
              </w:rPr>
              <w:t>31.</w:t>
            </w:r>
            <w:r>
              <w:rPr>
                <w:sz w:val="24"/>
              </w:rPr>
              <w:t>★如所投产品属于第二类、第三类医疗器械，则必须在投标文件中提供有效的医疗器械注册证明。（如国家另有规定，则适用其规定）</w:t>
            </w:r>
          </w:p>
          <w:p>
            <w:pPr>
              <w:pStyle w:val="null3"/>
              <w:ind w:firstLine="288"/>
            </w:pPr>
            <w:r>
              <w:rPr>
                <w:sz w:val="24"/>
              </w:rPr>
              <w:t>32.</w:t>
            </w:r>
            <w:r>
              <w:rPr>
                <w:sz w:val="24"/>
              </w:rPr>
              <w:t>★《辐射安全许可证》要求</w:t>
            </w:r>
          </w:p>
          <w:p>
            <w:pPr>
              <w:pStyle w:val="null3"/>
              <w:ind w:left="285"/>
            </w:pPr>
            <w:r>
              <w:rPr>
                <w:sz w:val="24"/>
              </w:rPr>
              <w:t>（</w:t>
            </w:r>
            <w:r>
              <w:rPr>
                <w:sz w:val="24"/>
              </w:rPr>
              <w:t>1）若投标人为制造商：须具备有效的《辐射安全许可证》（许可种类和范围至少包括生产Ⅲ类射线装置）；若投标人为代理商/经销商：须具备有效的《辐射安全许可证》（许可种类和范围至少包括销售Ⅲ类射线装置）。（提供有效证书扫描件）</w:t>
            </w:r>
          </w:p>
          <w:p>
            <w:pPr>
              <w:pStyle w:val="null3"/>
              <w:ind w:left="285"/>
            </w:pPr>
            <w:r>
              <w:rPr>
                <w:sz w:val="24"/>
              </w:rPr>
              <w:t>（</w:t>
            </w:r>
            <w:r>
              <w:rPr>
                <w:sz w:val="24"/>
              </w:rPr>
              <w:t>2）所投产品的制造商须具备有效的辐射安全许可证（许可种类和范围至少包括生产III类射线装置。（提供有效证书扫描件）</w:t>
            </w:r>
          </w:p>
          <w:p>
            <w:pPr>
              <w:pStyle w:val="null3"/>
              <w:ind w:firstLine="288"/>
            </w:pPr>
            <w:r>
              <w:rPr>
                <w:sz w:val="24"/>
              </w:rPr>
              <w:t>33.</w:t>
            </w:r>
            <w:r>
              <w:rPr>
                <w:sz w:val="24"/>
              </w:rPr>
              <w:t>★配置清单（投标人提供承诺函，格式自拟并加盖投标人公章）</w:t>
            </w:r>
          </w:p>
          <w:tbl>
            <w:tblPr>
              <w:tblInd w:type="dxa" w:w="1095"/>
              <w:tblBorders>
                <w:top w:val="none" w:color="000000" w:sz="4"/>
                <w:left w:val="none" w:color="000000" w:sz="4"/>
                <w:bottom w:val="none" w:color="000000" w:sz="4"/>
                <w:right w:val="none" w:color="000000" w:sz="4"/>
                <w:insideH w:val="none"/>
                <w:insideV w:val="none"/>
              </w:tblBorders>
            </w:tblPr>
            <w:tblGrid>
              <w:gridCol w:w="776"/>
              <w:gridCol w:w="2868"/>
              <w:gridCol w:w="1954"/>
            </w:tblGrid>
            <w:tr>
              <w:tc>
                <w:tcPr>
                  <w:tcW w:type="dxa" w:w="77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286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主机（含球管）</w:t>
                  </w:r>
                </w:p>
              </w:tc>
              <w:tc>
                <w:tcPr>
                  <w:tcW w:type="dxa" w:w="195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2台</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28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动态平板探测器</w:t>
                  </w:r>
                </w:p>
              </w:tc>
              <w:tc>
                <w:tcPr>
                  <w:tcW w:type="dxa" w:w="1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2套</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28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配套使用显示器</w:t>
                  </w:r>
                </w:p>
              </w:tc>
              <w:tc>
                <w:tcPr>
                  <w:tcW w:type="dxa" w:w="1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2台</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4</w:t>
                  </w:r>
                </w:p>
              </w:tc>
              <w:tc>
                <w:tcPr>
                  <w:tcW w:type="dxa" w:w="28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数字化影像采集与处理系统</w:t>
                  </w:r>
                </w:p>
              </w:tc>
              <w:tc>
                <w:tcPr>
                  <w:tcW w:type="dxa" w:w="1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2套</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28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无线曝光遥控器</w:t>
                  </w:r>
                </w:p>
              </w:tc>
              <w:tc>
                <w:tcPr>
                  <w:tcW w:type="dxa" w:w="1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2个</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6</w:t>
                  </w:r>
                </w:p>
              </w:tc>
              <w:tc>
                <w:tcPr>
                  <w:tcW w:type="dxa" w:w="28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转场供能系统</w:t>
                  </w:r>
                </w:p>
              </w:tc>
              <w:tc>
                <w:tcPr>
                  <w:tcW w:type="dxa" w:w="1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2套</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7</w:t>
                  </w:r>
                </w:p>
              </w:tc>
              <w:tc>
                <w:tcPr>
                  <w:tcW w:type="dxa" w:w="28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脚踏开关</w:t>
                  </w:r>
                </w:p>
              </w:tc>
              <w:tc>
                <w:tcPr>
                  <w:tcW w:type="dxa" w:w="1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2个</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8</w:t>
                  </w:r>
                </w:p>
              </w:tc>
              <w:tc>
                <w:tcPr>
                  <w:tcW w:type="dxa" w:w="28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成人铅衣</w:t>
                  </w:r>
                </w:p>
              </w:tc>
              <w:tc>
                <w:tcPr>
                  <w:tcW w:type="dxa" w:w="1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2套</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9</w:t>
                  </w:r>
                </w:p>
              </w:tc>
              <w:tc>
                <w:tcPr>
                  <w:tcW w:type="dxa" w:w="28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儿童铅衣</w:t>
                  </w:r>
                </w:p>
              </w:tc>
              <w:tc>
                <w:tcPr>
                  <w:tcW w:type="dxa" w:w="1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2套</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10</w:t>
                  </w:r>
                </w:p>
              </w:tc>
              <w:tc>
                <w:tcPr>
                  <w:tcW w:type="dxa" w:w="28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铅衣架</w:t>
                  </w:r>
                </w:p>
              </w:tc>
              <w:tc>
                <w:tcPr>
                  <w:tcW w:type="dxa" w:w="1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2个</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11</w:t>
                  </w:r>
                </w:p>
              </w:tc>
              <w:tc>
                <w:tcPr>
                  <w:tcW w:type="dxa" w:w="28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用户使用说明书</w:t>
                  </w:r>
                </w:p>
              </w:tc>
              <w:tc>
                <w:tcPr>
                  <w:tcW w:type="dxa" w:w="1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2份</w:t>
                  </w:r>
                </w:p>
              </w:tc>
            </w:tr>
            <w:tr>
              <w:tc>
                <w:tcPr>
                  <w:tcW w:type="dxa" w:w="77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12</w:t>
                  </w:r>
                </w:p>
              </w:tc>
              <w:tc>
                <w:tcPr>
                  <w:tcW w:type="dxa" w:w="286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产品合格证</w:t>
                  </w:r>
                </w:p>
              </w:tc>
              <w:tc>
                <w:tcPr>
                  <w:tcW w:type="dxa" w:w="195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2份</w:t>
                  </w:r>
                </w:p>
              </w:tc>
            </w:tr>
            <w:tr>
              <w:tc>
                <w:tcPr>
                  <w:tcW w:type="dxa" w:w="5598"/>
                  <w:gridSpan w:val="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备注：配置清单中所有配件须与主机适配、兼容。</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广州中医药大学第三附属医院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1</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1份，纸质投标文件副本2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本次采购向中标人收取的中标服务费，以中标金额作为采购代理服务费的计算基数。按国家发展计划委员会颁发的[2002]1980号文《招标代理服务收费管理暂行办法》及[2011]534号文《国家发改委关于降低部分建设项目收费标准规范收费行为等有关问题的通知》的货物招标代理服务收费标准差额定率累进法计算后下浮20%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pPr>
              <w:pStyle w:val="null3"/>
              <w:jc w:val="left"/>
            </w:pPr>
            <w:r>
              <w:rPr/>
              <w:t>融资政策，有融资要求的中标人可根据自身情况，在广东省政府采购网上自行选择金融机构及其融资产品，凭政府采购中标通知书或政府采购合同向金融机构提出融资申请。</w:t>
            </w: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；请各投标人在投标文件递交截止时间前按须知前附表规定的金额递交至</w:t>
      </w:r>
      <w:r>
        <w:rPr/>
        <w:t>广州宜立工程管理有限公司</w:t>
      </w:r>
      <w:r>
        <w:rPr/>
        <w:t>，到账情况以开标时</w:t>
      </w:r>
      <w:r>
        <w:rPr/>
        <w:t>广州宜立工程管理有限公司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广州宜立工程管理有限公司网站（http://www.gzylzbdl.com/）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广州宜立工程管理有限公司网站（http://www.gzylzbdl.com/）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广州中医药大学第三附属医院移动式C形臂X射线机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采购包1（广州中医药大学第三附属医院移动式C形臂X射线机采购项目）：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10%，即：评标价=投标报价×（1-10%）;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实施本国产品标准</w:t>
            </w:r>
          </w:p>
        </w:tc>
        <w:tc>
          <w:tcPr>
            <w:tcW w:type="dxa" w:w="2160"/>
          </w:tcPr>
          <w:p>
            <w:pPr>
              <w:pStyle w:val="null3"/>
              <w:jc w:val="left"/>
            </w:pP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c>
          <w:tcPr>
            <w:tcW w:type="dxa" w:w="1246"/>
          </w:tcPr>
          <w:p>
            <w:pPr>
              <w:pStyle w:val="null3"/>
            </w:pPr>
            <w:r>
              <w:rPr/>
              <w:t>20%</w:t>
            </w:r>
          </w:p>
        </w:tc>
        <w:tc>
          <w:tcPr>
            <w:tcW w:type="dxa" w:w="2160"/>
          </w:tcPr>
          <w:p>
            <w:pPr>
              <w:pStyle w:val="null3"/>
              <w:jc w:val="left"/>
            </w:pPr>
            <w:r>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1.资格性审查、符合性审查和异常低价审查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异常低价审查。政府采购评审中出现采购文件明确的异常低价情形，评审委员会应当启动异常低价投标（响应）审查程序。</w:t>
      </w:r>
    </w:p>
    <w:p>
      <w:pPr>
        <w:pStyle w:val="null3"/>
        <w:ind w:firstLine="480"/>
      </w:pPr>
      <w:r>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pPr>
        <w:pStyle w:val="null3"/>
        <w:ind w:firstLine="480"/>
      </w:pPr>
      <w:r>
        <w:rPr/>
        <w:t>被启动异常低价审查的供应商，如果不提供书面说明、证明材料，或者提供的书面说明、证明材料不能证明其报价合理性的，应当将其作为无效投标（响应）处理。</w:t>
      </w:r>
    </w:p>
    <w:p>
      <w:pPr>
        <w:pStyle w:val="null3"/>
        <w:ind w:firstLine="480"/>
      </w:pPr>
      <w:r>
        <w:rPr/>
        <w:t>通过异常低价审查的不足3家，不得进入详细评审。</w:t>
      </w:r>
    </w:p>
    <w:p>
      <w:pPr>
        <w:pStyle w:val="null3"/>
        <w:ind w:firstLine="480"/>
      </w:pPr>
      <w:r>
        <w:rPr/>
        <w:t>资格性审查、符合性审查、异常低价审查中凡有其中任意一项未通过的，评审结果为未通过，未通过资格性审查、符合性审查、异常低价审查的投标人按无效投标处理。</w:t>
      </w:r>
    </w:p>
    <w:p>
      <w:pPr>
        <w:pStyle w:val="null3"/>
        <w:ind w:firstLine="480"/>
      </w:pPr>
      <w:r>
        <w:rPr/>
        <w:t>对各投标人进行资格审查、符合性审查、异常低价审查过程中，对初步被认定为无效投标者，由评标委员会组长或采购人代表将集体意见及时告知投标当事人。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采购包1（广州中医药大学第三附属医院移动式C形臂X射线机采购项目）：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分公司投标的，必须提供总公司和分公司的营业执照副本复印件及总公司针对本项目投标的授权书；如投标人为自然人的需提供自然人身份证明。</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以下任一证明：①提供投标截止日前6个月内任意一个月依法缴纳税收的相关证明材料，如依法免税的，应提供相应文件证明其依法免税；提供投标截止日前6个月内任意一个月依法缴纳社会保险的证明复印件，如依法不需要缴纳社会保障资金的，应提供相应文件证明其依法不需要缴纳社会保障资金； ②提供声明函（格式自拟并加盖投标人公章）。</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提供以下任一证明：①2024年或2025年度经审计的财务报告复印件； ②提供2026年至今任意1个月的财务状况报告复印件； ③银行出具的资信证明材料复印件； ④提供声明函（格式自拟并加盖投标人公章）。</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提供以下任一证明：①提供声明函（格式自拟并加盖投标人公章）；②填报设备及专业技术能力情况。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投标函。【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投标人未被列入“信用中国”网站(www.creditchina.gov.cn)“失信被执行人、重大税收违法失信主体、政府采购严重违法失信行为记录名单”及不处于中国政府采购网(www.ccgp.gov.cn)“政府采购严重违法失信行为信息记录”中的禁止参加政府采购活动期间【以采购代理机构在投标截止日当天在“信用中国”网站（www.creditchina.gov.cn）及中国政府采购网(www.ccgp.gov.cn)查询结果为准，注：若投标人为分支机构的，同时对该分支机构所属总公司（总所）进行信用记录查询，该分支机构所属总公司(总所）存在不良信用记录的，视同供应商存在不良信用记录。】</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单位负责人为同一人或者存在直接控股、管理关系的不同供应商，不得同时参加本采购项目（包组）投标。 为本项目提供整体设计、规范编制或者项目管理、监理、检测等服务的供应商，不得再参与本项目投标。【提供投标函】</w:t>
            </w:r>
          </w:p>
        </w:tc>
      </w:tr>
      <w:tr>
        <w:tc>
          <w:tcPr>
            <w:tcW w:type="dxa" w:w="890"/>
          </w:tcPr>
          <w:p>
            <w:pPr>
              <w:pStyle w:val="null3"/>
            </w:pPr>
            <w:r>
              <w:rPr/>
              <w:t>8</w:t>
            </w:r>
          </w:p>
        </w:tc>
        <w:tc>
          <w:tcPr>
            <w:tcW w:type="dxa" w:w="3178"/>
          </w:tcPr>
          <w:p>
            <w:pPr>
              <w:pStyle w:val="null3"/>
            </w:pPr>
            <w:r>
              <w:rPr/>
              <w:t>本项目特定的资格要求</w:t>
            </w:r>
          </w:p>
        </w:tc>
        <w:tc>
          <w:tcPr>
            <w:tcW w:type="dxa" w:w="4238"/>
          </w:tcPr>
          <w:p>
            <w:pPr>
              <w:pStyle w:val="null3"/>
            </w:pPr>
            <w:r>
              <w:rPr/>
              <w:t>若投标人为所投产品生产企业：所投产品为第二、三类医疗器械，提供监督管理部门签发的有效的《医疗器械生产许可证》复印件；若投标人为经营企业：所投产品为第三类医疗器械，提供监督管理部门签发的有效的《医疗器械经营许可证》复印件；所投产品为第二类医疗器械，提供有效的《第二类医疗器械经营备案凭证》复印件或提供中标后办理医疗器械经营备案凭证的承诺函。（如国家另有规定，则适用其规定）。</w:t>
            </w:r>
          </w:p>
        </w:tc>
      </w:tr>
      <w:tr>
        <w:tc>
          <w:tcPr>
            <w:tcW w:type="dxa" w:w="890"/>
          </w:tcPr>
          <w:p>
            <w:pPr>
              <w:pStyle w:val="null3"/>
            </w:pPr>
            <w:r>
              <w:rPr/>
              <w:t>9</w:t>
            </w:r>
          </w:p>
        </w:tc>
        <w:tc>
          <w:tcPr>
            <w:tcW w:type="dxa" w:w="3178"/>
          </w:tcPr>
          <w:p>
            <w:pPr>
              <w:pStyle w:val="null3"/>
            </w:pPr>
            <w:r>
              <w:rPr/>
              <w:t>本项目特定的资格要求</w:t>
            </w:r>
          </w:p>
        </w:tc>
        <w:tc>
          <w:tcPr>
            <w:tcW w:type="dxa" w:w="4238"/>
          </w:tcPr>
          <w:p>
            <w:pPr>
              <w:pStyle w:val="null3"/>
            </w:pPr>
            <w:r>
              <w:rPr/>
              <w:t>投标人必须符合法律、行政法规规定的其他条件【提供投标函】。</w:t>
            </w:r>
          </w:p>
        </w:tc>
      </w:tr>
      <w:tr>
        <w:tc>
          <w:tcPr>
            <w:tcW w:type="dxa" w:w="890"/>
          </w:tcPr>
          <w:p>
            <w:pPr>
              <w:pStyle w:val="null3"/>
            </w:pPr>
            <w:r>
              <w:rPr/>
              <w:t>10</w:t>
            </w:r>
          </w:p>
        </w:tc>
        <w:tc>
          <w:tcPr>
            <w:tcW w:type="dxa" w:w="3178"/>
          </w:tcPr>
          <w:p>
            <w:pPr>
              <w:pStyle w:val="null3"/>
            </w:pPr>
            <w:r>
              <w:rPr/>
              <w:t>本项目特定的资格要求</w:t>
            </w:r>
          </w:p>
        </w:tc>
        <w:tc>
          <w:tcPr>
            <w:tcW w:type="dxa" w:w="4238"/>
          </w:tcPr>
          <w:p>
            <w:pPr>
              <w:pStyle w:val="null3"/>
            </w:pPr>
            <w:r>
              <w:rPr/>
              <w:t>本项目不接受联合体投标。（提供承诺函，格式自拟）</w:t>
            </w:r>
          </w:p>
        </w:tc>
      </w:tr>
      <w:tr>
        <w:tc>
          <w:tcPr>
            <w:tcW w:type="dxa" w:w="890"/>
          </w:tcPr>
          <w:p>
            <w:pPr>
              <w:pStyle w:val="null3"/>
            </w:pPr>
            <w:r>
              <w:rPr/>
              <w:t>11</w:t>
            </w:r>
          </w:p>
        </w:tc>
        <w:tc>
          <w:tcPr>
            <w:tcW w:type="dxa" w:w="3178"/>
          </w:tcPr>
          <w:p>
            <w:pPr>
              <w:pStyle w:val="null3"/>
            </w:pPr>
            <w:r>
              <w:rPr/>
              <w:t>本项目特定的资格要求</w:t>
            </w:r>
          </w:p>
        </w:tc>
        <w:tc>
          <w:tcPr>
            <w:tcW w:type="dxa" w:w="4238"/>
          </w:tcPr>
          <w:p>
            <w:pPr>
              <w:pStyle w:val="null3"/>
            </w:pPr>
            <w:r>
              <w:rPr/>
              <w:t>本项目不接受分包或转包；（提供承诺函，格式自拟）</w:t>
            </w:r>
          </w:p>
        </w:tc>
      </w:tr>
      <w:tr>
        <w:tc>
          <w:tcPr>
            <w:tcW w:type="dxa" w:w="890"/>
          </w:tcPr>
          <w:p>
            <w:pPr>
              <w:pStyle w:val="null3"/>
            </w:pPr>
            <w:r>
              <w:rPr/>
              <w:t>12</w:t>
            </w:r>
          </w:p>
        </w:tc>
        <w:tc>
          <w:tcPr>
            <w:tcW w:type="dxa" w:w="3178"/>
          </w:tcPr>
          <w:p>
            <w:pPr>
              <w:pStyle w:val="null3"/>
            </w:pPr>
            <w:r>
              <w:rPr/>
              <w:t>本项目特定的资格要求</w:t>
            </w:r>
          </w:p>
        </w:tc>
        <w:tc>
          <w:tcPr>
            <w:tcW w:type="dxa" w:w="4238"/>
          </w:tcPr>
          <w:p>
            <w:pPr>
              <w:pStyle w:val="null3"/>
            </w:pPr>
            <w:r>
              <w:rPr/>
              <w:t>投标人按规定在广东政府采购智慧云平台完成项目投标登记并在线获取本项目采购文件。</w:t>
            </w:r>
          </w:p>
        </w:tc>
      </w:tr>
      <w:tr>
        <w:tc>
          <w:tcPr>
            <w:tcW w:type="dxa" w:w="890"/>
          </w:tcPr>
          <w:p>
            <w:pPr>
              <w:pStyle w:val="null3"/>
            </w:pPr>
            <w:r>
              <w:rPr/>
              <w:t>13</w:t>
            </w:r>
          </w:p>
        </w:tc>
        <w:tc>
          <w:tcPr>
            <w:tcW w:type="dxa" w:w="3178"/>
          </w:tcPr>
          <w:p>
            <w:pPr>
              <w:pStyle w:val="null3"/>
            </w:pPr>
            <w:r>
              <w:rPr/>
              <w:t>落实政府采购政策需满足的资格要求</w:t>
            </w:r>
          </w:p>
        </w:tc>
        <w:tc>
          <w:tcPr>
            <w:tcW w:type="dxa" w:w="4238"/>
          </w:tcPr>
          <w:p>
            <w:pPr>
              <w:pStyle w:val="null3"/>
            </w:pPr>
            <w:r>
              <w:rPr/>
              <w:t>本项目不属于专门面向中小企业采购的项目。（本项目不专门面向中小企业的原因：本项目因按照《政府采购促进中小企业发展管理办法》规定，属于“按照本办法规定预留采购份额无法确保充分供应、充分竞争，或者存在可能影响政府采购目标实现的情形”情形，因此本项目不属于专门面向中小企业采购的项目。）</w:t>
            </w:r>
          </w:p>
        </w:tc>
      </w:tr>
    </w:tbl>
    <w:p>
      <w:pPr>
        <w:pStyle w:val="null3"/>
        <w:ind w:firstLine="480"/>
      </w:pPr>
      <w:r>
        <w:rPr/>
        <w:t>表二符合性审查表：</w:t>
      </w:r>
    </w:p>
    <w:p>
      <w:pPr>
        <w:pStyle w:val="null3"/>
      </w:pPr>
      <w:r>
        <w:rPr/>
        <w:t>采购包1（广州中医药大学第三附属医院移动式C形臂X射线机采购项目）：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投标报价是固定价且是唯一的，投标报价未超出采购预算或最高限价。 投标报价无错漏项或有错漏项但被评标委员会认可。 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投标有效期满足招标文件要求。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ind w:firstLine="480"/>
      </w:pPr>
      <w:r>
        <w:rPr/>
        <w:t>采购包1(广州中医药大学第三附属医院移动式C形臂X射线机采购项目):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商务部分6.0分</w:t>
            </w:r>
          </w:p>
          <w:p>
            <w:pPr>
              <w:pStyle w:val="null3"/>
            </w:pPr>
            <w:r>
              <w:rPr/>
              <w:t>技术部分64.0分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所投货物对采购需求中带▲号的重要技术参数的符合性 (30.0分)</w:t>
            </w:r>
          </w:p>
        </w:tc>
        <w:tc>
          <w:tcPr>
            <w:tcW w:type="dxa" w:w="5076"/>
          </w:tcPr>
          <w:p>
            <w:pPr>
              <w:pStyle w:val="null3"/>
              <w:jc w:val="left"/>
            </w:pPr>
            <w:r>
              <w:rPr/>
              <w:t>所投产品技术参数全部满足采购需求附表中带▲号的重要技术参数（共5项），得30分；每出现一处▲号负偏离，扣6分。 注:①投标人须提供证明资料证明投标产品的技术参数符合性。若用户需求书中已明确须提供的证明资料的，按照用户需求书的要求提供相应证明资料。若用户需求书中未明确须提供的证明资料的，投标人应当提供投标产品彩页，或制造商官方网站公布的参数截图，或制造商出具的技术参数的说明书，或第三方检测机构出具的投标产品的检测报告等作为证明资料（上述证明资料如为外文版，请同时提供中文版）。否则评标委员会有权视相应技术参数响应不符合招标要求。②投标人需清晰注明符合用户需求书技术参数要求的投标产品参数在证明资料中所处的位置，在证明资料中做出标记并注明对应的用户需求书技术参数序号(例如用红色方框标记)，未做标记可能导致的漏评风险由投标人承担。③投标人提供的证明资料尺寸和清晰度应该能够被阅读和识别。提供的证明资料模糊不清，导致评审专家无法判断的，如果投标人偏离程度响应为“无偏离或正偏离”的，应判断为负偏离。</w:t>
            </w:r>
          </w:p>
        </w:tc>
      </w:tr>
      <w:tr>
        <w:tc>
          <w:tcPr>
            <w:tcW w:type="dxa" w:w="922"/>
            <w:gridSpan w:val="2"/>
            <w:vMerge/>
          </w:tcPr>
          <w:p/>
        </w:tc>
        <w:tc>
          <w:tcPr>
            <w:tcW w:type="dxa" w:w="2307"/>
          </w:tcPr>
          <w:p>
            <w:pPr>
              <w:pStyle w:val="null3"/>
              <w:jc w:val="left"/>
            </w:pPr>
            <w:r>
              <w:rPr/>
              <w:t>所投货物技术参数及性能、配置与不带▲号和★号的技术参数要求、采购需求的符合性 (19.0分)</w:t>
            </w:r>
          </w:p>
        </w:tc>
        <w:tc>
          <w:tcPr>
            <w:tcW w:type="dxa" w:w="5076"/>
          </w:tcPr>
          <w:p>
            <w:pPr>
              <w:pStyle w:val="null3"/>
              <w:jc w:val="left"/>
            </w:pPr>
            <w:r>
              <w:rPr/>
              <w:t>所投产品技术参数全部满足采购需求附表中不带▲号和★号的一般技术参数（共19项），得19分；每出现一处负偏离，扣1分。 注:①投标人须提供证明资料证明投标产品的技术参数符合性。若用户需求书中已明确须提供的证明资料的，按照用户需求书的要求提供相应证明资料。若用户需求书中未明确须提供的证明资料的，供应商应当提供投标产品彩页，或制造商官方网站公布的参数截图，或制造商出具的技术参数的说明书，或第三方检测机构出具的投标产品的检测报告等作为证明资料（上述证明资料如为外文版，请同时提供中文版）。否则评标委员会有权视相应技术参数响应不符合招标要求。②投标人需清晰注明符合用户需求书技术参数要求的投标产品参数在证明资料中所处的位置，在证明资料中做出标记并注明对应的用户需求书技术参数序号(例如用红色方框标记)，未做标记可能导致的漏评风险由投标人承担。③投标人提供的证明资料尺寸和清晰度应该能够被阅读和识别。提供的证明资料模糊不清，导致评审专家无法判断的，如果投标人偏离程度响应为“无偏离或正偏离”的，应判断为负偏离。</w:t>
            </w:r>
          </w:p>
        </w:tc>
      </w:tr>
      <w:tr>
        <w:tc>
          <w:tcPr>
            <w:tcW w:type="dxa" w:w="922"/>
            <w:gridSpan w:val="2"/>
            <w:vMerge/>
          </w:tcPr>
          <w:p/>
        </w:tc>
        <w:tc>
          <w:tcPr>
            <w:tcW w:type="dxa" w:w="2307"/>
          </w:tcPr>
          <w:p>
            <w:pPr>
              <w:pStyle w:val="null3"/>
              <w:jc w:val="left"/>
            </w:pPr>
            <w:r>
              <w:rPr/>
              <w:t>售后服务的内容(包括零配件明细清单、售后服务方案（全生命周期维度）等) (5.0分)</w:t>
            </w:r>
            <w:r>
              <w:rPr/>
              <w:t>）</w:t>
            </w:r>
          </w:p>
        </w:tc>
        <w:tc>
          <w:tcPr>
            <w:tcW w:type="dxa" w:w="5076"/>
          </w:tcPr>
          <w:p>
            <w:pPr>
              <w:pStyle w:val="null3"/>
              <w:jc w:val="left"/>
            </w:pPr>
            <w:r>
              <w:rPr/>
              <w:t>由评委对各投标人提供的售后服务的方案内容进行评审：售后服务方案完善具体、详尽清晰：提供的零配件清单详细、具体，下浮率高，维护保养服务方案可行性高、利于采购人整体售后服务方案内容（设备全生命周期维度）完全满足或优于本项目需求得5分； 售后服务方案基本清晰：提供了零配件清单但不完善，下浮率适中，维护保养服务方案基本可行，整体售后服务方案内容（设备全生命周期维度）基本满足本项目需求得3分； 售后服务方案潦草、不清晰：提供了易损件清单但不完善，下浮率低，维护保养服务方案难以理解，整体售后服务方案内容（设备全生命周期维度）不满足本项目需求得1分； 无提供售后服务方案，得0分。</w:t>
            </w:r>
          </w:p>
        </w:tc>
      </w:tr>
      <w:tr>
        <w:tc>
          <w:tcPr>
            <w:tcW w:type="dxa" w:w="922"/>
            <w:gridSpan w:val="2"/>
            <w:vMerge/>
          </w:tcPr>
          <w:p/>
        </w:tc>
        <w:tc>
          <w:tcPr>
            <w:tcW w:type="dxa" w:w="2307"/>
          </w:tcPr>
          <w:p>
            <w:pPr>
              <w:pStyle w:val="null3"/>
              <w:jc w:val="left"/>
            </w:pPr>
            <w:r>
              <w:rPr/>
              <w:t>培训方案 (5.0分)</w:t>
            </w:r>
            <w:r>
              <w:rPr/>
              <w:t>）</w:t>
            </w:r>
          </w:p>
        </w:tc>
        <w:tc>
          <w:tcPr>
            <w:tcW w:type="dxa" w:w="5076"/>
          </w:tcPr>
          <w:p>
            <w:pPr>
              <w:pStyle w:val="null3"/>
              <w:jc w:val="left"/>
            </w:pPr>
            <w:r>
              <w:rPr/>
              <w:t>投标人应根据采购需求商务要求的内容提供培训方案，包括但不限于以下内容:①培训内容;②培训时间计划，③培训人员安排。(1)培训方案覆盖上述全部要求，对方案内容进行评审:方案有针对性、培训时间计划能保障项目实施，培训人员专业性强，整体方案内容完全满足且优于用户实际需 求的，得5分;(2)培训方案覆盖上述全部要求，对方案内容进行评审:较有针对性、培训时间计划较能保障项目实施，培训人员具有专业性，整体方案内容符合用户实际需求的，得2分;(3)没有完全覆盖上述全部要求，培训内容针对性一般、培训时间计划部分程度上能保障项目实施，培训人员专业性一般，整体方案内容不符合采购需求的，得0.5分;(4)未提供方案或其他的，得0分。</w:t>
            </w:r>
          </w:p>
        </w:tc>
      </w:tr>
      <w:tr>
        <w:tc>
          <w:tcPr>
            <w:tcW w:type="dxa" w:w="922"/>
            <w:gridSpan w:val="2"/>
            <w:vMerge/>
          </w:tcPr>
          <w:p/>
        </w:tc>
        <w:tc>
          <w:tcPr>
            <w:tcW w:type="dxa" w:w="2307"/>
          </w:tcPr>
          <w:p>
            <w:pPr>
              <w:pStyle w:val="null3"/>
              <w:jc w:val="left"/>
            </w:pPr>
            <w:r>
              <w:rPr/>
              <w:t>业绩评审 (3.0分)</w:t>
            </w:r>
          </w:p>
        </w:tc>
        <w:tc>
          <w:tcPr>
            <w:tcW w:type="dxa" w:w="5076"/>
          </w:tcPr>
          <w:p>
            <w:pPr>
              <w:pStyle w:val="null3"/>
              <w:jc w:val="left"/>
            </w:pPr>
            <w:r>
              <w:rPr/>
              <w:t>提供2023年1月1日至今（以签订合同的时间为准）与所投产品同品牌型号供货业绩，每提供1份业绩证明材料得1分，最高得3分。 （注：提供合同关键页，须包含项目内容、货物品牌型号、金额、签署双方单位名称、签署日期等未提供合同复印件或关键信息不完整的不得分。同一用户单位的多份合同或多个设备，只算一份。）</w:t>
            </w:r>
          </w:p>
        </w:tc>
      </w:tr>
      <w:tr>
        <w:tc>
          <w:tcPr>
            <w:tcW w:type="dxa" w:w="922"/>
            <w:gridSpan w:val="2"/>
            <w:vMerge/>
          </w:tcPr>
          <w:p/>
        </w:tc>
        <w:tc>
          <w:tcPr>
            <w:tcW w:type="dxa" w:w="2307"/>
          </w:tcPr>
          <w:p>
            <w:pPr>
              <w:pStyle w:val="null3"/>
              <w:jc w:val="left"/>
            </w:pPr>
            <w:r>
              <w:rPr/>
              <w:t>生产制造商出具的授权函或者代理函及售后服务承诺书 (2.0分)</w:t>
            </w:r>
          </w:p>
        </w:tc>
        <w:tc>
          <w:tcPr>
            <w:tcW w:type="dxa" w:w="5076"/>
          </w:tcPr>
          <w:p>
            <w:pPr>
              <w:pStyle w:val="null3"/>
              <w:jc w:val="left"/>
            </w:pPr>
            <w:r>
              <w:rPr/>
              <w:t>所投产品获得生产制造商的授权函并承诺在质保期内由生产制造商进行售后服务的得2分，只具有生产制造商授权函但不承诺在质保期内由生产制造商进行售后服务的得0.5分，其他情况或授权不完整或不提供不得分。 （提供生产制造商出具的授权函及售后服务承诺书，如投标人为所投产品制造商的，应自行出具制造商声明和质保期售后服务承诺。）</w:t>
            </w:r>
          </w:p>
        </w:tc>
      </w:tr>
      <w:tr>
        <w:tc>
          <w:tcPr>
            <w:tcW w:type="dxa" w:w="922"/>
            <w:gridSpan w:val="2"/>
          </w:tcPr>
          <w:p>
            <w:pPr>
              <w:pStyle w:val="null3"/>
              <w:jc w:val="center"/>
            </w:pPr>
            <w:r>
              <w:rPr/>
              <w:t>商务部分</w:t>
            </w:r>
          </w:p>
        </w:tc>
        <w:tc>
          <w:tcPr>
            <w:tcW w:type="dxa" w:w="2307"/>
          </w:tcPr>
          <w:p>
            <w:pPr>
              <w:pStyle w:val="null3"/>
              <w:jc w:val="left"/>
            </w:pPr>
            <w:r>
              <w:rPr/>
              <w:t>服务便利性 (6.0分)</w:t>
            </w:r>
          </w:p>
        </w:tc>
        <w:tc>
          <w:tcPr>
            <w:tcW w:type="dxa" w:w="5076"/>
          </w:tcPr>
          <w:p>
            <w:pPr>
              <w:pStyle w:val="null3"/>
              <w:jc w:val="left"/>
            </w:pPr>
            <w:r>
              <w:rPr/>
              <w:t>根据投标人承诺在接到采购人通知后到达设备存放地点的时间响应情况进行评审： 投标人承诺接到采购人通知后≤2小时到达设备存放地点的得6分； 投标人承诺接到采购人通知后2（不含2小时）-4小时（含4小时）内到达设备存放地点的得2分； 超过4小时或无响应时间承诺的不得分。本项最高得6分。 本项目不接受外包形式的服务。 投标人须提供响应时间承诺书并加盖投标人公章（格式自定）。</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52"/>
          <w:b/>
        </w:rPr>
        <w:t>广州中医药大学第三附属医院</w:t>
      </w:r>
    </w:p>
    <w:p>
      <w:pPr>
        <w:pStyle w:val="null3"/>
        <w:jc w:val="center"/>
      </w:pPr>
      <w:r>
        <w:rPr>
          <w:sz w:val="52"/>
          <w:b/>
        </w:rPr>
        <w:t>移动式</w:t>
      </w:r>
      <w:r>
        <w:rPr>
          <w:sz w:val="52"/>
          <w:b/>
        </w:rPr>
        <w:t>C</w:t>
      </w:r>
      <w:r>
        <w:rPr>
          <w:sz w:val="52"/>
          <w:b/>
        </w:rPr>
        <w:t>形臂</w:t>
      </w:r>
      <w:r>
        <w:rPr>
          <w:sz w:val="52"/>
          <w:b/>
        </w:rPr>
        <w:t>X</w:t>
      </w:r>
      <w:r>
        <w:rPr>
          <w:sz w:val="52"/>
          <w:b/>
        </w:rPr>
        <w:t>射线机采购合同</w:t>
      </w:r>
    </w:p>
    <w:p>
      <w:pPr>
        <w:pStyle w:val="null3"/>
        <w:jc w:val="center"/>
      </w:pPr>
      <w:r>
        <w:rPr>
          <w:sz w:val="36"/>
          <w:b/>
        </w:rPr>
        <w:t>（</w:t>
      </w:r>
      <w:r>
        <w:rPr>
          <w:sz w:val="32"/>
          <w:b/>
        </w:rPr>
        <w:t>合同编号：</w:t>
      </w:r>
      <w:r>
        <w:rPr>
          <w:sz w:val="36"/>
          <w:b/>
        </w:rPr>
        <w:t>）</w:t>
      </w:r>
    </w:p>
    <w:p>
      <w:pPr>
        <w:pStyle w:val="null3"/>
        <w:jc w:val="center"/>
      </w:pPr>
      <w:r>
        <w:rPr>
          <w:sz w:val="36"/>
          <w:b/>
        </w:rPr>
        <w:t>甲方：广州中医药大学第三附属医院</w:t>
      </w:r>
    </w:p>
    <w:p>
      <w:pPr>
        <w:pStyle w:val="null3"/>
        <w:ind w:firstLine="531"/>
        <w:jc w:val="both"/>
      </w:pPr>
      <w:r>
        <w:rPr>
          <w:sz w:val="36"/>
          <w:b/>
        </w:rPr>
        <w:t>乙方：</w:t>
      </w:r>
      <w:r>
        <w:rPr>
          <w:sz w:val="36"/>
          <w:b/>
        </w:rPr>
        <w:t>XXXXX</w:t>
      </w:r>
    </w:p>
    <w:p>
      <w:pPr>
        <w:pStyle w:val="null3"/>
        <w:ind w:firstLine="531"/>
        <w:jc w:val="both"/>
      </w:pPr>
      <w:r>
        <w:rPr>
          <w:sz w:val="36"/>
          <w:b/>
        </w:rPr>
        <w:t>日期：</w:t>
      </w:r>
      <w:r>
        <w:rPr>
          <w:sz w:val="21"/>
          <w:b/>
        </w:rPr>
        <w:t xml:space="preserve">   </w:t>
      </w:r>
      <w:r>
        <w:rPr>
          <w:sz w:val="36"/>
          <w:b/>
        </w:rPr>
        <w:t>年</w:t>
      </w:r>
      <w:r>
        <w:rPr>
          <w:sz w:val="21"/>
          <w:b/>
        </w:rPr>
        <w:t xml:space="preserve">  </w:t>
      </w:r>
      <w:r>
        <w:rPr>
          <w:sz w:val="36"/>
          <w:b/>
        </w:rPr>
        <w:t>月</w:t>
      </w:r>
      <w:r>
        <w:rPr>
          <w:sz w:val="21"/>
          <w:b/>
        </w:rPr>
        <w:t xml:space="preserve"> </w:t>
      </w:r>
      <w:r>
        <w:rPr>
          <w:sz w:val="36"/>
          <w:b/>
        </w:rPr>
        <w:t>日</w:t>
      </w:r>
    </w:p>
    <w:p>
      <w:pPr>
        <w:pStyle w:val="null3"/>
        <w:ind w:firstLine="531"/>
        <w:jc w:val="both"/>
      </w:pPr>
      <w:r>
        <w:rPr>
          <w:sz w:val="44"/>
          <w:b/>
        </w:rPr>
        <w:t>采购合同</w:t>
      </w:r>
    </w:p>
    <w:p>
      <w:pPr>
        <w:pStyle w:val="null3"/>
        <w:jc w:val="both"/>
      </w:pPr>
      <w:r>
        <w:rPr>
          <w:sz w:val="24"/>
          <w:b/>
        </w:rPr>
        <w:t>甲方：</w:t>
      </w:r>
      <w:r>
        <w:rPr>
          <w:sz w:val="24"/>
          <w:b/>
          <w:u w:val="single"/>
        </w:rPr>
        <w:t>广州中医药大学第三附属医院</w:t>
      </w:r>
    </w:p>
    <w:p>
      <w:pPr>
        <w:pStyle w:val="null3"/>
        <w:jc w:val="both"/>
      </w:pPr>
      <w:r>
        <w:rPr>
          <w:sz w:val="24"/>
          <w:b/>
        </w:rPr>
        <w:t>乙方：</w:t>
      </w:r>
    </w:p>
    <w:p>
      <w:pPr>
        <w:pStyle w:val="null3"/>
        <w:jc w:val="both"/>
      </w:pPr>
      <w:r>
        <w:rPr>
          <w:sz w:val="24"/>
        </w:rPr>
        <w:t>根据《中华人民共和国民法典》的相关规定以及</w:t>
      </w:r>
      <w:r>
        <w:rPr>
          <w:sz w:val="24"/>
        </w:rPr>
        <w:t>“</w:t>
      </w:r>
      <w:r>
        <w:rPr>
          <w:sz w:val="24"/>
          <w:u w:val="single"/>
        </w:rPr>
        <w:t>广州中医药大学第三附属医院</w:t>
      </w:r>
      <w:r>
        <w:rPr>
          <w:sz w:val="24"/>
          <w:u w:val="single"/>
        </w:rPr>
        <w:t xml:space="preserve">      </w:t>
      </w:r>
      <w:r>
        <w:rPr>
          <w:sz w:val="24"/>
          <w:u w:val="single"/>
        </w:rPr>
        <w:t>采购项目</w:t>
      </w:r>
      <w:r>
        <w:rPr>
          <w:sz w:val="24"/>
        </w:rPr>
        <w:t>”（项目编号：）</w:t>
      </w:r>
      <w:r>
        <w:rPr>
          <w:sz w:val="24"/>
        </w:rPr>
        <w:t>采购</w:t>
      </w:r>
      <w:r>
        <w:rPr>
          <w:sz w:val="24"/>
        </w:rPr>
        <w:t>/</w:t>
      </w:r>
      <w:r>
        <w:rPr>
          <w:sz w:val="24"/>
        </w:rPr>
        <w:t>招标文件的要求和采购结果，经甲乙双方协商一致，签订本合同。双方共同遵守如下条款（合同附件及本项目的采购相关文件均为本合同不可分割之一部分，具有同等法律效力）：</w:t>
      </w:r>
    </w:p>
    <w:p>
      <w:pPr>
        <w:pStyle w:val="null3"/>
        <w:ind w:firstLine="482"/>
        <w:jc w:val="both"/>
      </w:pPr>
      <w:r>
        <w:rPr>
          <w:sz w:val="24"/>
          <w:b/>
        </w:rPr>
        <w:t>一、合同设备</w:t>
      </w:r>
    </w:p>
    <w:p>
      <w:pPr>
        <w:pStyle w:val="null3"/>
        <w:ind w:firstLine="480"/>
        <w:jc w:val="both"/>
      </w:pPr>
      <w:r>
        <w:rPr>
          <w:sz w:val="24"/>
        </w:rPr>
        <w:t>乙方负责向甲方提供下表中所列设备及负责安装调试。</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087"/>
        <w:gridCol w:w="1059"/>
        <w:gridCol w:w="1059"/>
        <w:gridCol w:w="663"/>
        <w:gridCol w:w="2133"/>
        <w:gridCol w:w="932"/>
        <w:gridCol w:w="1327"/>
      </w:tblGrid>
      <w:tr>
        <w:tc>
          <w:tcPr>
            <w:tcW w:type="dxa" w:w="1087"/>
            <w:tcBorders>
              <w:top w:val="single" w:color="000000" w:sz="4"/>
              <w:left w:val="singl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产品名称</w:t>
            </w:r>
          </w:p>
        </w:tc>
        <w:tc>
          <w:tcPr>
            <w:tcW w:type="dxa" w:w="1059"/>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规格型号</w:t>
            </w:r>
          </w:p>
        </w:tc>
        <w:tc>
          <w:tcPr>
            <w:tcW w:type="dxa" w:w="1059"/>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生产厂家</w:t>
            </w:r>
          </w:p>
        </w:tc>
        <w:tc>
          <w:tcPr>
            <w:tcW w:type="dxa" w:w="663"/>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ind w:right="90"/>
              <w:jc w:val="center"/>
            </w:pPr>
            <w:r>
              <w:rPr>
                <w:sz w:val="24"/>
                <w:b/>
              </w:rPr>
              <w:t>数量</w:t>
            </w:r>
          </w:p>
        </w:tc>
        <w:tc>
          <w:tcPr>
            <w:tcW w:type="dxa" w:w="2133"/>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不含税设备单价（元）</w:t>
            </w:r>
          </w:p>
        </w:tc>
        <w:tc>
          <w:tcPr>
            <w:tcW w:type="dxa" w:w="932"/>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jc w:val="center"/>
            </w:pPr>
            <w:r>
              <w:rPr>
                <w:sz w:val="24"/>
                <w:b/>
              </w:rPr>
              <w:t>税款（元）</w:t>
            </w:r>
          </w:p>
        </w:tc>
        <w:tc>
          <w:tcPr>
            <w:tcW w:type="dxa" w:w="1327"/>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pPr>
              <w:pStyle w:val="null3"/>
              <w:jc w:val="center"/>
            </w:pPr>
            <w:r>
              <w:rPr>
                <w:sz w:val="24"/>
                <w:b/>
              </w:rPr>
              <w:t>小计（元）</w:t>
            </w:r>
          </w:p>
        </w:tc>
      </w:tr>
      <w:tr>
        <w:tc>
          <w:tcPr>
            <w:tcW w:type="dxa" w:w="1087"/>
            <w:tcBorders>
              <w:top w:val="singl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p>
        </w:tc>
        <w:tc>
          <w:tcPr>
            <w:tcW w:type="dxa" w:w="1059"/>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059"/>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663"/>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13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932"/>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tc>
        <w:tc>
          <w:tcPr>
            <w:tcW w:type="dxa" w:w="1327"/>
            <w:tcBorders>
              <w:top w:val="single" w:color="000000" w:sz="4"/>
              <w:left w:val="none" w:color="000000" w:sz="4"/>
              <w:bottom w:val="none" w:color="000000" w:sz="4"/>
              <w:right w:val="single" w:color="000000" w:sz="4"/>
            </w:tcBorders>
            <w:tcMar>
              <w:top w:type="dxa" w:w="0"/>
              <w:left w:type="dxa" w:w="30"/>
              <w:bottom w:type="dxa" w:w="0"/>
              <w:right w:type="dxa" w:w="30"/>
            </w:tcMar>
            <w:vAlign w:val="top"/>
          </w:tcPr>
          <w:p/>
        </w:tc>
      </w:tr>
      <w:tr>
        <w:tc>
          <w:tcPr>
            <w:tcW w:type="dxa" w:w="1087"/>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tc>
        <w:tc>
          <w:tcPr>
            <w:tcW w:type="dxa" w:w="105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059"/>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663"/>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2133"/>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932"/>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c>
          <w:tcPr>
            <w:tcW w:type="dxa" w:w="1327"/>
            <w:tcBorders>
              <w:top w:val="single" w:color="000000" w:sz="4"/>
              <w:left w:val="none" w:color="000000" w:sz="4"/>
              <w:bottom w:val="single" w:color="000000" w:sz="4"/>
              <w:right w:val="single" w:color="000000" w:sz="4"/>
            </w:tcBorders>
            <w:tcMar>
              <w:top w:type="dxa" w:w="0"/>
              <w:left w:type="dxa" w:w="30"/>
              <w:bottom w:type="dxa" w:w="0"/>
              <w:right w:type="dxa" w:w="30"/>
            </w:tcMar>
            <w:vAlign w:val="top"/>
          </w:tcPr>
          <w:p/>
        </w:tc>
      </w:tr>
      <w:tr>
        <w:tc>
          <w:tcPr>
            <w:tcW w:type="dxa" w:w="3205"/>
            <w:gridSpan w:val="3"/>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合计</w:t>
            </w:r>
          </w:p>
        </w:tc>
        <w:tc>
          <w:tcPr>
            <w:tcW w:type="dxa" w:w="5055"/>
            <w:gridSpan w:val="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center"/>
            </w:pPr>
          </w:p>
        </w:tc>
      </w:tr>
      <w:tr>
        <w:tc>
          <w:tcPr>
            <w:tcW w:type="dxa" w:w="3205"/>
            <w:gridSpan w:val="3"/>
            <w:tcBorders>
              <w:top w:val="none" w:color="000000" w:sz="4"/>
              <w:left w:val="single" w:color="000000" w:sz="4"/>
              <w:bottom w:val="single" w:color="000000" w:sz="4"/>
              <w:right w:val="single" w:color="000000" w:sz="4"/>
            </w:tcBorders>
            <w:tcMar>
              <w:top w:type="dxa" w:w="0"/>
              <w:left w:type="dxa" w:w="30"/>
              <w:bottom w:type="dxa" w:w="0"/>
              <w:right w:type="dxa" w:w="30"/>
            </w:tcMar>
            <w:vAlign w:val="top"/>
          </w:tcPr>
          <w:p>
            <w:pPr>
              <w:pStyle w:val="null3"/>
              <w:jc w:val="center"/>
            </w:pPr>
            <w:r>
              <w:rPr>
                <w:sz w:val="24"/>
                <w:b/>
              </w:rPr>
              <w:t>备注</w:t>
            </w:r>
          </w:p>
        </w:tc>
        <w:tc>
          <w:tcPr>
            <w:tcW w:type="dxa" w:w="5055"/>
            <w:gridSpan w:val="4"/>
            <w:tcBorders>
              <w:top w:val="none" w:color="000000" w:sz="4"/>
              <w:left w:val="none" w:color="000000" w:sz="4"/>
              <w:bottom w:val="single" w:color="000000" w:sz="4"/>
              <w:right w:val="single" w:color="000000" w:sz="4"/>
            </w:tcBorders>
            <w:tcMar>
              <w:top w:type="dxa" w:w="0"/>
              <w:left w:type="dxa" w:w="30"/>
              <w:bottom w:type="dxa" w:w="0"/>
              <w:right w:type="dxa" w:w="30"/>
            </w:tcMar>
            <w:vAlign w:val="top"/>
          </w:tcPr>
          <w:p>
            <w:pPr>
              <w:pStyle w:val="null3"/>
              <w:jc w:val="center"/>
            </w:pPr>
          </w:p>
        </w:tc>
      </w:tr>
    </w:tbl>
    <w:p>
      <w:pPr>
        <w:pStyle w:val="null3"/>
        <w:jc w:val="both"/>
      </w:pPr>
      <w:r>
        <w:rPr>
          <w:sz w:val="24"/>
        </w:rPr>
        <w:t>乙方所提供设备，必须符合国家有关规范和环保要求及甲方采购</w:t>
      </w:r>
      <w:r>
        <w:rPr>
          <w:sz w:val="24"/>
        </w:rPr>
        <w:t>/招标文件的实质性技术参数的要求，并由乙方提供设备的检测报告</w:t>
      </w:r>
      <w:r>
        <w:rPr>
          <w:sz w:val="24"/>
        </w:rPr>
        <w:t>。</w:t>
      </w:r>
    </w:p>
    <w:p>
      <w:pPr>
        <w:pStyle w:val="null3"/>
        <w:ind w:firstLine="482"/>
        <w:jc w:val="both"/>
      </w:pPr>
      <w:r>
        <w:rPr>
          <w:sz w:val="24"/>
          <w:b/>
        </w:rPr>
        <w:t>二、合同总价</w:t>
      </w:r>
    </w:p>
    <w:p>
      <w:pPr>
        <w:pStyle w:val="null3"/>
        <w:ind w:firstLine="480"/>
        <w:jc w:val="both"/>
      </w:pPr>
      <w:r>
        <w:rPr>
          <w:sz w:val="24"/>
        </w:rPr>
        <w:t>合同设备总价为￥</w:t>
      </w:r>
      <w:r>
        <w:rPr>
          <w:sz w:val="24"/>
        </w:rPr>
        <w:t xml:space="preserve">   </w:t>
      </w:r>
      <w:r>
        <w:rPr>
          <w:sz w:val="24"/>
        </w:rPr>
        <w:t>元（大写：人民币</w:t>
      </w:r>
      <w:r>
        <w:rPr>
          <w:sz w:val="24"/>
        </w:rPr>
        <w:t xml:space="preserve">   </w:t>
      </w:r>
      <w:r>
        <w:rPr>
          <w:sz w:val="24"/>
        </w:rPr>
        <w:t>），其中税率为</w:t>
      </w:r>
      <w:r>
        <w:rPr>
          <w:sz w:val="21"/>
        </w:rPr>
        <w:t xml:space="preserve">    </w:t>
      </w:r>
      <w:r>
        <w:rPr>
          <w:sz w:val="24"/>
        </w:rPr>
        <w:t>%；该合同总价包含合同设备价款、设备验收合格之前所产生的税费、包装费、仓储费、运输费、安装调试费、设备报关进口（如有）、许可证办理等的全部相关费用以及设备质保期间发生的所有含税费用及其他一切附加费用（含特殊设备安装时的清理费用、环境恢复费用等），甲方不再额外支付其它费用。本合同履行期间除合同条款另有约定外合同总价不变，乙方承诺不再额外收取甲方其他费用。</w:t>
      </w:r>
    </w:p>
    <w:p>
      <w:pPr>
        <w:pStyle w:val="null3"/>
        <w:ind w:firstLine="480"/>
        <w:jc w:val="both"/>
      </w:pPr>
      <w:r>
        <w:rPr>
          <w:sz w:val="24"/>
          <w:b/>
        </w:rPr>
        <w:t>三、合同服务</w:t>
      </w:r>
    </w:p>
    <w:p>
      <w:pPr>
        <w:pStyle w:val="null3"/>
        <w:ind w:firstLine="480"/>
        <w:jc w:val="both"/>
      </w:pPr>
      <w:r>
        <w:rPr>
          <w:sz w:val="24"/>
        </w:rPr>
        <w:t>（一）乙方应按甲方要求将设备送至甲方指定地点。</w:t>
      </w:r>
    </w:p>
    <w:p>
      <w:pPr>
        <w:pStyle w:val="null3"/>
        <w:ind w:firstLine="465"/>
        <w:jc w:val="both"/>
      </w:pPr>
      <w:r>
        <w:rPr>
          <w:sz w:val="24"/>
        </w:rPr>
        <w:t>甲方指定地点为：</w:t>
      </w:r>
      <w:r>
        <w:rPr>
          <w:sz w:val="24"/>
          <w:u w:val="single"/>
        </w:rPr>
        <w:t>广州市荔湾区龙溪大道</w:t>
      </w:r>
      <w:r>
        <w:rPr>
          <w:sz w:val="24"/>
          <w:u w:val="single"/>
        </w:rPr>
        <w:t>2</w:t>
      </w:r>
      <w:r>
        <w:rPr>
          <w:sz w:val="24"/>
          <w:u w:val="single"/>
        </w:rPr>
        <w:t>61</w:t>
      </w:r>
      <w:r>
        <w:rPr>
          <w:sz w:val="24"/>
          <w:u w:val="single"/>
        </w:rPr>
        <w:t>、</w:t>
      </w:r>
      <w:r>
        <w:rPr>
          <w:sz w:val="24"/>
          <w:u w:val="single"/>
        </w:rPr>
        <w:t>2</w:t>
      </w:r>
      <w:r>
        <w:rPr>
          <w:sz w:val="24"/>
          <w:u w:val="single"/>
        </w:rPr>
        <w:t>63</w:t>
      </w:r>
      <w:r>
        <w:rPr>
          <w:sz w:val="24"/>
          <w:u w:val="single"/>
        </w:rPr>
        <w:t>号广州中医药大学第三附属医院院内指定地点。</w:t>
      </w:r>
    </w:p>
    <w:p>
      <w:pPr>
        <w:pStyle w:val="null3"/>
        <w:ind w:firstLine="465"/>
        <w:jc w:val="both"/>
      </w:pPr>
      <w:r>
        <w:rPr>
          <w:sz w:val="24"/>
        </w:rPr>
        <w:t>（二）乙方按合同约定所提供的设备</w:t>
      </w:r>
      <w:r>
        <w:rPr>
          <w:sz w:val="24"/>
        </w:rPr>
        <w:t>生产日期须为到货时日期的</w:t>
      </w:r>
      <w:r>
        <w:rPr>
          <w:sz w:val="24"/>
          <w:u w:val="single"/>
        </w:rPr>
        <w:t xml:space="preserve"> </w:t>
      </w:r>
      <w:r>
        <w:rPr>
          <w:sz w:val="24"/>
          <w:u w:val="single"/>
        </w:rPr>
        <w:t xml:space="preserve">3 </w:t>
      </w:r>
      <w:r>
        <w:rPr>
          <w:sz w:val="24"/>
        </w:rPr>
        <w:t>个月内。</w:t>
      </w:r>
    </w:p>
    <w:p>
      <w:pPr>
        <w:pStyle w:val="null3"/>
        <w:ind w:firstLine="465"/>
        <w:jc w:val="both"/>
      </w:pPr>
      <w:r>
        <w:rPr>
          <w:sz w:val="24"/>
        </w:rPr>
        <w:t>（三）乙方负责本合同下所有设备的安装调试工作，安装调试中所涉费用由乙方自行承担。在安装调试期间所发生的乙方人员的交通费、食宿费用等由乙方自行承担。</w:t>
      </w:r>
    </w:p>
    <w:p>
      <w:pPr>
        <w:pStyle w:val="null3"/>
        <w:ind w:firstLine="465"/>
        <w:jc w:val="both"/>
      </w:pPr>
      <w:r>
        <w:rPr>
          <w:sz w:val="24"/>
        </w:rPr>
        <w:t>（四）乙方应派足够、技术熟练且具备相应资质的技术人员到现场进行设备安装调试工作。现场工作期间，乙方应</w:t>
      </w:r>
      <w:r>
        <w:rPr>
          <w:sz w:val="24"/>
        </w:rPr>
        <w:t>对安装现场的其他设备、设施有良好保护措施，如因乙方原因造成甲方安装场地或安装场地内其他设备、设施丢失或损坏的，乙方承担全部赔偿责任。</w:t>
      </w:r>
    </w:p>
    <w:p>
      <w:pPr>
        <w:pStyle w:val="null3"/>
        <w:ind w:firstLine="465"/>
        <w:jc w:val="both"/>
      </w:pPr>
      <w:r>
        <w:rPr>
          <w:sz w:val="24"/>
        </w:rPr>
        <w:t>（五）乙方在安装调试期间，应按甲方提供的合同履约进度计划（如有）或双方的约定配合完成工作。</w:t>
      </w:r>
    </w:p>
    <w:p>
      <w:pPr>
        <w:pStyle w:val="null3"/>
        <w:ind w:firstLine="465"/>
        <w:jc w:val="both"/>
      </w:pPr>
      <w:r>
        <w:rPr>
          <w:sz w:val="24"/>
        </w:rPr>
        <w:t>（六）乙方需在本合同设备送达甲方指定地点并完成安装调试后为甲方的相关操作人员提供设备操作、维护培训，以确保甲方相关操作人员能够正确、熟练掌握产品的</w:t>
      </w:r>
      <w:r>
        <w:rPr>
          <w:sz w:val="24"/>
        </w:rPr>
        <w:t>设备操作方法、日常维护知识及简单的故障排除</w:t>
      </w:r>
      <w:r>
        <w:rPr>
          <w:sz w:val="24"/>
        </w:rPr>
        <w:t>。培训的主要内容为设备的基本结构、性能、主要部件的构造及修理、日常使用保养与管理、常见故障的排除、紧急情况的处理等，培训地点主要在设备安装现场或由甲方安排。在培训期间所发生的乙方人员的交通费、食宿费用、培训及其他相关费用等已包含在合同设备总价内。</w:t>
      </w:r>
    </w:p>
    <w:p>
      <w:pPr>
        <w:pStyle w:val="null3"/>
        <w:ind w:firstLine="465"/>
        <w:jc w:val="both"/>
      </w:pPr>
      <w:r>
        <w:rPr>
          <w:sz w:val="24"/>
        </w:rPr>
        <w:t>（七）在设备安装调试过程中产生的垃圾、废弃物等的清理，由乙方按照国家及当地政府的有关规定妥善处置，以免造成环境污染或其他损害，清理费用等已包含在合同设备总价内。如因此造成环境污染、环境破坏或其他损害等产生的法律责任和全部费用由乙方承担</w:t>
      </w:r>
      <w:r>
        <w:rPr>
          <w:sz w:val="24"/>
        </w:rPr>
        <w:t>。</w:t>
      </w:r>
    </w:p>
    <w:p>
      <w:pPr>
        <w:pStyle w:val="null3"/>
        <w:ind w:firstLine="465"/>
        <w:jc w:val="both"/>
      </w:pPr>
      <w:r>
        <w:rPr>
          <w:sz w:val="24"/>
        </w:rPr>
        <w:t>（八）</w:t>
      </w:r>
      <w:r>
        <w:rPr>
          <w:sz w:val="24"/>
        </w:rPr>
        <w:t>在甲方现有的场地、配置等条件下，乙方要保证设备、系统调试至甲方在实际工作中正常使用，符合使用科室要求，符合行业标准，且负责机房防护预评价、控评等报批工作，并协助甲方取得《辐射安全许可证》和《放射诊疗许可证》，相关费用已包含在合同总价中，甲方不再支付任何其他费用。</w:t>
      </w:r>
    </w:p>
    <w:p>
      <w:pPr>
        <w:pStyle w:val="null3"/>
        <w:ind w:firstLine="480"/>
        <w:jc w:val="both"/>
      </w:pPr>
      <w:r>
        <w:rPr>
          <w:sz w:val="24"/>
          <w:b/>
        </w:rPr>
        <w:t>四、合同验收</w:t>
      </w:r>
    </w:p>
    <w:p>
      <w:pPr>
        <w:pStyle w:val="null3"/>
        <w:ind w:firstLine="480"/>
        <w:jc w:val="both"/>
      </w:pPr>
      <w:r>
        <w:rPr>
          <w:sz w:val="24"/>
        </w:rPr>
        <w:t>（一）本合同验收由实物验收和调试验收两部分组成。</w:t>
      </w:r>
    </w:p>
    <w:p>
      <w:pPr>
        <w:pStyle w:val="null3"/>
        <w:ind w:firstLine="480"/>
        <w:jc w:val="both"/>
      </w:pPr>
      <w:r>
        <w:rPr>
          <w:sz w:val="24"/>
        </w:rPr>
        <w:t>（二）实物验收</w:t>
      </w:r>
    </w:p>
    <w:p>
      <w:pPr>
        <w:pStyle w:val="null3"/>
        <w:ind w:firstLine="480"/>
        <w:jc w:val="both"/>
      </w:pPr>
      <w:r>
        <w:rPr>
          <w:sz w:val="24"/>
        </w:rPr>
        <w:t>1.</w:t>
      </w:r>
      <w:r>
        <w:rPr>
          <w:sz w:val="24"/>
        </w:rPr>
        <w:t>乙方应在本合同签订之日起</w:t>
      </w:r>
      <w:r>
        <w:rPr>
          <w:sz w:val="24"/>
          <w:u w:val="single"/>
        </w:rPr>
        <w:t>3</w:t>
      </w:r>
      <w:r>
        <w:rPr>
          <w:sz w:val="24"/>
          <w:u w:val="single"/>
        </w:rPr>
        <w:t>0</w:t>
      </w:r>
      <w:r>
        <w:rPr>
          <w:sz w:val="24"/>
        </w:rPr>
        <w:t>天内将合同设备送达甲方指定地点，甲方应及时组织相关人员进行设备实物的验收，如甲方认为必要时可引进第三方检测机构或专家协助验收，相关的检测费用及专家咨询费用由乙方承担。</w:t>
      </w:r>
    </w:p>
    <w:p>
      <w:pPr>
        <w:pStyle w:val="null3"/>
        <w:ind w:firstLine="480"/>
        <w:jc w:val="both"/>
      </w:pPr>
      <w:r>
        <w:rPr>
          <w:sz w:val="24"/>
        </w:rPr>
        <w:t>2.乙方应保证所提供设备的包装是原厂包装并确保包装完整，且有良好的防湿、防锈、防潮、防雨、防腐及防碰撞等防护措施，对包装及防护有特殊要求的设备应满足相应要求且在设备外包装的显眼处明确标注。乙方所提供设备包装或防护不良的、不满足本合同第三条第（二）款关于设备生产日期要求的，甲方有权拒收并要求</w:t>
      </w:r>
      <w:r>
        <w:rPr>
          <w:sz w:val="24"/>
        </w:rPr>
        <w:t>乙方须在</w:t>
      </w:r>
      <w:r>
        <w:rPr>
          <w:sz w:val="24"/>
          <w:u w:val="single"/>
        </w:rPr>
        <w:t>3</w:t>
      </w:r>
      <w:r>
        <w:rPr>
          <w:sz w:val="24"/>
          <w:u w:val="single"/>
        </w:rPr>
        <w:t>0</w:t>
      </w:r>
      <w:r>
        <w:rPr>
          <w:sz w:val="24"/>
        </w:rPr>
        <w:t>天内予以更换；若乙方未能在</w:t>
      </w:r>
      <w:r>
        <w:rPr>
          <w:sz w:val="24"/>
          <w:u w:val="single"/>
        </w:rPr>
        <w:t>3</w:t>
      </w:r>
      <w:r>
        <w:rPr>
          <w:sz w:val="24"/>
          <w:u w:val="single"/>
        </w:rPr>
        <w:t>0</w:t>
      </w:r>
      <w:r>
        <w:rPr>
          <w:sz w:val="24"/>
        </w:rPr>
        <w:t>天内更换符合包装及防护要求的设备，将视同乙方无法履行本合同约定，甲方有权单方解除合同、要求乙方于</w:t>
      </w:r>
      <w:r>
        <w:rPr>
          <w:sz w:val="24"/>
          <w:u w:val="single"/>
        </w:rPr>
        <w:t>7</w:t>
      </w:r>
      <w:r>
        <w:rPr>
          <w:sz w:val="24"/>
        </w:rPr>
        <w:t>天内</w:t>
      </w:r>
      <w:r>
        <w:rPr>
          <w:sz w:val="24"/>
        </w:rPr>
        <w:t>退还甲方已支付的本合同下相应设备的款项并要求乙方承担由此给甲方造成的一切损失，同时甲方有权向乙方收取本合同总价的</w:t>
      </w:r>
      <w:r>
        <w:rPr>
          <w:sz w:val="24"/>
        </w:rPr>
        <w:t>5%</w:t>
      </w:r>
      <w:r>
        <w:rPr>
          <w:sz w:val="24"/>
        </w:rPr>
        <w:t>（百分之五）作为违约金。</w:t>
      </w:r>
    </w:p>
    <w:p>
      <w:pPr>
        <w:pStyle w:val="null3"/>
        <w:ind w:firstLine="480"/>
        <w:jc w:val="both"/>
      </w:pPr>
      <w:r>
        <w:rPr>
          <w:sz w:val="24"/>
        </w:rPr>
        <w:t>3.设备到达甲方指定地点后，甲乙双方</w:t>
      </w:r>
      <w:r>
        <w:rPr>
          <w:sz w:val="24"/>
        </w:rPr>
        <w:t>应共同就设备的数量、规格型号</w:t>
      </w:r>
      <w:r>
        <w:rPr>
          <w:sz w:val="24"/>
        </w:rPr>
        <w:t>、设备生产日期</w:t>
      </w:r>
      <w:r>
        <w:rPr>
          <w:sz w:val="24"/>
        </w:rPr>
        <w:t>等是否与本合同约定相符进行验收，</w:t>
      </w:r>
      <w:r>
        <w:rPr>
          <w:sz w:val="24"/>
        </w:rPr>
        <w:t>货物须为</w:t>
      </w:r>
      <w:r>
        <w:rPr>
          <w:sz w:val="24"/>
        </w:rPr>
        <w:t>原厂商</w:t>
      </w:r>
      <w:r>
        <w:rPr>
          <w:sz w:val="24"/>
        </w:rPr>
        <w:t>(制造商)未启封的全新包装，具有出厂合格证，序列号、包装箱号，并与出厂批号一致，且可追溯查阅。所有随设备的附件必须齐全。乙方应将关键主机设备的用户手册、保修手册、相关资料及配备件、随机工具等交付给甲方，且使用操作及安全须知等重要资料应附有中文说明,</w:t>
      </w:r>
      <w:r>
        <w:rPr>
          <w:sz w:val="24"/>
        </w:rPr>
        <w:t>并由双方签字盖章确认后实物验收完成。若乙方所提供的设备不符合本合同的约定，甲方有权拒收并要求乙方需在</w:t>
      </w:r>
      <w:r>
        <w:rPr>
          <w:sz w:val="24"/>
          <w:u w:val="single"/>
        </w:rPr>
        <w:t>3</w:t>
      </w:r>
      <w:r>
        <w:rPr>
          <w:sz w:val="24"/>
          <w:u w:val="single"/>
        </w:rPr>
        <w:t>0</w:t>
      </w:r>
      <w:r>
        <w:rPr>
          <w:sz w:val="24"/>
        </w:rPr>
        <w:t>天内予以更换；若乙方未能在</w:t>
      </w:r>
      <w:r>
        <w:rPr>
          <w:sz w:val="24"/>
          <w:u w:val="single"/>
        </w:rPr>
        <w:t>3</w:t>
      </w:r>
      <w:r>
        <w:rPr>
          <w:sz w:val="24"/>
          <w:u w:val="single"/>
        </w:rPr>
        <w:t>0</w:t>
      </w:r>
      <w:r>
        <w:rPr>
          <w:sz w:val="24"/>
        </w:rPr>
        <w:t>天内更换符合本合同约定的设备，将视同乙方无法履行本合同约定，甲方有权单方解除合同、要求乙方于</w:t>
      </w:r>
      <w:r>
        <w:rPr>
          <w:sz w:val="24"/>
          <w:u w:val="single"/>
        </w:rPr>
        <w:t>7</w:t>
      </w:r>
      <w:r>
        <w:rPr>
          <w:sz w:val="24"/>
        </w:rPr>
        <w:t>天内</w:t>
      </w:r>
      <w:r>
        <w:rPr>
          <w:sz w:val="24"/>
        </w:rPr>
        <w:t>退还甲方已支付的本合同下相应设备的款项并要求乙方承担由此给甲方造成的一切损失，同时甲方有权向乙方收取本合同总价的</w:t>
      </w:r>
      <w:r>
        <w:rPr>
          <w:sz w:val="24"/>
        </w:rPr>
        <w:t>5%</w:t>
      </w:r>
      <w:r>
        <w:rPr>
          <w:sz w:val="24"/>
        </w:rPr>
        <w:t>（百分之五）作为违约金。</w:t>
      </w:r>
    </w:p>
    <w:p>
      <w:pPr>
        <w:pStyle w:val="null3"/>
        <w:ind w:firstLine="480"/>
        <w:jc w:val="both"/>
      </w:pPr>
      <w:r>
        <w:rPr>
          <w:sz w:val="24"/>
        </w:rPr>
        <w:t>（三）调试验收</w:t>
      </w:r>
    </w:p>
    <w:p>
      <w:pPr>
        <w:pStyle w:val="null3"/>
        <w:ind w:firstLine="480"/>
        <w:jc w:val="both"/>
      </w:pPr>
      <w:r>
        <w:rPr>
          <w:sz w:val="24"/>
        </w:rPr>
        <w:t>1.乙方应保证在设备的实物验收合格后</w:t>
      </w:r>
      <w:r>
        <w:rPr>
          <w:sz w:val="24"/>
          <w:u w:val="single"/>
        </w:rPr>
        <w:t>10个工作日内</w:t>
      </w:r>
      <w:r>
        <w:rPr>
          <w:sz w:val="24"/>
        </w:rPr>
        <w:t>设备全部安装完毕，并自行将设备调试至正常运行的最佳状态。</w:t>
      </w:r>
    </w:p>
    <w:p>
      <w:pPr>
        <w:pStyle w:val="null3"/>
        <w:ind w:firstLine="480"/>
        <w:jc w:val="both"/>
      </w:pPr>
      <w:r>
        <w:rPr>
          <w:sz w:val="24"/>
        </w:rPr>
        <w:t>2</w:t>
      </w:r>
      <w:r>
        <w:rPr>
          <w:sz w:val="24"/>
        </w:rPr>
        <w:t>.</w:t>
      </w:r>
      <w:r>
        <w:rPr>
          <w:sz w:val="24"/>
        </w:rPr>
        <w:t>乙方应在设备安装调试完成并对甲方相关操作人员进行</w:t>
      </w:r>
      <w:r>
        <w:rPr>
          <w:sz w:val="24"/>
        </w:rPr>
        <w:t>设备操作、维护培训以使其能正常操作设备</w:t>
      </w:r>
      <w:r>
        <w:rPr>
          <w:sz w:val="24"/>
        </w:rPr>
        <w:t>后及时通知甲方进行调试验收，调试验收由甲乙双方相关人员共同参加，乙方应保证本合同下全部设备经安装调试后符合国家规定的相关质量标准、符合厂家的出厂标准、达到采购</w:t>
      </w:r>
      <w:r>
        <w:rPr>
          <w:sz w:val="24"/>
        </w:rPr>
        <w:t>/</w:t>
      </w:r>
      <w:r>
        <w:rPr>
          <w:sz w:val="24"/>
        </w:rPr>
        <w:t>招投标文件所述特殊要求同时符合甲乙双方约定的标准（如有），并能正常、无妨碍地使用，调试验收合格后由双方签字盖章确认。</w:t>
      </w:r>
    </w:p>
    <w:p>
      <w:pPr>
        <w:pStyle w:val="null3"/>
        <w:ind w:firstLine="482"/>
        <w:jc w:val="both"/>
      </w:pPr>
      <w:r>
        <w:rPr>
          <w:sz w:val="24"/>
          <w:b/>
        </w:rPr>
        <w:t>五、质量保证及售后服务</w:t>
      </w:r>
    </w:p>
    <w:p>
      <w:pPr>
        <w:pStyle w:val="null3"/>
        <w:ind w:firstLine="480"/>
        <w:jc w:val="both"/>
      </w:pPr>
      <w:r>
        <w:rPr>
          <w:sz w:val="24"/>
        </w:rPr>
        <w:t>（一）本合同下</w:t>
      </w:r>
      <w:r>
        <w:rPr>
          <w:sz w:val="24"/>
        </w:rPr>
        <w:t>主机（含球管）、动态平板探测器、液晶显示器、数字化影像采集与处理系统、无线曝光遥控器、转场供能系统、脚踏开关、成人铅衣、儿童铅衣、铅衣架质保陆年，自设备调试验收合格并经甲、乙双方书面确认之日起计算。</w:t>
      </w:r>
    </w:p>
    <w:p>
      <w:pPr>
        <w:pStyle w:val="null3"/>
        <w:ind w:firstLine="480"/>
        <w:jc w:val="both"/>
      </w:pPr>
      <w:r>
        <w:rPr>
          <w:sz w:val="24"/>
        </w:rPr>
        <w:t>（二）甲乙双方应签订《医疗卫生机构医药产品廉洁购销合同》作为本合同的附件，就本合同下设备廉洁购销相关事项进行详细约定，乙方应签订《售后服务承诺书》就本合同下设备的售后服务相关事项进行详细约定。</w:t>
      </w:r>
    </w:p>
    <w:p>
      <w:pPr>
        <w:pStyle w:val="null3"/>
        <w:ind w:firstLine="480"/>
        <w:jc w:val="both"/>
      </w:pPr>
      <w:r>
        <w:rPr>
          <w:sz w:val="24"/>
        </w:rPr>
        <w:t>（三）设备质保期内，非因甲方原因致使本合同下设备出现产品质量问题或故障问题的，由乙方负责维修，甲方应在设备出现问题后向乙方发出维修通知，甲方维修通知发出后，视同该维修通知已到达乙方。乙方应在收到甲方的维修通知（包括但不限于电话、电子邮件等方式）后</w:t>
      </w:r>
      <w:r>
        <w:rPr>
          <w:sz w:val="21"/>
          <w:u w:val="single"/>
        </w:rPr>
        <w:t xml:space="preserve"> </w:t>
      </w:r>
      <w:r>
        <w:rPr>
          <w:sz w:val="21"/>
          <w:u w:val="single"/>
        </w:rPr>
        <w:t xml:space="preserve"> </w:t>
      </w:r>
      <w:r>
        <w:rPr>
          <w:sz w:val="24"/>
          <w:u w:val="single"/>
        </w:rPr>
        <w:t>1</w:t>
      </w:r>
      <w:r>
        <w:rPr>
          <w:sz w:val="21"/>
          <w:u w:val="single"/>
        </w:rPr>
        <w:t xml:space="preserve"> </w:t>
      </w:r>
      <w:r>
        <w:rPr>
          <w:sz w:val="21"/>
          <w:u w:val="single"/>
        </w:rPr>
        <w:t xml:space="preserve"> </w:t>
      </w:r>
      <w:r>
        <w:rPr>
          <w:sz w:val="24"/>
        </w:rPr>
        <w:t>小时内响应，</w:t>
      </w:r>
      <w:r>
        <w:rPr>
          <w:sz w:val="21"/>
          <w:u w:val="single"/>
        </w:rPr>
        <w:t xml:space="preserve">    </w:t>
      </w:r>
      <w:r>
        <w:rPr>
          <w:sz w:val="24"/>
        </w:rPr>
        <w:t>小时内派技术人员到达设备现场进行维修。原则上乙方应当自到达现场开始的</w:t>
      </w:r>
      <w:r>
        <w:rPr>
          <w:sz w:val="24"/>
        </w:rPr>
        <w:t>8个小时内完成维修工作，设备维修或更换零配件过程中所产生的一切费用已包含在合同设备总价内。若乙方无法在约定时间内履行上述约定，甲方有权自行请第三方公司对设备进行维修，相关维修费用及因设备停机导致的损失甲方有权从合同总价或履约保证金中扣除，不足部分甲方有权向乙方追索，同时甲方有权要求乙方承担违约责任。</w:t>
      </w:r>
    </w:p>
    <w:p>
      <w:pPr>
        <w:pStyle w:val="null3"/>
        <w:ind w:firstLine="480"/>
        <w:jc w:val="both"/>
      </w:pPr>
      <w:r>
        <w:rPr>
          <w:sz w:val="24"/>
        </w:rPr>
        <w:t>（四）</w:t>
      </w:r>
      <w:r>
        <w:rPr>
          <w:sz w:val="24"/>
        </w:rPr>
        <w:t>下列情况不属于乙方的质保范围：</w:t>
      </w:r>
    </w:p>
    <w:p>
      <w:pPr>
        <w:pStyle w:val="null3"/>
        <w:ind w:firstLine="480"/>
        <w:jc w:val="both"/>
      </w:pPr>
      <w:r>
        <w:rPr>
          <w:sz w:val="24"/>
        </w:rPr>
        <w:t>1.</w:t>
      </w:r>
      <w:r>
        <w:rPr>
          <w:sz w:val="24"/>
        </w:rPr>
        <w:t>甲方擅自改装设备；</w:t>
      </w:r>
    </w:p>
    <w:p>
      <w:pPr>
        <w:pStyle w:val="null3"/>
        <w:ind w:firstLine="480"/>
        <w:jc w:val="both"/>
      </w:pPr>
      <w:r>
        <w:rPr>
          <w:sz w:val="24"/>
        </w:rPr>
        <w:t>2.</w:t>
      </w:r>
      <w:r>
        <w:rPr>
          <w:sz w:val="24"/>
        </w:rPr>
        <w:t>因不可抗力导致的设备故障损坏。</w:t>
      </w:r>
    </w:p>
    <w:p>
      <w:pPr>
        <w:pStyle w:val="null3"/>
        <w:ind w:firstLine="480"/>
        <w:jc w:val="both"/>
      </w:pPr>
      <w:r>
        <w:rPr>
          <w:sz w:val="24"/>
        </w:rPr>
        <w:t>（五）自本合同下设备经甲乙双方共同调试验收合格之日起</w:t>
      </w:r>
      <w:r>
        <w:rPr>
          <w:sz w:val="24"/>
          <w:u w:val="single"/>
        </w:rPr>
        <w:t>180</w:t>
      </w:r>
      <w:r>
        <w:rPr>
          <w:sz w:val="24"/>
        </w:rPr>
        <w:t>天内，非因甲方原因致使本合同下设备或设备配件出现产品质量问题或故障问题的维修最多发生</w:t>
      </w:r>
      <w:r>
        <w:rPr>
          <w:sz w:val="24"/>
        </w:rPr>
        <w:t>2次，从第3次维修之日起乙方应在</w:t>
      </w:r>
      <w:r>
        <w:rPr>
          <w:sz w:val="24"/>
          <w:u w:val="single"/>
        </w:rPr>
        <w:t>3</w:t>
      </w:r>
      <w:r>
        <w:rPr>
          <w:sz w:val="24"/>
          <w:u w:val="single"/>
        </w:rPr>
        <w:t>0</w:t>
      </w:r>
      <w:r>
        <w:rPr>
          <w:sz w:val="24"/>
          <w:u w:val="single"/>
        </w:rPr>
        <w:t>天内</w:t>
      </w:r>
      <w:r>
        <w:rPr>
          <w:sz w:val="24"/>
        </w:rPr>
        <w:t>直接更换符合本合同</w:t>
      </w:r>
      <w:r>
        <w:rPr>
          <w:sz w:val="24"/>
        </w:rPr>
        <w:t>条款</w:t>
      </w:r>
      <w:r>
        <w:rPr>
          <w:sz w:val="24"/>
        </w:rPr>
        <w:t>约定的设备</w:t>
      </w:r>
      <w:r>
        <w:rPr>
          <w:sz w:val="24"/>
        </w:rPr>
        <w:t>，且承担由此产生的一切费用并赔偿甲方的全部损失。</w:t>
      </w:r>
    </w:p>
    <w:p>
      <w:pPr>
        <w:pStyle w:val="null3"/>
        <w:ind w:firstLine="475"/>
        <w:jc w:val="both"/>
      </w:pPr>
      <w:r>
        <w:rPr>
          <w:sz w:val="24"/>
        </w:rPr>
        <w:t>（六）</w:t>
      </w:r>
      <w:r>
        <w:rPr>
          <w:sz w:val="24"/>
        </w:rPr>
        <w:t>本合同中因质量问题而引发的争议，由乙方负责提供相应的书面质量检测报告并承担相关的检测费用，若为医疗设备其质量检测报告必须由甲方所在地国家药品监督管理局下属的医疗器械质量监督检验中心（检验所）出具，同时甲方保留自行委托第三方检验检测机构进行质量再检测的权利，甲方自行委托第三方检测机构再检测的费用由乙方承担。</w:t>
      </w:r>
      <w:r>
        <w:rPr>
          <w:sz w:val="24"/>
        </w:rPr>
        <w:t>因乙方所提供设备或设备安装调试不符合质量标准而引发质量问题的，由乙方承担由此给甲方、第三方造成的全部损失并在</w:t>
      </w:r>
      <w:r>
        <w:rPr>
          <w:sz w:val="24"/>
          <w:u w:val="single"/>
        </w:rPr>
        <w:t>30</w:t>
      </w:r>
      <w:r>
        <w:rPr>
          <w:sz w:val="24"/>
        </w:rPr>
        <w:t>天内为甲方</w:t>
      </w:r>
      <w:r>
        <w:rPr>
          <w:sz w:val="24"/>
        </w:rPr>
        <w:t>更换符合本合同</w:t>
      </w:r>
      <w:r>
        <w:rPr>
          <w:sz w:val="24"/>
        </w:rPr>
        <w:t>条款</w:t>
      </w:r>
      <w:r>
        <w:rPr>
          <w:sz w:val="24"/>
        </w:rPr>
        <w:t>约定的设备</w:t>
      </w:r>
      <w:r>
        <w:rPr>
          <w:sz w:val="24"/>
        </w:rPr>
        <w:t>，如乙方</w:t>
      </w:r>
      <w:r>
        <w:rPr>
          <w:sz w:val="24"/>
        </w:rPr>
        <w:t>更换符合本合同</w:t>
      </w:r>
      <w:r>
        <w:rPr>
          <w:sz w:val="24"/>
        </w:rPr>
        <w:t>条款</w:t>
      </w:r>
      <w:r>
        <w:rPr>
          <w:sz w:val="24"/>
        </w:rPr>
        <w:t>约定的设备</w:t>
      </w:r>
      <w:r>
        <w:rPr>
          <w:sz w:val="24"/>
        </w:rPr>
        <w:t>确存在困难的（需提供相关证明），乙方应在征得甲方书面同意后为其更换功能相同或相似的可替代设备（需附相应的证明材料）。</w:t>
      </w:r>
    </w:p>
    <w:p>
      <w:pPr>
        <w:pStyle w:val="null3"/>
        <w:ind w:firstLine="482"/>
        <w:jc w:val="both"/>
      </w:pPr>
      <w:r>
        <w:rPr>
          <w:sz w:val="24"/>
          <w:b/>
        </w:rPr>
        <w:t>六、合同履约保证金</w:t>
      </w:r>
    </w:p>
    <w:p>
      <w:pPr>
        <w:pStyle w:val="null3"/>
        <w:ind w:firstLine="480"/>
        <w:jc w:val="both"/>
      </w:pPr>
      <w:r>
        <w:rPr>
          <w:sz w:val="24"/>
        </w:rPr>
        <w:t>（一）合同履约保证金的收取：</w:t>
      </w:r>
    </w:p>
    <w:p>
      <w:pPr>
        <w:pStyle w:val="null3"/>
        <w:ind w:firstLine="480"/>
        <w:jc w:val="both"/>
      </w:pPr>
      <w:r>
        <w:rPr>
          <w:sz w:val="24"/>
        </w:rPr>
        <w:t>乙方应于签订合同后</w:t>
      </w:r>
      <w:r>
        <w:rPr>
          <w:sz w:val="24"/>
        </w:rPr>
        <w:t>14天内向甲方缴纳合同履约保证金，履约保证金形式包括通过银行转账支付或提供见索即付履约保函。合同履约保证金按本合同中双方约定的合同总价的5%（百分之五）计算缴纳，即：￥（大写：人民币），甲方在收到履约保证金后向乙方出具履约保证金收款凭据。若乙方未按期向甲方缴纳履约保证金，视为乙方违约，每超过一日甲方向乙方收取履约保证金1‰（千分之一）的违约金，直至履约保证金和履约保证金的违约金交齐后，甲方按合同约定付款；在合同履约过程中，履约保证金不满足合同约定金额时，乙方需在14日内补足履约保证金，否则，每超过一日收取履约保证金1‰（千分之一）的违约金。</w:t>
      </w:r>
    </w:p>
    <w:p>
      <w:pPr>
        <w:pStyle w:val="null3"/>
        <w:ind w:firstLine="480"/>
        <w:jc w:val="left"/>
      </w:pPr>
      <w:r>
        <w:rPr>
          <w:sz w:val="24"/>
        </w:rPr>
        <w:t>（二）合同履约保证金的退还</w:t>
      </w:r>
    </w:p>
    <w:p>
      <w:pPr>
        <w:pStyle w:val="null3"/>
        <w:ind w:firstLine="480"/>
        <w:jc w:val="left"/>
      </w:pPr>
      <w:r>
        <w:rPr>
          <w:sz w:val="24"/>
        </w:rPr>
        <w:t>分期退还：本合同的履约保证金于合同履约</w:t>
      </w:r>
      <w:r>
        <w:rPr>
          <w:sz w:val="24"/>
        </w:rPr>
        <w:t>满</w:t>
      </w:r>
      <w:r>
        <w:rPr>
          <w:sz w:val="24"/>
        </w:rPr>
        <w:t>一</w:t>
      </w:r>
      <w:r>
        <w:rPr>
          <w:sz w:val="24"/>
        </w:rPr>
        <w:t>年后</w:t>
      </w:r>
      <w:r>
        <w:rPr>
          <w:sz w:val="24"/>
          <w:u w:val="single"/>
        </w:rPr>
        <w:t>30</w:t>
      </w:r>
      <w:r>
        <w:rPr>
          <w:sz w:val="24"/>
        </w:rPr>
        <w:t>天内将履约保证金的</w:t>
      </w:r>
      <w:r>
        <w:rPr>
          <w:sz w:val="24"/>
          <w:u w:val="single"/>
        </w:rPr>
        <w:t>50</w:t>
      </w:r>
      <w:r>
        <w:rPr>
          <w:sz w:val="24"/>
        </w:rPr>
        <w:t>%</w:t>
      </w:r>
      <w:r>
        <w:rPr>
          <w:sz w:val="24"/>
        </w:rPr>
        <w:t>无息退还乙方</w:t>
      </w:r>
      <w:r>
        <w:rPr>
          <w:sz w:val="24"/>
        </w:rPr>
        <w:t>；</w:t>
      </w:r>
      <w:r>
        <w:rPr>
          <w:sz w:val="24"/>
        </w:rPr>
        <w:t>剩余的履约保证金</w:t>
      </w:r>
      <w:r>
        <w:rPr>
          <w:sz w:val="24"/>
        </w:rPr>
        <w:t>于合同履约期满并经甲方书面确认且扣除应扣款项后的余额在</w:t>
      </w:r>
      <w:r>
        <w:rPr>
          <w:sz w:val="24"/>
          <w:u w:val="single"/>
        </w:rPr>
        <w:t>30</w:t>
      </w:r>
      <w:r>
        <w:rPr>
          <w:sz w:val="24"/>
        </w:rPr>
        <w:t>天内</w:t>
      </w:r>
      <w:r>
        <w:rPr>
          <w:sz w:val="24"/>
        </w:rPr>
        <w:t>无息退还乙方。</w:t>
      </w:r>
    </w:p>
    <w:p>
      <w:pPr>
        <w:pStyle w:val="null3"/>
        <w:ind w:firstLine="480"/>
        <w:jc w:val="left"/>
      </w:pPr>
      <w:r>
        <w:rPr>
          <w:sz w:val="24"/>
        </w:rPr>
        <w:t>合同履行过程中，若乙方违反本合同及其附件约定的任何义务，甲方有权从履约保证金中直接扣除乙方应向甲方支付的违约金、损失赔偿额或其他可扣除款项等，若有不足的，由乙方另行承担赔偿责任。</w:t>
      </w:r>
    </w:p>
    <w:p>
      <w:pPr>
        <w:pStyle w:val="null3"/>
        <w:ind w:firstLine="480"/>
        <w:jc w:val="left"/>
      </w:pPr>
      <w:r>
        <w:rPr>
          <w:sz w:val="24"/>
        </w:rPr>
        <w:t>乙方未按照合同约定的条款和要求完成全部义务，甲方有权不予退还履约保证金。甲方逾期退还履约保证金的</w:t>
      </w:r>
      <w:r>
        <w:rPr>
          <w:sz w:val="24"/>
        </w:rPr>
        <w:t>,除应当退还履约保证金本金外,每超过一日向乙方支付履约保证金 5‰(千分之五)的违约金。</w:t>
      </w:r>
    </w:p>
    <w:p>
      <w:pPr>
        <w:pStyle w:val="null3"/>
        <w:ind w:firstLine="482"/>
        <w:jc w:val="both"/>
      </w:pPr>
      <w:r>
        <w:rPr>
          <w:sz w:val="24"/>
          <w:b/>
        </w:rPr>
        <w:t>七、合同款项支付</w:t>
      </w:r>
    </w:p>
    <w:p>
      <w:pPr>
        <w:pStyle w:val="null3"/>
        <w:ind w:firstLine="480"/>
        <w:jc w:val="both"/>
      </w:pPr>
      <w:r>
        <w:rPr>
          <w:sz w:val="24"/>
        </w:rPr>
        <w:t>（一）本合同中约定的每笔款项均以人民币支付。</w:t>
      </w:r>
    </w:p>
    <w:p>
      <w:pPr>
        <w:pStyle w:val="null3"/>
        <w:ind w:firstLine="480"/>
        <w:jc w:val="both"/>
      </w:pPr>
      <w:r>
        <w:rPr>
          <w:sz w:val="24"/>
        </w:rPr>
        <w:t>（二）本合同签订之日起</w:t>
      </w:r>
      <w:r>
        <w:rPr>
          <w:sz w:val="24"/>
          <w:u w:val="single"/>
        </w:rPr>
        <w:t>3</w:t>
      </w:r>
      <w:r>
        <w:rPr>
          <w:sz w:val="24"/>
          <w:u w:val="single"/>
        </w:rPr>
        <w:t>0</w:t>
      </w:r>
      <w:r>
        <w:rPr>
          <w:sz w:val="24"/>
        </w:rPr>
        <w:t>天内，甲方向乙方支付合同总价的</w:t>
      </w:r>
      <w:r>
        <w:rPr>
          <w:sz w:val="24"/>
          <w:u w:val="single"/>
        </w:rPr>
        <w:t>50%</w:t>
      </w:r>
      <w:r>
        <w:rPr>
          <w:sz w:val="24"/>
        </w:rPr>
        <w:t>作为合同预付款，即：￥</w:t>
      </w:r>
      <w:r>
        <w:rPr>
          <w:sz w:val="24"/>
        </w:rPr>
        <w:t xml:space="preserve">             </w:t>
      </w:r>
      <w:r>
        <w:rPr>
          <w:sz w:val="24"/>
        </w:rPr>
        <w:t>（大写：人民币</w:t>
      </w:r>
      <w:r>
        <w:rPr>
          <w:sz w:val="24"/>
        </w:rPr>
        <w:t xml:space="preserve">                         </w:t>
      </w:r>
      <w:r>
        <w:rPr>
          <w:sz w:val="24"/>
        </w:rPr>
        <w:t>）；付款前乙方应提供与合同预付款金额相等的见索即付银行保函（保函的有效期至设备调试验收合格后的一个月），并向甲方开具与合同预付款金额相等的并加盖乙方财务章或公章的预付款收款凭据，预付款在货物全部到货并验收合格后自动转为货款的一部分。</w:t>
      </w:r>
      <w:r>
        <w:rPr>
          <w:sz w:val="24"/>
        </w:rPr>
        <w:t>如乙方无法提供上述银行保函，可提供甲方认可的其他担保方式。</w:t>
      </w:r>
    </w:p>
    <w:p>
      <w:pPr>
        <w:pStyle w:val="null3"/>
        <w:ind w:firstLine="480"/>
        <w:jc w:val="both"/>
      </w:pPr>
      <w:r>
        <w:rPr>
          <w:sz w:val="24"/>
        </w:rPr>
        <w:t>（三）设备调试</w:t>
      </w:r>
      <w:r>
        <w:rPr>
          <w:sz w:val="24"/>
        </w:rPr>
        <w:t>验收合格后，乙方应</w:t>
      </w:r>
      <w:r>
        <w:rPr>
          <w:sz w:val="24"/>
        </w:rPr>
        <w:t>凭以下文件向甲方申请付款：</w:t>
      </w:r>
    </w:p>
    <w:p>
      <w:pPr>
        <w:pStyle w:val="null3"/>
        <w:ind w:firstLine="480"/>
        <w:jc w:val="both"/>
      </w:pPr>
      <w:r>
        <w:rPr>
          <w:sz w:val="24"/>
        </w:rPr>
        <w:t>1.</w:t>
      </w:r>
      <w:r>
        <w:rPr>
          <w:sz w:val="24"/>
        </w:rPr>
        <w:t>经双方签字盖章的本合同及附件</w:t>
      </w:r>
    </w:p>
    <w:p>
      <w:pPr>
        <w:pStyle w:val="null3"/>
        <w:ind w:firstLine="480"/>
        <w:jc w:val="both"/>
      </w:pPr>
      <w:r>
        <w:rPr>
          <w:sz w:val="24"/>
        </w:rPr>
        <w:t>2.</w:t>
      </w:r>
      <w:r>
        <w:rPr>
          <w:sz w:val="24"/>
        </w:rPr>
        <w:t>甲方收货证明</w:t>
      </w:r>
    </w:p>
    <w:p>
      <w:pPr>
        <w:pStyle w:val="null3"/>
        <w:ind w:firstLine="480"/>
        <w:jc w:val="both"/>
      </w:pPr>
      <w:r>
        <w:rPr>
          <w:sz w:val="24"/>
        </w:rPr>
        <w:t>3.</w:t>
      </w:r>
      <w:r>
        <w:rPr>
          <w:sz w:val="24"/>
        </w:rPr>
        <w:t>实物验收及调试验收书面确认书</w:t>
      </w:r>
    </w:p>
    <w:p>
      <w:pPr>
        <w:pStyle w:val="null3"/>
        <w:ind w:firstLine="480"/>
        <w:jc w:val="both"/>
      </w:pPr>
      <w:r>
        <w:rPr>
          <w:sz w:val="24"/>
        </w:rPr>
        <w:t>4.</w:t>
      </w:r>
      <w:r>
        <w:rPr>
          <w:sz w:val="24"/>
        </w:rPr>
        <w:t>乙方开具的合规的全额增值税普通发票</w:t>
      </w:r>
    </w:p>
    <w:p>
      <w:pPr>
        <w:pStyle w:val="null3"/>
        <w:ind w:firstLine="480"/>
        <w:jc w:val="both"/>
      </w:pPr>
      <w:r>
        <w:rPr>
          <w:sz w:val="24"/>
        </w:rPr>
        <w:t>5.</w:t>
      </w:r>
      <w:r>
        <w:rPr>
          <w:sz w:val="24"/>
        </w:rPr>
        <w:t>相应金额的请款书</w:t>
      </w:r>
    </w:p>
    <w:p>
      <w:pPr>
        <w:pStyle w:val="null3"/>
        <w:ind w:firstLine="465"/>
        <w:jc w:val="both"/>
      </w:pPr>
      <w:r>
        <w:rPr>
          <w:sz w:val="24"/>
        </w:rPr>
        <w:t>6.</w:t>
      </w:r>
      <w:r>
        <w:rPr>
          <w:sz w:val="24"/>
        </w:rPr>
        <w:t>设备相关操作人员培训记录</w:t>
      </w:r>
    </w:p>
    <w:p>
      <w:pPr>
        <w:pStyle w:val="null3"/>
        <w:ind w:firstLine="465"/>
        <w:jc w:val="both"/>
      </w:pPr>
      <w:r>
        <w:rPr>
          <w:sz w:val="24"/>
        </w:rPr>
        <w:t>7.</w:t>
      </w:r>
      <w:r>
        <w:rPr>
          <w:sz w:val="24"/>
        </w:rPr>
        <w:t>正式生效的《辐射安全许可证》及《放射诊疗许可证》复印件</w:t>
      </w:r>
    </w:p>
    <w:p>
      <w:pPr>
        <w:pStyle w:val="null3"/>
        <w:ind w:firstLine="465"/>
        <w:jc w:val="both"/>
      </w:pPr>
      <w:r>
        <w:rPr>
          <w:sz w:val="24"/>
        </w:rPr>
        <w:t>8</w:t>
      </w:r>
      <w:r>
        <w:rPr>
          <w:sz w:val="24"/>
        </w:rPr>
        <w:t>.</w:t>
      </w:r>
      <w:r>
        <w:rPr>
          <w:sz w:val="24"/>
        </w:rPr>
        <w:t>其他相关证明文件</w:t>
      </w:r>
    </w:p>
    <w:p>
      <w:pPr>
        <w:pStyle w:val="null3"/>
        <w:ind w:firstLine="477"/>
        <w:jc w:val="both"/>
      </w:pPr>
      <w:r>
        <w:rPr>
          <w:sz w:val="24"/>
        </w:rPr>
        <w:t>（四）甲方在收到乙方的付款申请文件</w:t>
      </w:r>
      <w:r>
        <w:rPr>
          <w:sz w:val="24"/>
          <w:u w:val="single"/>
        </w:rPr>
        <w:t>后</w:t>
      </w:r>
      <w:r>
        <w:rPr>
          <w:sz w:val="24"/>
          <w:u w:val="single"/>
        </w:rPr>
        <w:t>30</w:t>
      </w:r>
      <w:r>
        <w:rPr>
          <w:sz w:val="24"/>
          <w:u w:val="single"/>
        </w:rPr>
        <w:t>天内</w:t>
      </w:r>
      <w:r>
        <w:rPr>
          <w:sz w:val="24"/>
        </w:rPr>
        <w:t>向乙方支付合同总价的</w:t>
      </w:r>
      <w:r>
        <w:rPr>
          <w:sz w:val="24"/>
          <w:u w:val="single"/>
        </w:rPr>
        <w:t xml:space="preserve">50 </w:t>
      </w:r>
      <w:r>
        <w:rPr>
          <w:sz w:val="24"/>
        </w:rPr>
        <w:t>%</w:t>
      </w:r>
      <w:r>
        <w:rPr>
          <w:sz w:val="24"/>
        </w:rPr>
        <w:t>，即：￥</w:t>
      </w:r>
      <w:r>
        <w:rPr>
          <w:sz w:val="21"/>
          <w:u w:val="single"/>
        </w:rPr>
        <w:t xml:space="preserve">             </w:t>
      </w:r>
      <w:r>
        <w:rPr>
          <w:sz w:val="24"/>
        </w:rPr>
        <w:t>（大写：人民币</w:t>
      </w:r>
      <w:r>
        <w:rPr>
          <w:sz w:val="21"/>
          <w:u w:val="single"/>
        </w:rPr>
        <w:t xml:space="preserve">                         </w:t>
      </w:r>
      <w:r>
        <w:rPr>
          <w:sz w:val="24"/>
        </w:rPr>
        <w:t>）。</w:t>
      </w:r>
    </w:p>
    <w:p>
      <w:pPr>
        <w:pStyle w:val="null3"/>
        <w:ind w:firstLine="480"/>
        <w:jc w:val="both"/>
      </w:pPr>
      <w:r>
        <w:rPr>
          <w:sz w:val="24"/>
        </w:rPr>
        <w:t>（五）除本合同第二条中甲乙双方约定的合同总价外，甲方没有责任向乙方另行支付任何款项，包括但不限于乙方工作人员的交通费、食宿费用等，本合同中另有约定的除外。</w:t>
      </w:r>
    </w:p>
    <w:p>
      <w:pPr>
        <w:pStyle w:val="null3"/>
        <w:ind w:firstLine="480"/>
        <w:jc w:val="both"/>
      </w:pPr>
      <w:r>
        <w:rPr>
          <w:sz w:val="24"/>
        </w:rPr>
        <w:t>（六）乙方应充分理解甲方资金支付程序，甲方在前款规定的付款期限内办理完甲方的内部申请支付手续并向银行递交支付申请后，即视为甲方已经按期支付。</w:t>
      </w:r>
    </w:p>
    <w:p>
      <w:pPr>
        <w:pStyle w:val="null3"/>
        <w:jc w:val="both"/>
      </w:pPr>
      <w:r>
        <w:rPr>
          <w:sz w:val="24"/>
          <w:b/>
        </w:rPr>
        <w:t xml:space="preserve">    </w:t>
      </w:r>
      <w:r>
        <w:rPr>
          <w:sz w:val="24"/>
          <w:b/>
        </w:rPr>
        <w:t>八、双方权利义务</w:t>
      </w:r>
    </w:p>
    <w:p>
      <w:pPr>
        <w:pStyle w:val="null3"/>
        <w:ind w:firstLine="465"/>
        <w:jc w:val="both"/>
      </w:pPr>
      <w:r>
        <w:rPr>
          <w:sz w:val="24"/>
        </w:rPr>
        <w:t>（一）甲方权利义务</w:t>
      </w:r>
    </w:p>
    <w:p>
      <w:pPr>
        <w:pStyle w:val="null3"/>
        <w:ind w:firstLine="465"/>
        <w:jc w:val="both"/>
      </w:pPr>
      <w:r>
        <w:rPr>
          <w:sz w:val="24"/>
        </w:rPr>
        <w:t>1.按照本合同的约定及时收货、验收，同时按时、足额支付约定款项。</w:t>
      </w:r>
    </w:p>
    <w:p>
      <w:pPr>
        <w:pStyle w:val="null3"/>
        <w:ind w:firstLine="465"/>
        <w:jc w:val="both"/>
      </w:pPr>
      <w:r>
        <w:rPr>
          <w:sz w:val="24"/>
        </w:rPr>
        <w:t>2.向乙方提供安全可行的设备安装工作环境，</w:t>
      </w:r>
      <w:r>
        <w:rPr>
          <w:sz w:val="24"/>
        </w:rPr>
        <w:t>根据乙方相关技术人员的要求采取安全防范措施（如有必要），并尽力配合乙方完成设备安装调试。</w:t>
      </w:r>
    </w:p>
    <w:p>
      <w:pPr>
        <w:pStyle w:val="null3"/>
        <w:ind w:firstLine="465"/>
        <w:jc w:val="both"/>
      </w:pPr>
      <w:r>
        <w:rPr>
          <w:sz w:val="24"/>
        </w:rPr>
        <w:t>3.乙方应按照甲方要求的时间及时运走需要更换的设备，否则甲方有权进行处置且不承担任何赔偿责任。</w:t>
      </w:r>
    </w:p>
    <w:p>
      <w:pPr>
        <w:pStyle w:val="null3"/>
        <w:ind w:firstLine="465"/>
        <w:jc w:val="both"/>
      </w:pPr>
      <w:r>
        <w:rPr>
          <w:sz w:val="24"/>
        </w:rPr>
        <w:t>4.</w:t>
      </w:r>
      <w:r>
        <w:rPr>
          <w:sz w:val="24"/>
        </w:rPr>
        <w:t>双方约定的其它权利义务。</w:t>
      </w:r>
    </w:p>
    <w:p>
      <w:pPr>
        <w:pStyle w:val="null3"/>
        <w:ind w:firstLine="465"/>
        <w:jc w:val="both"/>
      </w:pPr>
      <w:r>
        <w:rPr>
          <w:sz w:val="24"/>
        </w:rPr>
        <w:t>（二）乙方权利义务</w:t>
      </w:r>
    </w:p>
    <w:p>
      <w:pPr>
        <w:pStyle w:val="null3"/>
        <w:ind w:firstLine="465"/>
        <w:jc w:val="both"/>
      </w:pPr>
      <w:r>
        <w:rPr>
          <w:sz w:val="24"/>
        </w:rPr>
        <w:t>1.乙方应按照本合同约定按时、保质、保量提供设备，并保证所提供设备为全新且包装完整，同时保证设备质量、规格及技术特征符合相关要求。</w:t>
      </w:r>
    </w:p>
    <w:p>
      <w:pPr>
        <w:pStyle w:val="null3"/>
        <w:ind w:firstLine="465"/>
        <w:jc w:val="both"/>
      </w:pPr>
      <w:r>
        <w:rPr>
          <w:sz w:val="24"/>
        </w:rPr>
        <w:t>2.乙方在设备安装调试期间，自觉遵守甲方安装现场的出入检查、现场管理等相关规章制度。</w:t>
      </w:r>
    </w:p>
    <w:p>
      <w:pPr>
        <w:pStyle w:val="null3"/>
        <w:ind w:firstLine="465"/>
        <w:jc w:val="both"/>
      </w:pPr>
      <w:r>
        <w:rPr>
          <w:sz w:val="24"/>
        </w:rPr>
        <w:t>3.按时完成设备安装调试工作，并确保设备安装完成后符合相关质量标准，并能正常、无妨碍地使用。</w:t>
      </w:r>
    </w:p>
    <w:p>
      <w:pPr>
        <w:pStyle w:val="null3"/>
        <w:ind w:firstLine="465"/>
        <w:jc w:val="both"/>
      </w:pPr>
      <w:r>
        <w:rPr>
          <w:sz w:val="24"/>
        </w:rPr>
        <w:t>4.乙方保证其所提供的设备及设备所装载的软件不侵犯任何第三方的所有权、知识产权等合法权益。如有第三方对设备提出权利请求的，甲方不涉入任何此等纠纷，由乙方负责解决并承担全部责任以及赔偿由此给甲方造成的一切损失。</w:t>
      </w:r>
    </w:p>
    <w:p>
      <w:pPr>
        <w:pStyle w:val="null3"/>
        <w:ind w:firstLine="465"/>
        <w:jc w:val="both"/>
      </w:pPr>
      <w:r>
        <w:rPr>
          <w:sz w:val="24"/>
        </w:rPr>
        <w:t>5.</w:t>
      </w:r>
      <w:r>
        <w:rPr>
          <w:sz w:val="24"/>
        </w:rPr>
        <w:t>如有关法院、仲裁机构或行政机关禁止甲方继续使用本合同下设备的部分或全部，乙方应按甲方要求采取以下措施之一：（涉及相关费用包含在合同总价中）</w:t>
      </w:r>
    </w:p>
    <w:p>
      <w:pPr>
        <w:pStyle w:val="null3"/>
        <w:ind w:firstLine="480"/>
        <w:jc w:val="both"/>
      </w:pPr>
      <w:r>
        <w:rPr>
          <w:sz w:val="24"/>
        </w:rPr>
        <w:t>（</w:t>
      </w:r>
      <w:r>
        <w:rPr>
          <w:sz w:val="24"/>
        </w:rPr>
        <w:t>1</w:t>
      </w:r>
      <w:r>
        <w:rPr>
          <w:sz w:val="24"/>
        </w:rPr>
        <w:t>）</w:t>
      </w:r>
      <w:r>
        <w:rPr>
          <w:sz w:val="24"/>
          <w:u w:val="single"/>
        </w:rPr>
        <w:t>7</w:t>
      </w:r>
      <w:r>
        <w:rPr>
          <w:sz w:val="24"/>
        </w:rPr>
        <w:t>天内使甲方重新获得使用上述设备的权利。</w:t>
      </w:r>
    </w:p>
    <w:p>
      <w:pPr>
        <w:pStyle w:val="null3"/>
        <w:ind w:firstLine="480"/>
        <w:jc w:val="both"/>
      </w:pPr>
      <w:r>
        <w:rPr>
          <w:sz w:val="24"/>
        </w:rPr>
        <w:t>（</w:t>
      </w:r>
      <w:r>
        <w:rPr>
          <w:sz w:val="24"/>
        </w:rPr>
        <w:t>2</w:t>
      </w:r>
      <w:r>
        <w:rPr>
          <w:sz w:val="24"/>
        </w:rPr>
        <w:t>）</w:t>
      </w:r>
      <w:r>
        <w:rPr>
          <w:sz w:val="24"/>
          <w:u w:val="single"/>
        </w:rPr>
        <w:t>7</w:t>
      </w:r>
      <w:r>
        <w:rPr>
          <w:sz w:val="24"/>
        </w:rPr>
        <w:t>天内更换与原设备相同或可替代的设备。</w:t>
      </w:r>
    </w:p>
    <w:p>
      <w:pPr>
        <w:pStyle w:val="null3"/>
        <w:ind w:firstLine="480"/>
        <w:jc w:val="both"/>
      </w:pPr>
      <w:r>
        <w:rPr>
          <w:sz w:val="24"/>
        </w:rPr>
        <w:t>乙方采取上述措施不能免除乙方就甲方因此遭受的一切损失进行赔偿的义务，乙方仍应承担甲方由此遭受一切损失的赔偿责任。</w:t>
      </w:r>
    </w:p>
    <w:p>
      <w:pPr>
        <w:pStyle w:val="null3"/>
        <w:ind w:firstLine="480"/>
        <w:jc w:val="both"/>
      </w:pPr>
      <w:r>
        <w:rPr>
          <w:sz w:val="24"/>
        </w:rPr>
        <w:t>6.</w:t>
      </w:r>
      <w:r>
        <w:rPr>
          <w:sz w:val="24"/>
        </w:rPr>
        <w:t>双方约定的其它权利义务。</w:t>
      </w:r>
    </w:p>
    <w:p>
      <w:pPr>
        <w:pStyle w:val="null3"/>
        <w:ind w:firstLine="482"/>
        <w:jc w:val="both"/>
      </w:pPr>
      <w:r>
        <w:rPr>
          <w:sz w:val="24"/>
          <w:b/>
        </w:rPr>
        <w:t>九、违约责任</w:t>
      </w:r>
    </w:p>
    <w:p>
      <w:pPr>
        <w:pStyle w:val="null3"/>
        <w:ind w:firstLine="465"/>
        <w:jc w:val="both"/>
      </w:pPr>
      <w:r>
        <w:rPr>
          <w:sz w:val="24"/>
        </w:rPr>
        <w:t>（一）</w:t>
      </w:r>
      <w:r>
        <w:rPr>
          <w:sz w:val="24"/>
        </w:rPr>
        <w:t>不可抗力</w:t>
      </w:r>
    </w:p>
    <w:p>
      <w:pPr>
        <w:pStyle w:val="null3"/>
        <w:ind w:firstLine="480"/>
        <w:jc w:val="both"/>
      </w:pPr>
      <w:r>
        <w:rPr>
          <w:sz w:val="24"/>
        </w:rPr>
        <w:t>1.</w:t>
      </w:r>
      <w:r>
        <w:rPr>
          <w:sz w:val="24"/>
        </w:rPr>
        <w:t>本合同所指不可抗力是指战争、火灾、洪水、台风、地震等及其它不能预见、不能避免并不能克服且经双方认定的客观事项或情况。</w:t>
      </w:r>
    </w:p>
    <w:p>
      <w:pPr>
        <w:pStyle w:val="null3"/>
        <w:ind w:firstLine="480"/>
        <w:jc w:val="both"/>
      </w:pPr>
      <w:r>
        <w:rPr>
          <w:sz w:val="24"/>
        </w:rPr>
        <w:t>2.</w:t>
      </w:r>
      <w:r>
        <w:rPr>
          <w:sz w:val="24"/>
        </w:rPr>
        <w:t>甲乙双方中任何一方由于不可抗力影响合同约定的履行时，应在</w:t>
      </w:r>
      <w:r>
        <w:rPr>
          <w:sz w:val="24"/>
        </w:rPr>
        <w:t>3</w:t>
      </w:r>
      <w:r>
        <w:rPr>
          <w:sz w:val="24"/>
        </w:rPr>
        <w:t>个工作日内以书面形式将不可抗力的事实、原因等通知另一方，并应同时提交相关的证明文件。</w:t>
      </w:r>
    </w:p>
    <w:p>
      <w:pPr>
        <w:pStyle w:val="null3"/>
        <w:ind w:firstLine="480"/>
        <w:jc w:val="both"/>
      </w:pPr>
      <w:r>
        <w:rPr>
          <w:sz w:val="24"/>
        </w:rPr>
        <w:t>3.</w:t>
      </w:r>
      <w:r>
        <w:rPr>
          <w:sz w:val="24"/>
        </w:rPr>
        <w:t>受不可抗力影响一方仍然有责任采取必要的措施防止损失扩大，否则应就扩大的损失承担赔偿责任；且仍应按时履行本合同的约定，同时双方应就继续履行本合同约定进行协商，并约定自提交不可抗力书面证明文件起</w:t>
      </w:r>
      <w:r>
        <w:rPr>
          <w:sz w:val="24"/>
          <w:u w:val="single"/>
        </w:rPr>
        <w:t>30</w:t>
      </w:r>
      <w:r>
        <w:rPr>
          <w:sz w:val="24"/>
        </w:rPr>
        <w:t>天内本合同下所有约定应履行完毕。</w:t>
      </w:r>
    </w:p>
    <w:p>
      <w:pPr>
        <w:pStyle w:val="null3"/>
        <w:ind w:firstLine="480"/>
        <w:jc w:val="both"/>
      </w:pPr>
      <w:r>
        <w:rPr>
          <w:sz w:val="24"/>
        </w:rPr>
        <w:t>4.</w:t>
      </w:r>
      <w:r>
        <w:rPr>
          <w:sz w:val="24"/>
        </w:rPr>
        <w:t>确因不可抗力致使本合同目的无法实现的，经甲乙双方协商一致，可以解除本合同，由此造成的全部损失由甲乙双方协商承担。</w:t>
      </w:r>
    </w:p>
    <w:p>
      <w:pPr>
        <w:pStyle w:val="null3"/>
        <w:ind w:firstLine="480"/>
        <w:jc w:val="both"/>
      </w:pPr>
      <w:r>
        <w:rPr>
          <w:sz w:val="24"/>
        </w:rPr>
        <w:t>5.</w:t>
      </w:r>
      <w:r>
        <w:rPr>
          <w:sz w:val="24"/>
        </w:rPr>
        <w:t>除双方另有约定外，在不可抗力消除后，甲乙双方应继续履行本合同约定。</w:t>
      </w:r>
    </w:p>
    <w:p>
      <w:pPr>
        <w:pStyle w:val="null3"/>
        <w:ind w:firstLine="480"/>
        <w:jc w:val="both"/>
      </w:pPr>
      <w:r>
        <w:rPr>
          <w:sz w:val="24"/>
        </w:rPr>
        <w:t>（二）甲方违约责任</w:t>
      </w:r>
    </w:p>
    <w:p>
      <w:pPr>
        <w:pStyle w:val="null3"/>
        <w:ind w:firstLine="465"/>
        <w:jc w:val="both"/>
      </w:pPr>
      <w:r>
        <w:rPr>
          <w:sz w:val="24"/>
        </w:rPr>
        <w:t>1.甲方无正当理由拒收乙方所提供的设备的，</w:t>
      </w:r>
      <w:r>
        <w:rPr>
          <w:sz w:val="24"/>
        </w:rPr>
        <w:t>视同甲方违约，甲方应向乙方支付本合同总价的</w:t>
      </w:r>
      <w:r>
        <w:rPr>
          <w:sz w:val="24"/>
          <w:u w:val="single"/>
        </w:rPr>
        <w:t>5</w:t>
      </w:r>
      <w:r>
        <w:rPr>
          <w:sz w:val="24"/>
        </w:rPr>
        <w:t>‰（千分之五）</w:t>
      </w:r>
      <w:r>
        <w:rPr>
          <w:sz w:val="24"/>
        </w:rPr>
        <w:t>作为违约金。</w:t>
      </w:r>
    </w:p>
    <w:p>
      <w:pPr>
        <w:pStyle w:val="null3"/>
        <w:ind w:firstLine="465"/>
        <w:jc w:val="both"/>
      </w:pPr>
      <w:r>
        <w:rPr>
          <w:sz w:val="24"/>
        </w:rPr>
        <w:t>2.</w:t>
      </w:r>
      <w:r>
        <w:rPr>
          <w:sz w:val="24"/>
        </w:rPr>
        <w:t>甲方应在本合同约定时间内足额向乙方支付设备款项，每逾期</w:t>
      </w:r>
      <w:r>
        <w:rPr>
          <w:sz w:val="24"/>
          <w:u w:val="single"/>
        </w:rPr>
        <w:t>30</w:t>
      </w:r>
      <w:r>
        <w:rPr>
          <w:sz w:val="24"/>
        </w:rPr>
        <w:t>天，应向乙方支付逾期支付设备款项的</w:t>
      </w:r>
      <w:r>
        <w:rPr>
          <w:sz w:val="24"/>
          <w:u w:val="single"/>
        </w:rPr>
        <w:t>5</w:t>
      </w:r>
      <w:r>
        <w:rPr>
          <w:sz w:val="24"/>
        </w:rPr>
        <w:t>‰（千分之五）作为违约金，违约金累计不超过本合同总价的</w:t>
      </w:r>
      <w:r>
        <w:rPr>
          <w:sz w:val="24"/>
          <w:u w:val="single"/>
        </w:rPr>
        <w:t>1</w:t>
      </w:r>
      <w:r>
        <w:rPr>
          <w:sz w:val="24"/>
        </w:rPr>
        <w:t>%（百分之一）；</w:t>
      </w:r>
      <w:r>
        <w:rPr>
          <w:sz w:val="24"/>
        </w:rPr>
        <w:t>因乙方未能按时、完整提交请款文件等原因而致甲方逾期付款的，不视为甲方违约。</w:t>
      </w:r>
    </w:p>
    <w:p>
      <w:pPr>
        <w:pStyle w:val="null3"/>
        <w:ind w:firstLine="480"/>
        <w:jc w:val="both"/>
      </w:pPr>
      <w:r>
        <w:rPr>
          <w:sz w:val="24"/>
        </w:rPr>
        <w:t>（三）乙方违约责任</w:t>
      </w:r>
    </w:p>
    <w:p>
      <w:pPr>
        <w:pStyle w:val="null3"/>
        <w:ind w:firstLine="465"/>
        <w:jc w:val="both"/>
      </w:pPr>
      <w:r>
        <w:rPr>
          <w:sz w:val="24"/>
        </w:rPr>
        <w:t>1.乙方未能按本合同约定按时提供设备或按时进行设备安装调试的，</w:t>
      </w:r>
      <w:r>
        <w:rPr>
          <w:sz w:val="24"/>
        </w:rPr>
        <w:t>每逾期</w:t>
      </w:r>
      <w:r>
        <w:rPr>
          <w:sz w:val="24"/>
        </w:rPr>
        <w:t>1</w:t>
      </w:r>
      <w:r>
        <w:rPr>
          <w:sz w:val="24"/>
        </w:rPr>
        <w:t>天，应向甲方支付本合同总价的</w:t>
      </w:r>
      <w:r>
        <w:rPr>
          <w:sz w:val="24"/>
          <w:u w:val="single"/>
        </w:rPr>
        <w:t>5</w:t>
      </w:r>
      <w:r>
        <w:rPr>
          <w:sz w:val="24"/>
        </w:rPr>
        <w:t>‰（千分之五）</w:t>
      </w:r>
      <w:r>
        <w:rPr>
          <w:sz w:val="24"/>
        </w:rPr>
        <w:t>作为违约金；逾期时间超过</w:t>
      </w:r>
      <w:r>
        <w:rPr>
          <w:sz w:val="24"/>
          <w:u w:val="single"/>
        </w:rPr>
        <w:t>30</w:t>
      </w:r>
      <w:r>
        <w:rPr>
          <w:sz w:val="24"/>
        </w:rPr>
        <w:t>天的，甲方有权单方解除合同并另向第三方进行采购，且甲方不承担任何违约责任。乙方应于合同解除后</w:t>
      </w:r>
      <w:r>
        <w:rPr>
          <w:sz w:val="24"/>
        </w:rPr>
        <w:t>7</w:t>
      </w:r>
      <w:r>
        <w:rPr>
          <w:sz w:val="24"/>
        </w:rPr>
        <w:t xml:space="preserve">天内返回甲方已支付的设备款项，并赔偿因此给甲方造成的其他损失，若其向甲方支付的违约金不足以弥补的，乙方应另行赔偿，同时甲方有权收取乙方本合同总价的 </w:t>
      </w:r>
      <w:r>
        <w:rPr>
          <w:sz w:val="24"/>
        </w:rPr>
        <w:t>5 %</w:t>
      </w:r>
      <w:r>
        <w:rPr>
          <w:sz w:val="24"/>
        </w:rPr>
        <w:t>（百分之五）作为违约金，甲方可直接在履约保证金中扣除。</w:t>
      </w:r>
    </w:p>
    <w:p>
      <w:pPr>
        <w:pStyle w:val="null3"/>
        <w:ind w:firstLine="480"/>
        <w:jc w:val="both"/>
      </w:pPr>
      <w:r>
        <w:rPr>
          <w:sz w:val="24"/>
        </w:rPr>
        <w:t>2.乙方向甲方提供的设备不符合本合同下的相关规定，乙方应于</w:t>
      </w:r>
      <w:r>
        <w:rPr>
          <w:sz w:val="24"/>
          <w:u w:val="single"/>
        </w:rPr>
        <w:t>30</w:t>
      </w:r>
      <w:r>
        <w:rPr>
          <w:sz w:val="24"/>
        </w:rPr>
        <w:t>天内更换符合的设备。甲方要求更换后仍不符合的或乙方未在约定的时间内更换的，甲方有权单方解除合同，同时乙方于</w:t>
      </w:r>
      <w:r>
        <w:rPr>
          <w:sz w:val="24"/>
          <w:u w:val="single"/>
        </w:rPr>
        <w:t>7</w:t>
      </w:r>
      <w:r>
        <w:rPr>
          <w:sz w:val="24"/>
        </w:rPr>
        <w:t>天内退还全部的设备款，并由乙方承担由此而产生的一切费用并赔偿甲方的全部损失</w:t>
      </w:r>
      <w:r>
        <w:rPr>
          <w:sz w:val="24"/>
        </w:rPr>
        <w:t>，同时甲方有权收取乙方本合同总价的</w:t>
      </w:r>
      <w:r>
        <w:rPr>
          <w:sz w:val="24"/>
        </w:rPr>
        <w:t>5 %</w:t>
      </w:r>
      <w:r>
        <w:rPr>
          <w:sz w:val="24"/>
        </w:rPr>
        <w:t>（百分之五）作为违约金，甲方可直接在履约保证金中扣除。</w:t>
      </w:r>
    </w:p>
    <w:p>
      <w:pPr>
        <w:pStyle w:val="null3"/>
        <w:ind w:firstLine="480"/>
        <w:jc w:val="both"/>
      </w:pPr>
      <w:r>
        <w:rPr>
          <w:sz w:val="24"/>
        </w:rPr>
        <w:t>3.乙方</w:t>
      </w:r>
      <w:r>
        <w:rPr>
          <w:sz w:val="24"/>
        </w:rPr>
        <w:t>应保证本合同下全部设备经安装调试后符合国家规定的相关质量标准、符合厂家的出厂标准、达到采购</w:t>
      </w:r>
      <w:r>
        <w:rPr>
          <w:sz w:val="24"/>
        </w:rPr>
        <w:t>/</w:t>
      </w:r>
      <w:r>
        <w:rPr>
          <w:sz w:val="24"/>
        </w:rPr>
        <w:t>招投标文件所述特殊要求同时符合甲乙双方约定的标准（如有），并能正常、无妨碍地使用，否则视同乙方违约，甲方有权单方解除本合同，乙方应在</w:t>
      </w:r>
      <w:r>
        <w:rPr>
          <w:sz w:val="24"/>
        </w:rPr>
        <w:t>本合同解除后</w:t>
      </w:r>
      <w:r>
        <w:rPr>
          <w:sz w:val="24"/>
          <w:u w:val="single"/>
        </w:rPr>
        <w:t>7</w:t>
      </w:r>
      <w:r>
        <w:rPr>
          <w:sz w:val="24"/>
        </w:rPr>
        <w:t>天内</w:t>
      </w:r>
      <w:r>
        <w:rPr>
          <w:sz w:val="24"/>
        </w:rPr>
        <w:t>退还</w:t>
      </w:r>
      <w:r>
        <w:rPr>
          <w:sz w:val="24"/>
        </w:rPr>
        <w:t>甲方已支付的款项，并按本合同总价的</w:t>
      </w:r>
      <w:r>
        <w:rPr>
          <w:sz w:val="24"/>
          <w:u w:val="single"/>
        </w:rPr>
        <w:t>20</w:t>
      </w:r>
      <w:r>
        <w:rPr>
          <w:sz w:val="24"/>
        </w:rPr>
        <w:t>%（百分之二十）向甲方支付违约金，</w:t>
      </w:r>
      <w:r>
        <w:rPr>
          <w:sz w:val="24"/>
        </w:rPr>
        <w:t>甲方可直接在履约保证金中扣除，</w:t>
      </w:r>
      <w:r>
        <w:rPr>
          <w:sz w:val="24"/>
        </w:rPr>
        <w:t>同时乙方承担由此给甲方造成的一切损失的赔偿责任。</w:t>
      </w:r>
    </w:p>
    <w:p>
      <w:pPr>
        <w:pStyle w:val="null3"/>
        <w:ind w:firstLine="465"/>
        <w:jc w:val="both"/>
      </w:pPr>
      <w:r>
        <w:rPr>
          <w:sz w:val="24"/>
        </w:rPr>
        <w:t>4.乙方未按本合同约定为甲方提供设备操作、维护培训的，</w:t>
      </w:r>
      <w:r>
        <w:rPr>
          <w:sz w:val="24"/>
        </w:rPr>
        <w:t>应向甲方支付本合同总价的</w:t>
      </w:r>
      <w:r>
        <w:rPr>
          <w:sz w:val="24"/>
          <w:u w:val="single"/>
        </w:rPr>
        <w:t>5</w:t>
      </w:r>
      <w:r>
        <w:rPr>
          <w:sz w:val="24"/>
        </w:rPr>
        <w:t>‰（千分之五）</w:t>
      </w:r>
      <w:r>
        <w:rPr>
          <w:sz w:val="24"/>
        </w:rPr>
        <w:t>作为违约金，甲方可直接在履约保证金中扣除。</w:t>
      </w:r>
    </w:p>
    <w:p>
      <w:pPr>
        <w:pStyle w:val="null3"/>
        <w:ind w:firstLine="480"/>
        <w:jc w:val="both"/>
      </w:pPr>
      <w:r>
        <w:rPr>
          <w:sz w:val="24"/>
        </w:rPr>
        <w:t>5.如乙方不履行本合同下质量保证及售后服务相关条款以及《售后服务承诺书》中的部分或全部约定，</w:t>
      </w:r>
      <w:r>
        <w:rPr>
          <w:sz w:val="24"/>
        </w:rPr>
        <w:t>应向甲方支付本合同总价的</w:t>
      </w:r>
      <w:r>
        <w:rPr>
          <w:sz w:val="24"/>
          <w:u w:val="single"/>
        </w:rPr>
        <w:t>5</w:t>
      </w:r>
      <w:r>
        <w:rPr>
          <w:sz w:val="24"/>
        </w:rPr>
        <w:t>‰（千分之五）</w:t>
      </w:r>
      <w:r>
        <w:rPr>
          <w:sz w:val="24"/>
        </w:rPr>
        <w:t>作为违约金</w:t>
      </w:r>
      <w:r>
        <w:rPr>
          <w:sz w:val="24"/>
        </w:rPr>
        <w:t>，</w:t>
      </w:r>
      <w:r>
        <w:rPr>
          <w:sz w:val="24"/>
        </w:rPr>
        <w:t>甲方可直接在履约保证金中扣除，</w:t>
      </w:r>
      <w:r>
        <w:rPr>
          <w:sz w:val="24"/>
        </w:rPr>
        <w:t>且应由乙方赔偿由此给甲方造成的一切损失。</w:t>
      </w:r>
    </w:p>
    <w:p>
      <w:pPr>
        <w:pStyle w:val="null3"/>
        <w:ind w:firstLine="480"/>
        <w:jc w:val="both"/>
      </w:pPr>
      <w:r>
        <w:rPr>
          <w:sz w:val="24"/>
        </w:rPr>
        <w:t>6. 乙方应保证其所提供的全部资料和证明文件合法、真实、有效，否则，乙方应按</w:t>
      </w:r>
      <w:r>
        <w:rPr>
          <w:sz w:val="24"/>
        </w:rPr>
        <w:t>本合同总价的</w:t>
      </w:r>
      <w:r>
        <w:rPr>
          <w:sz w:val="24"/>
          <w:u w:val="single"/>
        </w:rPr>
        <w:t>10</w:t>
      </w:r>
      <w:r>
        <w:rPr>
          <w:sz w:val="24"/>
        </w:rPr>
        <w:t>‰（千分之十）向甲方支付违约金，</w:t>
      </w:r>
      <w:r>
        <w:rPr>
          <w:sz w:val="24"/>
        </w:rPr>
        <w:t>甲方可直接在履约保证金中扣除。</w:t>
      </w:r>
      <w:r>
        <w:rPr>
          <w:sz w:val="24"/>
        </w:rPr>
        <w:t>同时由乙方赔偿由此给甲方造成的一切损失。</w:t>
      </w:r>
    </w:p>
    <w:p>
      <w:pPr>
        <w:pStyle w:val="null3"/>
        <w:ind w:firstLine="480"/>
        <w:jc w:val="both"/>
      </w:pPr>
      <w:r>
        <w:rPr>
          <w:sz w:val="24"/>
        </w:rPr>
        <w:t>7.未经甲方书面同意，乙方不得将本合同下的全部或部分权利、义务转让给任何第三方，否则甲方有权单方面解除本合同，乙方应在本合同解除后</w:t>
      </w:r>
      <w:r>
        <w:rPr>
          <w:sz w:val="24"/>
          <w:u w:val="single"/>
        </w:rPr>
        <w:t>7</w:t>
      </w:r>
      <w:r>
        <w:rPr>
          <w:sz w:val="24"/>
        </w:rPr>
        <w:t>天内退还甲方已支付的款项，并按本合同总价的</w:t>
      </w:r>
      <w:r>
        <w:rPr>
          <w:sz w:val="24"/>
          <w:u w:val="single"/>
        </w:rPr>
        <w:t>10</w:t>
      </w:r>
      <w:r>
        <w:rPr>
          <w:sz w:val="24"/>
        </w:rPr>
        <w:t>%（百分之十）向甲方支付违约金，</w:t>
      </w:r>
      <w:r>
        <w:rPr>
          <w:sz w:val="24"/>
        </w:rPr>
        <w:t>甲方可直接在履约保证金中扣除，</w:t>
      </w:r>
      <w:r>
        <w:rPr>
          <w:sz w:val="24"/>
        </w:rPr>
        <w:t>同时乙方仍应承担由此给甲方造成的一切损失的赔偿责任。</w:t>
      </w:r>
    </w:p>
    <w:p>
      <w:pPr>
        <w:pStyle w:val="null3"/>
        <w:ind w:firstLine="480"/>
        <w:jc w:val="both"/>
      </w:pPr>
      <w:r>
        <w:rPr>
          <w:sz w:val="24"/>
        </w:rPr>
        <w:t>8</w:t>
      </w:r>
      <w:r>
        <w:rPr>
          <w:sz w:val="24"/>
        </w:rPr>
        <w:t>.</w:t>
      </w:r>
      <w:r>
        <w:rPr>
          <w:sz w:val="24"/>
        </w:rPr>
        <w:t>如乙方被证实以非法手段获得合同标的的（包括但不限于利用关联关系、行贿、串通投标、弄虚作假等），乙方承担法律责任和违约责任，履约保证金不予退还，并按本合同总价的</w:t>
      </w:r>
      <w:r>
        <w:rPr>
          <w:sz w:val="24"/>
        </w:rPr>
        <w:t>10%（百分之十）向甲方支付违约金，同时承担由此给甲方造成的一切损失的赔偿责任。</w:t>
      </w:r>
    </w:p>
    <w:p>
      <w:pPr>
        <w:pStyle w:val="null3"/>
        <w:jc w:val="both"/>
      </w:pPr>
      <w:r>
        <w:rPr>
          <w:sz w:val="24"/>
        </w:rPr>
        <w:t xml:space="preserve">    </w:t>
      </w:r>
      <w:r>
        <w:rPr>
          <w:sz w:val="24"/>
        </w:rPr>
        <w:t>（四）本合同下的所有违约金以及损失赔偿款等，甲方均有权从本合同总价或履约保证金中直接扣除，同时甲方有权根据本合同的相关约定向乙方提出不足部分的赔偿。</w:t>
      </w:r>
    </w:p>
    <w:p>
      <w:pPr>
        <w:pStyle w:val="null3"/>
        <w:ind w:firstLine="480"/>
        <w:jc w:val="both"/>
      </w:pPr>
      <w:r>
        <w:rPr>
          <w:sz w:val="24"/>
        </w:rPr>
        <w:t>（五）合同双方中的任何一方不能履行其它义务，经守约方书面催告后仍不能在合理期限内作符合约定的改正或补救的，守约方有权要求违约方按本合同总额的</w:t>
      </w:r>
      <w:r>
        <w:rPr>
          <w:sz w:val="24"/>
          <w:u w:val="single"/>
        </w:rPr>
        <w:t>10</w:t>
      </w:r>
      <w:r>
        <w:rPr>
          <w:sz w:val="24"/>
        </w:rPr>
        <w:t>%（百分之十）支付违约金，并赔偿己方由此遭受的损失，且守约方有权单方书面通知违约方解除本合同。</w:t>
      </w:r>
    </w:p>
    <w:p>
      <w:pPr>
        <w:pStyle w:val="null3"/>
        <w:ind w:firstLine="465"/>
        <w:jc w:val="left"/>
      </w:pPr>
      <w:r>
        <w:rPr>
          <w:sz w:val="24"/>
        </w:rPr>
        <w:t>（六）本合同中约定的违约金如不足以偿付守约方因违约方的违约行为所遭受的损失的，违约方应当负责偿付守约方的损失（包括直接损失和间接损失），包括但不限于财产损失、第三方索赔、财产保全费用、律师费、诉讼费等（除另有说明外，本合同下所指损失均作此解释）。</w:t>
      </w:r>
    </w:p>
    <w:p>
      <w:pPr>
        <w:pStyle w:val="null3"/>
        <w:ind w:firstLine="482"/>
        <w:jc w:val="both"/>
      </w:pPr>
      <w:r>
        <w:rPr>
          <w:sz w:val="24"/>
          <w:b/>
        </w:rPr>
        <w:t>十、合同终止与解除</w:t>
      </w:r>
    </w:p>
    <w:p>
      <w:pPr>
        <w:pStyle w:val="null3"/>
        <w:ind w:firstLine="480"/>
        <w:jc w:val="both"/>
      </w:pPr>
      <w:r>
        <w:rPr>
          <w:sz w:val="24"/>
        </w:rPr>
        <w:t>（一）有以下情形之一的，本合同终止：</w:t>
      </w:r>
    </w:p>
    <w:p>
      <w:pPr>
        <w:pStyle w:val="null3"/>
        <w:ind w:firstLine="480"/>
        <w:jc w:val="both"/>
      </w:pPr>
      <w:r>
        <w:rPr>
          <w:sz w:val="24"/>
        </w:rPr>
        <w:t>1.</w:t>
      </w:r>
      <w:r>
        <w:rPr>
          <w:sz w:val="24"/>
        </w:rPr>
        <w:t>本合同下所有约定已履行完毕的；</w:t>
      </w:r>
    </w:p>
    <w:p>
      <w:pPr>
        <w:pStyle w:val="null3"/>
        <w:ind w:firstLine="480"/>
        <w:jc w:val="both"/>
      </w:pPr>
      <w:r>
        <w:rPr>
          <w:sz w:val="24"/>
        </w:rPr>
        <w:t>2.</w:t>
      </w:r>
      <w:r>
        <w:rPr>
          <w:sz w:val="24"/>
        </w:rPr>
        <w:t>一方违反本合同约定，并在收到另一方的书面违约通知书后</w:t>
      </w:r>
      <w:r>
        <w:rPr>
          <w:sz w:val="24"/>
        </w:rPr>
        <w:t>30</w:t>
      </w:r>
      <w:r>
        <w:rPr>
          <w:sz w:val="24"/>
        </w:rPr>
        <w:t>天内仍未改正的；</w:t>
      </w:r>
    </w:p>
    <w:p>
      <w:pPr>
        <w:pStyle w:val="null3"/>
        <w:ind w:firstLine="480"/>
        <w:jc w:val="both"/>
      </w:pPr>
      <w:r>
        <w:rPr>
          <w:sz w:val="24"/>
        </w:rPr>
        <w:t>3.</w:t>
      </w:r>
      <w:r>
        <w:rPr>
          <w:sz w:val="24"/>
        </w:rPr>
        <w:t>一方经人民法院宣告破产且已无履约能力的；</w:t>
      </w:r>
    </w:p>
    <w:p>
      <w:pPr>
        <w:pStyle w:val="null3"/>
        <w:ind w:firstLine="480"/>
        <w:jc w:val="both"/>
      </w:pPr>
      <w:r>
        <w:rPr>
          <w:sz w:val="24"/>
        </w:rPr>
        <w:t>4.</w:t>
      </w:r>
      <w:r>
        <w:rPr>
          <w:sz w:val="21"/>
        </w:rPr>
        <w:t xml:space="preserve"> </w:t>
      </w:r>
      <w:r>
        <w:rPr>
          <w:sz w:val="24"/>
        </w:rPr>
        <w:t>乙方被证实以违法或不正当手段获得合同标的的（包括但不限于利用关联关系、行贿、串通投标、弄虚作假等）。</w:t>
      </w:r>
    </w:p>
    <w:p>
      <w:pPr>
        <w:pStyle w:val="null3"/>
        <w:ind w:firstLine="480"/>
        <w:jc w:val="both"/>
      </w:pPr>
      <w:r>
        <w:rPr>
          <w:sz w:val="24"/>
        </w:rPr>
        <w:t>5.</w:t>
      </w:r>
      <w:r>
        <w:rPr>
          <w:sz w:val="24"/>
        </w:rPr>
        <w:t>相关法律规定的其他情形。</w:t>
      </w:r>
    </w:p>
    <w:p>
      <w:pPr>
        <w:pStyle w:val="null3"/>
        <w:ind w:firstLine="480"/>
        <w:jc w:val="both"/>
      </w:pPr>
      <w:r>
        <w:rPr>
          <w:sz w:val="24"/>
        </w:rPr>
        <w:t>（二）有以下情形之一的，经甲乙双方协商一致，可以解除本合同：</w:t>
      </w:r>
    </w:p>
    <w:p>
      <w:pPr>
        <w:pStyle w:val="null3"/>
        <w:ind w:firstLine="480"/>
        <w:jc w:val="both"/>
      </w:pPr>
      <w:r>
        <w:rPr>
          <w:sz w:val="24"/>
        </w:rPr>
        <w:t>1.</w:t>
      </w:r>
      <w:r>
        <w:rPr>
          <w:sz w:val="24"/>
        </w:rPr>
        <w:t>因不可抗力致使本合同目的无法实现；</w:t>
      </w:r>
    </w:p>
    <w:p>
      <w:pPr>
        <w:pStyle w:val="null3"/>
        <w:ind w:firstLine="480"/>
        <w:jc w:val="both"/>
      </w:pPr>
      <w:r>
        <w:rPr>
          <w:sz w:val="24"/>
        </w:rPr>
        <w:t>2.</w:t>
      </w:r>
      <w:r>
        <w:rPr>
          <w:sz w:val="24"/>
        </w:rPr>
        <w:t>本合同履行期间，一方明确表示或以其行为表明不履行本合同约定；</w:t>
      </w:r>
    </w:p>
    <w:p>
      <w:pPr>
        <w:pStyle w:val="null3"/>
        <w:ind w:firstLine="480"/>
        <w:jc w:val="both"/>
      </w:pPr>
      <w:r>
        <w:rPr>
          <w:sz w:val="24"/>
        </w:rPr>
        <w:t>3.</w:t>
      </w:r>
      <w:r>
        <w:rPr>
          <w:sz w:val="24"/>
        </w:rPr>
        <w:t>一方迟延履行本合同约定，经催告在双方约定的合理期限内仍未履行；</w:t>
      </w:r>
    </w:p>
    <w:p>
      <w:pPr>
        <w:pStyle w:val="null3"/>
        <w:ind w:firstLine="480"/>
        <w:jc w:val="both"/>
      </w:pPr>
      <w:r>
        <w:rPr>
          <w:sz w:val="24"/>
        </w:rPr>
        <w:t>4.</w:t>
      </w:r>
      <w:r>
        <w:rPr>
          <w:sz w:val="24"/>
        </w:rPr>
        <w:t>因一方迟延履行本合同约定或有其他违约行为致使本合同目的无法实现；</w:t>
      </w:r>
    </w:p>
    <w:p>
      <w:pPr>
        <w:pStyle w:val="null3"/>
        <w:ind w:firstLine="480"/>
        <w:jc w:val="both"/>
      </w:pPr>
      <w:r>
        <w:rPr>
          <w:sz w:val="24"/>
        </w:rPr>
        <w:t>5.</w:t>
      </w:r>
      <w:r>
        <w:rPr>
          <w:sz w:val="24"/>
        </w:rPr>
        <w:t>相关法律规定及本合同前述约定的其他情形。</w:t>
      </w:r>
    </w:p>
    <w:p>
      <w:pPr>
        <w:pStyle w:val="null3"/>
        <w:ind w:firstLine="480"/>
        <w:jc w:val="both"/>
      </w:pPr>
      <w:r>
        <w:rPr>
          <w:sz w:val="24"/>
        </w:rPr>
        <w:t>（三）本合同终止或解除后，本合同约定中未完事项的履行由甲乙双方另行约定。</w:t>
      </w:r>
    </w:p>
    <w:p>
      <w:pPr>
        <w:pStyle w:val="null3"/>
        <w:ind w:firstLine="482"/>
        <w:jc w:val="both"/>
      </w:pPr>
      <w:r>
        <w:rPr>
          <w:sz w:val="24"/>
          <w:b/>
        </w:rPr>
        <w:t>十一、税收政策：</w:t>
      </w:r>
    </w:p>
    <w:p>
      <w:pPr>
        <w:pStyle w:val="null3"/>
        <w:ind w:firstLine="480"/>
        <w:jc w:val="both"/>
      </w:pPr>
      <w:r>
        <w:rPr>
          <w:sz w:val="24"/>
        </w:rPr>
        <w:t>在合同执行过程中，若乙方因适用税收优惠、税率政策调整等原因导致实际税负下降，合同含税总价应同步下调，调整公式为：新合同含税总价</w:t>
      </w:r>
      <w:r>
        <w:rPr>
          <w:sz w:val="24"/>
        </w:rPr>
        <w:t xml:space="preserve">= </w:t>
      </w:r>
      <w:r>
        <w:rPr>
          <w:sz w:val="24"/>
        </w:rPr>
        <w:t>原不含税价 ×（</w:t>
      </w:r>
      <w:r>
        <w:rPr>
          <w:sz w:val="24"/>
        </w:rPr>
        <w:t>1+</w:t>
      </w:r>
      <w:r>
        <w:rPr>
          <w:sz w:val="24"/>
        </w:rPr>
        <w:t>新税率）。</w:t>
      </w:r>
    </w:p>
    <w:p>
      <w:pPr>
        <w:pStyle w:val="null3"/>
        <w:ind w:firstLine="482"/>
        <w:jc w:val="both"/>
      </w:pPr>
      <w:r>
        <w:rPr>
          <w:sz w:val="24"/>
          <w:b/>
        </w:rPr>
        <w:t>十二、争议解决</w:t>
      </w:r>
    </w:p>
    <w:p>
      <w:pPr>
        <w:pStyle w:val="null3"/>
        <w:ind w:firstLine="480"/>
        <w:jc w:val="both"/>
      </w:pPr>
      <w:r>
        <w:rPr>
          <w:sz w:val="24"/>
        </w:rPr>
        <w:t>甲乙双方在履行本合同约定事项时发生的一切争执和分歧应由双方通过友好协商解决，协商不成的，任一方应依法向甲方所在地人民法院提起诉讼。诉讼受理期间，双方应继续履行本合同无争议的其余部分。</w:t>
      </w:r>
    </w:p>
    <w:p>
      <w:pPr>
        <w:pStyle w:val="null3"/>
        <w:ind w:firstLine="482"/>
        <w:jc w:val="both"/>
      </w:pPr>
      <w:r>
        <w:rPr>
          <w:sz w:val="24"/>
          <w:b/>
        </w:rPr>
        <w:t>十三、其他</w:t>
      </w:r>
    </w:p>
    <w:p>
      <w:pPr>
        <w:pStyle w:val="null3"/>
        <w:ind w:left="105" w:firstLine="360"/>
        <w:jc w:val="both"/>
      </w:pPr>
      <w:r>
        <w:rPr>
          <w:sz w:val="24"/>
        </w:rPr>
        <w:t>（一）乙方指定</w:t>
      </w:r>
      <w:r>
        <w:rPr>
          <w:sz w:val="21"/>
          <w:u w:val="single"/>
        </w:rPr>
        <w:t xml:space="preserve"> </w:t>
      </w:r>
      <w:r>
        <w:rPr>
          <w:sz w:val="21"/>
          <w:u w:val="single"/>
        </w:rPr>
        <w:t xml:space="preserve">        </w:t>
      </w:r>
      <w:r>
        <w:rPr>
          <w:sz w:val="24"/>
        </w:rPr>
        <w:t>作为乙方授权代表和本合同履行期间的联系人（职务为</w:t>
      </w:r>
      <w:r>
        <w:rPr>
          <w:sz w:val="21"/>
          <w:u w:val="single"/>
        </w:rPr>
        <w:t xml:space="preserve"> </w:t>
      </w:r>
      <w:r>
        <w:rPr>
          <w:sz w:val="21"/>
          <w:u w:val="single"/>
        </w:rPr>
        <w:t xml:space="preserve">        </w:t>
      </w:r>
      <w:r>
        <w:rPr>
          <w:sz w:val="24"/>
        </w:rPr>
        <w:t>、联系电话</w:t>
      </w:r>
      <w:r>
        <w:rPr>
          <w:sz w:val="21"/>
          <w:u w:val="single"/>
        </w:rPr>
        <w:t xml:space="preserve"> </w:t>
      </w:r>
      <w:r>
        <w:rPr>
          <w:sz w:val="21"/>
          <w:u w:val="single"/>
        </w:rPr>
        <w:t xml:space="preserve">        </w:t>
      </w:r>
      <w:r>
        <w:rPr>
          <w:sz w:val="24"/>
        </w:rPr>
        <w:t>、电子邮箱</w:t>
      </w:r>
      <w:r>
        <w:rPr>
          <w:sz w:val="21"/>
          <w:u w:val="single"/>
        </w:rPr>
        <w:t xml:space="preserve"> </w:t>
      </w:r>
      <w:r>
        <w:rPr>
          <w:sz w:val="21"/>
          <w:u w:val="single"/>
        </w:rPr>
        <w:t xml:space="preserve">        </w:t>
      </w:r>
      <w:r>
        <w:rPr>
          <w:sz w:val="24"/>
        </w:rPr>
        <w:t>），在本合同履行期间全权负责与甲方的接洽事务，该授权代表（联系人）的行为、意思表示及对甲方所作的任何承诺、通知等均对乙方具有直接约束力；甲方可通过电子邮件、系统通知等电子方式送达通知，发送成功即视为送达；甲方通知送达该联系人（授权代表）时，即视为通知送达乙方。</w:t>
      </w:r>
    </w:p>
    <w:p>
      <w:pPr>
        <w:pStyle w:val="null3"/>
        <w:ind w:firstLine="480"/>
        <w:jc w:val="both"/>
      </w:pPr>
      <w:r>
        <w:rPr>
          <w:sz w:val="24"/>
        </w:rPr>
        <w:t>（二）乙方的指定联系人、授权代表的任何信息发生变化的，应提前</w:t>
      </w:r>
      <w:r>
        <w:rPr>
          <w:sz w:val="24"/>
        </w:rPr>
        <w:t>5</w:t>
      </w:r>
      <w:r>
        <w:rPr>
          <w:sz w:val="24"/>
        </w:rPr>
        <w:t>个工作日书面通知甲方，否则相关送达的不利后果及责任，由乙方自行承担。</w:t>
      </w:r>
    </w:p>
    <w:p>
      <w:pPr>
        <w:pStyle w:val="null3"/>
        <w:ind w:firstLine="480"/>
        <w:jc w:val="both"/>
      </w:pPr>
      <w:r>
        <w:rPr>
          <w:sz w:val="24"/>
        </w:rPr>
        <w:t>（三）如无特殊说明，本合同中所指天数为自然日。</w:t>
      </w:r>
    </w:p>
    <w:p>
      <w:pPr>
        <w:pStyle w:val="null3"/>
        <w:ind w:firstLine="480"/>
        <w:jc w:val="both"/>
      </w:pPr>
      <w:r>
        <w:rPr>
          <w:sz w:val="24"/>
        </w:rPr>
        <w:t>（四）本合同所涉项目下所有采购</w:t>
      </w:r>
      <w:r>
        <w:rPr>
          <w:sz w:val="24"/>
        </w:rPr>
        <w:t>/</w:t>
      </w:r>
      <w:r>
        <w:rPr>
          <w:sz w:val="24"/>
        </w:rPr>
        <w:t>招投标文件、</w:t>
      </w:r>
      <w:r>
        <w:rPr>
          <w:sz w:val="24"/>
        </w:rPr>
        <w:t>会议纪要、协议、澄清等以及本合同附件（如有）均为本合同不可分割的组成部分</w:t>
      </w:r>
      <w:r>
        <w:rPr>
          <w:sz w:val="24"/>
        </w:rPr>
        <w:t>，与本合同具有同等法律效力。</w:t>
      </w:r>
      <w:r>
        <w:rPr>
          <w:sz w:val="24"/>
        </w:rPr>
        <w:t>如上述文件与本合同存在冲突的，以本合同为准。</w:t>
      </w:r>
    </w:p>
    <w:p>
      <w:pPr>
        <w:pStyle w:val="null3"/>
        <w:ind w:firstLine="480"/>
        <w:jc w:val="both"/>
      </w:pPr>
      <w:r>
        <w:rPr>
          <w:sz w:val="24"/>
        </w:rPr>
        <w:t>（五）</w:t>
      </w:r>
      <w:r>
        <w:rPr>
          <w:sz w:val="24"/>
        </w:rPr>
        <w:t>本合同正本一式</w:t>
      </w:r>
      <w:r>
        <w:rPr>
          <w:sz w:val="24"/>
          <w:u w:val="single"/>
        </w:rPr>
        <w:t>陆</w:t>
      </w:r>
      <w:r>
        <w:rPr>
          <w:sz w:val="24"/>
        </w:rPr>
        <w:t>份，具有同等法律效力，甲方执</w:t>
      </w:r>
      <w:r>
        <w:rPr>
          <w:sz w:val="24"/>
          <w:u w:val="single"/>
        </w:rPr>
        <w:t>伍</w:t>
      </w:r>
      <w:r>
        <w:rPr>
          <w:sz w:val="24"/>
        </w:rPr>
        <w:t>份，乙方执</w:t>
      </w:r>
      <w:r>
        <w:rPr>
          <w:sz w:val="24"/>
          <w:u w:val="single"/>
        </w:rPr>
        <w:t>壹</w:t>
      </w:r>
      <w:r>
        <w:rPr>
          <w:sz w:val="24"/>
        </w:rPr>
        <w:t>份。本合同自甲乙双方签字盖章之日起生效。</w:t>
      </w:r>
    </w:p>
    <w:p>
      <w:pPr>
        <w:pStyle w:val="null3"/>
        <w:ind w:firstLine="480"/>
        <w:jc w:val="both"/>
      </w:pPr>
      <w:r>
        <w:rPr>
          <w:sz w:val="24"/>
        </w:rPr>
        <w:t>（六）</w:t>
      </w:r>
      <w:r>
        <w:rPr>
          <w:sz w:val="24"/>
        </w:rPr>
        <w:t>本合同未尽事宜，由甲、乙双方通过书面补充协议协商解决。补充协议与本合同具有同等法律效力，若补充协议存在与本合同相冲突的条款，以甲、乙双方的最新约定为准。</w:t>
      </w:r>
    </w:p>
    <w:p>
      <w:pPr>
        <w:pStyle w:val="null3"/>
        <w:jc w:val="both"/>
      </w:pPr>
      <w:r>
        <w:rPr>
          <w:sz w:val="21"/>
        </w:rPr>
        <w:t>附件</w:t>
      </w:r>
      <w:r>
        <w:rPr>
          <w:sz w:val="21"/>
        </w:rPr>
        <w:t>1</w:t>
      </w:r>
      <w:r>
        <w:rPr>
          <w:sz w:val="21"/>
        </w:rPr>
        <w:t>：</w:t>
      </w:r>
      <w:r>
        <w:rPr>
          <w:sz w:val="24"/>
        </w:rPr>
        <w:t>《售后服务承诺书》</w:t>
      </w:r>
    </w:p>
    <w:p>
      <w:pPr>
        <w:pStyle w:val="null3"/>
        <w:jc w:val="both"/>
      </w:pPr>
      <w:r>
        <w:rPr>
          <w:sz w:val="24"/>
        </w:rPr>
        <w:t>附件</w:t>
      </w:r>
      <w:r>
        <w:rPr>
          <w:sz w:val="24"/>
        </w:rPr>
        <w:t>2：《医疗卫生机构医药产品廉洁购销协议》</w:t>
      </w:r>
    </w:p>
    <w:p>
      <w:pPr>
        <w:pStyle w:val="null3"/>
        <w:jc w:val="both"/>
      </w:pPr>
      <w:r>
        <w:rPr>
          <w:sz w:val="24"/>
        </w:rPr>
        <w:t>（以下无正文）</w:t>
      </w:r>
    </w:p>
    <w:p>
      <w:pPr>
        <w:pStyle w:val="null3"/>
        <w:jc w:val="left"/>
      </w:pPr>
      <w:r>
        <w:rPr>
          <w:sz w:val="24"/>
        </w:rPr>
        <w:t>（本页为合同签署页）</w:t>
      </w:r>
    </w:p>
    <w:tbl>
      <w:tblPr>
        <w:tblW w:w="0" w:type="auto"/>
        <w:tblBorders>
          <w:top w:val="none" w:color="000000" w:sz="4"/>
          <w:left w:val="none" w:color="000000" w:sz="4"/>
          <w:bottom w:val="none" w:color="000000" w:sz="4"/>
          <w:right w:val="none" w:color="000000" w:sz="4"/>
          <w:insideH w:val="none"/>
          <w:insideV w:val="none"/>
        </w:tblBorders>
      </w:tblPr>
      <w:tblGrid>
        <w:gridCol w:w="4067"/>
        <w:gridCol w:w="4226"/>
      </w:tblGrid>
      <w:tr>
        <w:tc>
          <w:tcPr>
            <w:tcW w:type="dxa" w:w="406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甲方（盖章）：广州中医药大学第三附属医院</w:t>
            </w:r>
          </w:p>
        </w:tc>
        <w:tc>
          <w:tcPr>
            <w:tcW w:type="dxa" w:w="422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乙方（盖章）：</w:t>
            </w:r>
          </w:p>
        </w:tc>
      </w:tr>
      <w:tr>
        <w:tc>
          <w:tcPr>
            <w:tcW w:type="dxa" w:w="406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法定代表人：</w:t>
            </w:r>
          </w:p>
        </w:tc>
        <w:tc>
          <w:tcPr>
            <w:tcW w:type="dxa" w:w="422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法定代表人：</w:t>
            </w:r>
          </w:p>
        </w:tc>
      </w:tr>
      <w:tr>
        <w:tc>
          <w:tcPr>
            <w:tcW w:type="dxa" w:w="406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地址：</w:t>
            </w:r>
          </w:p>
        </w:tc>
        <w:tc>
          <w:tcPr>
            <w:tcW w:type="dxa" w:w="422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705"/>
              <w:jc w:val="left"/>
            </w:pPr>
            <w:r>
              <w:rPr>
                <w:sz w:val="24"/>
                <w:b/>
              </w:rPr>
              <w:t>地址：</w:t>
            </w:r>
          </w:p>
        </w:tc>
      </w:tr>
      <w:tr>
        <w:tc>
          <w:tcPr>
            <w:tcW w:type="dxa" w:w="406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电话：</w:t>
            </w:r>
          </w:p>
        </w:tc>
        <w:tc>
          <w:tcPr>
            <w:tcW w:type="dxa" w:w="422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电话：</w:t>
            </w:r>
          </w:p>
        </w:tc>
      </w:tr>
      <w:tr>
        <w:tc>
          <w:tcPr>
            <w:tcW w:type="dxa" w:w="406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传真：</w:t>
            </w:r>
          </w:p>
        </w:tc>
        <w:tc>
          <w:tcPr>
            <w:tcW w:type="dxa" w:w="422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传真：</w:t>
            </w:r>
          </w:p>
        </w:tc>
      </w:tr>
      <w:tr>
        <w:tc>
          <w:tcPr>
            <w:tcW w:type="dxa" w:w="406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签约日期：</w:t>
            </w:r>
            <w:r>
              <w:rPr>
                <w:sz w:val="24"/>
                <w:b/>
              </w:rPr>
              <w:t xml:space="preserve">    </w:t>
            </w:r>
            <w:r>
              <w:rPr>
                <w:sz w:val="24"/>
                <w:b/>
              </w:rPr>
              <w:t>年</w:t>
            </w:r>
            <w:r>
              <w:rPr>
                <w:sz w:val="24"/>
                <w:b/>
              </w:rPr>
              <w:t xml:space="preserve">   </w:t>
            </w:r>
            <w:r>
              <w:rPr>
                <w:sz w:val="24"/>
                <w:b/>
              </w:rPr>
              <w:t>月</w:t>
            </w:r>
            <w:r>
              <w:rPr>
                <w:sz w:val="24"/>
                <w:b/>
              </w:rPr>
              <w:t xml:space="preserve">   </w:t>
            </w:r>
            <w:r>
              <w:rPr>
                <w:sz w:val="24"/>
                <w:b/>
              </w:rPr>
              <w:t>日</w:t>
            </w:r>
          </w:p>
        </w:tc>
        <w:tc>
          <w:tcPr>
            <w:tcW w:type="dxa" w:w="422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签约日期：</w:t>
            </w:r>
            <w:r>
              <w:rPr>
                <w:sz w:val="24"/>
                <w:b/>
              </w:rPr>
              <w:t xml:space="preserve">   </w:t>
            </w:r>
            <w:r>
              <w:rPr>
                <w:sz w:val="24"/>
                <w:b/>
              </w:rPr>
              <w:t>年</w:t>
            </w:r>
            <w:r>
              <w:rPr>
                <w:sz w:val="24"/>
                <w:b/>
              </w:rPr>
              <w:t xml:space="preserve">   </w:t>
            </w:r>
            <w:r>
              <w:rPr>
                <w:sz w:val="24"/>
                <w:b/>
              </w:rPr>
              <w:t>月</w:t>
            </w:r>
            <w:r>
              <w:rPr>
                <w:sz w:val="24"/>
                <w:b/>
              </w:rPr>
              <w:t xml:space="preserve">   </w:t>
            </w:r>
            <w:r>
              <w:rPr>
                <w:sz w:val="24"/>
                <w:b/>
              </w:rPr>
              <w:t>日</w:t>
            </w:r>
          </w:p>
        </w:tc>
      </w:tr>
      <w:tr>
        <w:tc>
          <w:tcPr>
            <w:tcW w:type="dxa" w:w="8293"/>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签约地点：</w:t>
            </w:r>
          </w:p>
        </w:tc>
      </w:tr>
      <w:tr>
        <w:tc>
          <w:tcPr>
            <w:tcW w:type="dxa" w:w="406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开户银行：</w:t>
            </w:r>
          </w:p>
        </w:tc>
        <w:tc>
          <w:tcPr>
            <w:tcW w:type="dxa" w:w="422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170"/>
              <w:jc w:val="left"/>
            </w:pPr>
            <w:r>
              <w:rPr>
                <w:sz w:val="24"/>
                <w:b/>
              </w:rPr>
              <w:t>开户银行：</w:t>
            </w:r>
          </w:p>
        </w:tc>
      </w:tr>
      <w:tr>
        <w:tc>
          <w:tcPr>
            <w:tcW w:type="dxa" w:w="4067"/>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left"/>
            </w:pPr>
            <w:r>
              <w:rPr>
                <w:sz w:val="24"/>
                <w:b/>
              </w:rPr>
              <w:t>账号：</w:t>
            </w:r>
          </w:p>
        </w:tc>
        <w:tc>
          <w:tcPr>
            <w:tcW w:type="dxa" w:w="422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left="-120" w:firstLine="123"/>
              <w:jc w:val="left"/>
            </w:pPr>
            <w:r>
              <w:rPr>
                <w:sz w:val="24"/>
                <w:b/>
              </w:rPr>
              <w:t>账号</w:t>
            </w:r>
            <w:r>
              <w:rPr>
                <w:sz w:val="21"/>
                <w:b/>
              </w:rPr>
              <w:t>：</w:t>
            </w:r>
          </w:p>
        </w:tc>
      </w:tr>
    </w:tbl>
    <w:p>
      <w:pPr>
        <w:pStyle w:val="null3"/>
        <w:ind w:firstLine="420"/>
        <w:jc w:val="left"/>
      </w:pPr>
      <w:r>
        <w:rPr>
          <w:sz w:val="24"/>
        </w:rPr>
        <w:t>附件一：</w:t>
      </w:r>
    </w:p>
    <w:p>
      <w:pPr>
        <w:pStyle w:val="null3"/>
      </w:pPr>
      <w:r>
        <w:rPr/>
        <w:t xml:space="preserve"> </w:t>
      </w:r>
    </w:p>
    <w:p>
      <w:pPr>
        <w:pStyle w:val="null3"/>
        <w:jc w:val="center"/>
      </w:pPr>
      <w:r>
        <w:rPr>
          <w:sz w:val="32"/>
          <w:b/>
        </w:rPr>
        <w:t>售后服务承诺书</w:t>
      </w:r>
    </w:p>
    <w:p>
      <w:pPr>
        <w:pStyle w:val="null3"/>
        <w:ind w:firstLine="360"/>
      </w:pPr>
      <w:r>
        <w:rPr>
          <w:sz w:val="24"/>
        </w:rPr>
        <w:t>乙方对甲方招标编号为</w:t>
      </w:r>
      <w:r>
        <w:rPr>
          <w:u w:val="single"/>
        </w:rPr>
        <w:t xml:space="preserve">           </w:t>
      </w:r>
      <w:r>
        <w:rPr>
          <w:sz w:val="24"/>
        </w:rPr>
        <w:t>的</w:t>
      </w:r>
      <w:r>
        <w:rPr>
          <w:u w:val="single"/>
        </w:rPr>
        <w:t xml:space="preserve">           </w:t>
      </w:r>
      <w:r>
        <w:rPr>
          <w:sz w:val="24"/>
        </w:rPr>
        <w:t>招标项目，做出如下售后服务承诺书：</w:t>
      </w:r>
    </w:p>
    <w:p>
      <w:pPr>
        <w:pStyle w:val="null3"/>
        <w:ind w:firstLine="360"/>
      </w:pPr>
      <w:r>
        <w:rPr>
          <w:sz w:val="24"/>
        </w:rPr>
        <w:t>1、所投货物具有合法来源，并且是从未使用的全新货物。并严格按照国家相关产品的技术标准进行生产、安装及售后服务，确保产品质量。</w:t>
      </w:r>
    </w:p>
    <w:p>
      <w:pPr>
        <w:pStyle w:val="null3"/>
        <w:ind w:firstLine="360"/>
      </w:pPr>
      <w:r>
        <w:rPr>
          <w:sz w:val="24"/>
        </w:rPr>
        <w:t>2</w:t>
      </w:r>
      <w:r>
        <w:rPr>
          <w:sz w:val="24"/>
        </w:rPr>
        <w:t>、对产品验收时，发现严重的质量问题或产品的型号与投标产品不相符，可给予退货或更换。</w:t>
      </w:r>
    </w:p>
    <w:p>
      <w:pPr>
        <w:pStyle w:val="null3"/>
        <w:ind w:firstLine="360"/>
      </w:pPr>
      <w:r>
        <w:rPr>
          <w:sz w:val="24"/>
        </w:rPr>
        <w:t>3</w:t>
      </w:r>
      <w:r>
        <w:rPr>
          <w:sz w:val="24"/>
        </w:rPr>
        <w:t>、</w:t>
      </w:r>
      <w:r>
        <w:rPr>
          <w:sz w:val="24"/>
        </w:rPr>
        <w:t>质保期外，零配件价格在市场价格基础上进行下浮，下浮率及下浮后最终价格如下表（此表应与响应文件一致，若有不一致，按有利于甲方执行）：</w:t>
      </w:r>
    </w:p>
    <w:tbl>
      <w:tblPr>
        <w:tblW w:w="0" w:type="auto"/>
        <w:tblBorders>
          <w:top w:val="none" w:color="000000" w:sz="4"/>
          <w:left w:val="none" w:color="000000" w:sz="4"/>
          <w:bottom w:val="none" w:color="000000" w:sz="4"/>
          <w:right w:val="none" w:color="000000" w:sz="4"/>
          <w:insideH w:val="none"/>
          <w:insideV w:val="none"/>
        </w:tblBorders>
      </w:tblPr>
      <w:tblGrid>
        <w:gridCol w:w="823"/>
        <w:gridCol w:w="1632"/>
        <w:gridCol w:w="1514"/>
        <w:gridCol w:w="2220"/>
        <w:gridCol w:w="2117"/>
      </w:tblGrid>
      <w:tr>
        <w:tc>
          <w:tcPr>
            <w:tcW w:type="dxa" w:w="823"/>
            <w:tcBorders>
              <w:top w:val="singl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sz w:val="21"/>
              </w:rPr>
              <w:t>序号</w:t>
            </w:r>
          </w:p>
        </w:tc>
        <w:tc>
          <w:tcPr>
            <w:tcW w:type="dxa" w:w="163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零配件名称</w:t>
            </w:r>
          </w:p>
        </w:tc>
        <w:tc>
          <w:tcPr>
            <w:tcW w:type="dxa" w:w="151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单位</w:t>
            </w:r>
          </w:p>
        </w:tc>
        <w:tc>
          <w:tcPr>
            <w:tcW w:type="dxa" w:w="222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下浮率</w:t>
            </w:r>
          </w:p>
        </w:tc>
        <w:tc>
          <w:tcPr>
            <w:tcW w:type="dxa" w:w="211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下浮后最终价格</w:t>
            </w:r>
          </w:p>
        </w:tc>
      </w:tr>
      <w:tr>
        <w:tc>
          <w:tcPr>
            <w:tcW w:type="dxa" w:w="8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1</w:t>
            </w:r>
          </w:p>
        </w:tc>
        <w:tc>
          <w:tcPr>
            <w:tcW w:type="dxa" w:w="16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球管</w:t>
            </w:r>
          </w:p>
        </w:tc>
        <w:tc>
          <w:tcPr>
            <w:tcW w:type="dxa" w:w="1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2</w:t>
            </w:r>
          </w:p>
        </w:tc>
        <w:tc>
          <w:tcPr>
            <w:tcW w:type="dxa" w:w="16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平板探测器</w:t>
            </w:r>
          </w:p>
        </w:tc>
        <w:tc>
          <w:tcPr>
            <w:tcW w:type="dxa" w:w="1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个</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3</w:t>
            </w:r>
          </w:p>
        </w:tc>
        <w:tc>
          <w:tcPr>
            <w:tcW w:type="dxa" w:w="16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4</w:t>
            </w:r>
          </w:p>
        </w:tc>
        <w:tc>
          <w:tcPr>
            <w:tcW w:type="dxa" w:w="16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5</w:t>
            </w:r>
          </w:p>
        </w:tc>
        <w:tc>
          <w:tcPr>
            <w:tcW w:type="dxa" w:w="16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4"/>
              </w:rPr>
              <w:t>6</w:t>
            </w:r>
          </w:p>
        </w:tc>
        <w:tc>
          <w:tcPr>
            <w:tcW w:type="dxa" w:w="16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1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82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163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151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2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21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4"/>
        </w:rPr>
        <w:t>4、</w:t>
      </w:r>
      <w:r>
        <w:rPr>
          <w:sz w:val="24"/>
        </w:rPr>
        <w:t>其他承诺内容（维护保养方案、售后服务方案等）</w:t>
      </w:r>
      <w:r>
        <w:rPr>
          <w:sz w:val="24"/>
        </w:rPr>
        <w:t>，当乙方承诺与厂家承诺不一致时，以有利于甲方的原则执行：</w:t>
      </w:r>
      <w:r>
        <w:rPr>
          <w:sz w:val="20"/>
        </w:rPr>
        <w:t xml:space="preserve"> </w:t>
      </w:r>
    </w:p>
    <w:p>
      <w:pPr>
        <w:pStyle w:val="null3"/>
        <w:jc w:val="right"/>
      </w:pPr>
      <w:r>
        <w:rPr>
          <w:sz w:val="24"/>
          <w:b/>
        </w:rPr>
        <w:t xml:space="preserve">                          </w:t>
      </w:r>
      <w:r>
        <w:rPr>
          <w:sz w:val="24"/>
          <w:b/>
        </w:rPr>
        <w:t>乙方（盖章）：</w:t>
      </w:r>
    </w:p>
    <w:p>
      <w:pPr>
        <w:pStyle w:val="null3"/>
        <w:jc w:val="right"/>
      </w:pPr>
      <w:r>
        <w:rPr>
          <w:sz w:val="24"/>
          <w:b/>
        </w:rPr>
        <w:t xml:space="preserve">                  </w:t>
      </w:r>
      <w:r>
        <w:rPr>
          <w:sz w:val="24"/>
          <w:b/>
        </w:rPr>
        <w:t>法定代表人（负责人）：</w:t>
      </w:r>
    </w:p>
    <w:p>
      <w:pPr>
        <w:pStyle w:val="null3"/>
        <w:ind w:firstLine="723"/>
        <w:jc w:val="right"/>
      </w:pPr>
      <w:r>
        <w:rPr>
          <w:sz w:val="24"/>
          <w:b/>
        </w:rPr>
        <w:t xml:space="preserve">                      </w:t>
      </w:r>
      <w:r>
        <w:rPr>
          <w:sz w:val="24"/>
          <w:b/>
        </w:rPr>
        <w:t>年</w:t>
      </w:r>
      <w:r>
        <w:rPr>
          <w:sz w:val="24"/>
          <w:b/>
        </w:rPr>
        <w:t xml:space="preserve">   </w:t>
      </w:r>
      <w:r>
        <w:rPr>
          <w:sz w:val="24"/>
          <w:b/>
        </w:rPr>
        <w:t>月</w:t>
      </w:r>
      <w:r>
        <w:rPr>
          <w:sz w:val="24"/>
          <w:b/>
        </w:rPr>
        <w:t xml:space="preserve">   </w:t>
      </w:r>
      <w:r>
        <w:rPr>
          <w:sz w:val="24"/>
          <w:b/>
        </w:rPr>
        <w:t>日</w:t>
      </w:r>
    </w:p>
    <w:p>
      <w:pPr>
        <w:pStyle w:val="null3"/>
        <w:jc w:val="left"/>
      </w:pPr>
      <w:r>
        <w:rPr>
          <w:sz w:val="24"/>
        </w:rPr>
        <w:t>附件二：</w:t>
      </w:r>
    </w:p>
    <w:p>
      <w:pPr>
        <w:pStyle w:val="null3"/>
      </w:pPr>
      <w:r>
        <w:rPr/>
        <w:t xml:space="preserve"> </w:t>
      </w:r>
    </w:p>
    <w:p>
      <w:pPr>
        <w:pStyle w:val="null3"/>
        <w:jc w:val="center"/>
      </w:pPr>
      <w:r>
        <w:rPr>
          <w:sz w:val="44"/>
          <w:b/>
        </w:rPr>
        <w:t>医疗卫生机构医药产品廉洁购销合同</w:t>
      </w:r>
    </w:p>
    <w:p>
      <w:pPr>
        <w:pStyle w:val="null3"/>
        <w:jc w:val="both"/>
      </w:pPr>
      <w:r>
        <w:rPr>
          <w:sz w:val="28"/>
          <w:b/>
        </w:rPr>
        <w:t>甲方</w:t>
      </w:r>
      <w:r>
        <w:rPr>
          <w:sz w:val="28"/>
        </w:rPr>
        <w:t>：</w:t>
      </w:r>
    </w:p>
    <w:p>
      <w:pPr>
        <w:pStyle w:val="null3"/>
        <w:jc w:val="both"/>
      </w:pPr>
      <w:r>
        <w:rPr>
          <w:sz w:val="28"/>
          <w:b/>
        </w:rPr>
        <w:t>乙方</w:t>
      </w:r>
      <w:r>
        <w:rPr>
          <w:sz w:val="28"/>
        </w:rPr>
        <w:t>：</w:t>
      </w:r>
    </w:p>
    <w:p>
      <w:pPr>
        <w:pStyle w:val="null3"/>
        <w:ind w:firstLine="560"/>
        <w:jc w:val="both"/>
      </w:pPr>
      <w:r>
        <w:rPr>
          <w:sz w:val="28"/>
        </w:rPr>
        <w:t>为进一步加强医疗卫生行风建设，规范医疗卫生机构医药购销行为，有效防范商业贿赂行为，营造公平交易、诚实守信的购销环境，经甲、乙双方协商，同意签订本合同，并共同遵守：</w:t>
      </w:r>
    </w:p>
    <w:p>
      <w:pPr>
        <w:pStyle w:val="null3"/>
        <w:ind w:firstLine="560"/>
        <w:jc w:val="both"/>
      </w:pPr>
      <w:r>
        <w:rPr>
          <w:sz w:val="28"/>
        </w:rPr>
        <w:t>一、甲乙双方按照《中华人民共和国民法典》及医药产品购销合同约定购销药品、医用设备、医用耗材等医药产品。</w:t>
      </w:r>
    </w:p>
    <w:p>
      <w:pPr>
        <w:pStyle w:val="null3"/>
        <w:ind w:firstLine="560"/>
        <w:jc w:val="both"/>
      </w:pPr>
      <w:r>
        <w:rPr>
          <w:sz w:val="28"/>
        </w:rPr>
        <w:t>二、甲方应当严格执行医药产品购销合同验收、入库制度，对采购医药产品及发票进行查验，不得违反有关规定合同外采购、违价采购或从非规定渠道采购。</w:t>
      </w:r>
    </w:p>
    <w:p>
      <w:pPr>
        <w:pStyle w:val="null3"/>
        <w:ind w:firstLine="560"/>
        <w:jc w:val="both"/>
      </w:pPr>
      <w:r>
        <w:rPr>
          <w:sz w:val="28"/>
        </w:rPr>
        <w:t>三、甲方严禁接受乙方以任何名义、形式给予的回赠，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pStyle w:val="null3"/>
        <w:ind w:firstLine="560"/>
        <w:jc w:val="both"/>
      </w:pPr>
      <w:r>
        <w:rPr>
          <w:sz w:val="28"/>
        </w:rPr>
        <w:t>四、严禁甲方工作人员利用任何途径和方式，为乙方统计医师个人及临床科室有关医药产品用量信息，或为乙方统计提供便利。</w:t>
      </w:r>
    </w:p>
    <w:p>
      <w:pPr>
        <w:pStyle w:val="null3"/>
        <w:ind w:firstLine="560"/>
        <w:jc w:val="both"/>
      </w:pPr>
      <w:r>
        <w:rPr>
          <w:sz w:val="28"/>
        </w:rPr>
        <w:t>五、乙方不得以回赠、宴请等方式影响甲方工作人员采购或使用医药产品的选择权，不得在学术活动中提供旅游、超标准支付食宿费用。</w:t>
      </w:r>
    </w:p>
    <w:p>
      <w:pPr>
        <w:pStyle w:val="null3"/>
        <w:ind w:firstLine="560"/>
        <w:jc w:val="both"/>
      </w:pPr>
      <w:r>
        <w:rPr>
          <w:sz w:val="28"/>
        </w:rPr>
        <w:t>六、乙方指定</w:t>
      </w:r>
      <w:r>
        <w:rPr>
          <w:sz w:val="28"/>
          <w:u w:val="single"/>
        </w:rPr>
        <w:t>（身份证：</w:t>
      </w:r>
      <w:r>
        <w:rPr>
          <w:sz w:val="28"/>
          <w:u w:val="single"/>
        </w:rPr>
        <w:t>）</w:t>
      </w:r>
      <w:r>
        <w:rPr>
          <w:sz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pStyle w:val="null3"/>
        <w:ind w:firstLine="560"/>
        <w:jc w:val="both"/>
      </w:pPr>
      <w:r>
        <w:rPr>
          <w:sz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w:t>
      </w:r>
      <w:r>
        <w:rPr>
          <w:sz w:val="28"/>
        </w:rPr>
        <w:t>2013</w:t>
      </w:r>
      <w:r>
        <w:rPr>
          <w:sz w:val="28"/>
        </w:rPr>
        <w:t>〕</w:t>
      </w:r>
      <w:r>
        <w:rPr>
          <w:sz w:val="28"/>
        </w:rPr>
        <w:t>50</w:t>
      </w:r>
      <w:r>
        <w:rPr>
          <w:sz w:val="28"/>
        </w:rPr>
        <w:t>号）相关规定处理。</w:t>
      </w:r>
    </w:p>
    <w:p>
      <w:pPr>
        <w:pStyle w:val="null3"/>
        <w:ind w:firstLine="560"/>
        <w:jc w:val="both"/>
      </w:pPr>
      <w:r>
        <w:rPr>
          <w:sz w:val="28"/>
        </w:rPr>
        <w:t>八、本合同作为医药产品购销合同的重要组成部分，与购销合同一并执行，具有同等的法律效力。</w:t>
      </w:r>
    </w:p>
    <w:p>
      <w:pPr>
        <w:pStyle w:val="null3"/>
        <w:ind w:firstLine="560"/>
        <w:jc w:val="both"/>
      </w:pPr>
      <w:r>
        <w:rPr>
          <w:sz w:val="28"/>
        </w:rPr>
        <w:t>九、本合同壹式叁份，具有同等法律效力，甲、乙双方各执壹份，甲方纪检监察部门（基层医疗卫生机构上报上级卫生计生行政部门）执壹份，并从签订之日起生效。</w:t>
      </w:r>
    </w:p>
    <w:p>
      <w:pPr>
        <w:pStyle w:val="null3"/>
        <w:ind w:firstLine="560"/>
        <w:jc w:val="both"/>
      </w:pPr>
      <w:r>
        <w:rPr>
          <w:sz w:val="28"/>
          <w:b/>
        </w:rPr>
        <w:t>甲方（盖章）：</w:t>
      </w:r>
      <w:r>
        <w:rPr>
          <w:sz w:val="21"/>
          <w:b/>
        </w:rPr>
        <w:t xml:space="preserve">                             </w:t>
      </w:r>
      <w:r>
        <w:rPr>
          <w:sz w:val="28"/>
          <w:b/>
        </w:rPr>
        <w:t>乙方（盖章）：</w:t>
      </w:r>
    </w:p>
    <w:p>
      <w:pPr>
        <w:pStyle w:val="null3"/>
        <w:jc w:val="both"/>
      </w:pPr>
      <w:r>
        <w:rPr>
          <w:sz w:val="28"/>
          <w:b/>
        </w:rPr>
        <w:t>法定代表人（负责人）：</w:t>
      </w:r>
      <w:r>
        <w:rPr>
          <w:sz w:val="21"/>
          <w:b/>
        </w:rPr>
        <w:t xml:space="preserve">          </w:t>
      </w:r>
      <w:r>
        <w:rPr>
          <w:sz w:val="28"/>
          <w:b/>
        </w:rPr>
        <w:t xml:space="preserve"> </w:t>
      </w:r>
      <w:r>
        <w:rPr>
          <w:sz w:val="28"/>
          <w:b/>
        </w:rPr>
        <w:t>法定代表人（负责人）：</w:t>
      </w:r>
    </w:p>
    <w:p>
      <w:pPr>
        <w:pStyle w:val="null3"/>
        <w:jc w:val="both"/>
      </w:pPr>
      <w:r>
        <w:rPr>
          <w:sz w:val="28"/>
          <w:b/>
        </w:rPr>
        <w:t>2026年  月  日</w:t>
      </w:r>
      <w:r>
        <w:rPr>
          <w:sz w:val="21"/>
          <w:b/>
        </w:rPr>
        <w:t xml:space="preserve">                              </w:t>
      </w:r>
      <w:r>
        <w:rPr>
          <w:sz w:val="28"/>
          <w:b/>
        </w:rPr>
        <w:t>2026年  月</w:t>
      </w:r>
      <w:r>
        <w:rPr>
          <w:sz w:val="21"/>
          <w:b/>
        </w:rPr>
        <w:t xml:space="preserve"> </w:t>
      </w:r>
      <w:r>
        <w:rPr>
          <w:sz w:val="28"/>
          <w:b/>
        </w:rPr>
        <w:t>日</w:t>
      </w:r>
    </w:p>
    <w:p>
      <w:pPr>
        <w:pStyle w:val="null3"/>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440001-2026-10706</w:t>
      </w:r>
    </w:p>
    <w:p>
      <w:pPr>
        <w:pStyle w:val="null3"/>
        <w:jc w:val="center"/>
        <w:outlineLvl w:val="3"/>
      </w:pPr>
      <w:r>
        <w:rPr>
          <w:sz w:val="24"/>
          <w:b/>
        </w:rPr>
        <w:t>采购项目编号：</w:t>
      </w:r>
      <w:r>
        <w:rPr>
          <w:sz w:val="24"/>
          <w:b/>
        </w:rPr>
        <w:t>GZYL26HG043365</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六、法定代表人证明书</w:t>
      </w:r>
    </w:p>
    <w:p>
      <w:pPr>
        <w:pStyle w:val="null3"/>
        <w:ind w:firstLine="480"/>
      </w:pPr>
      <w:r>
        <w:rPr/>
        <w:t>七、法定代表人授权书</w:t>
      </w:r>
    </w:p>
    <w:p>
      <w:pPr>
        <w:pStyle w:val="null3"/>
        <w:ind w:firstLine="480"/>
      </w:pPr>
      <w:r>
        <w:rPr/>
        <w:t>八、投标保证金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十五、联合体共同投标协议书</w:t>
      </w:r>
    </w:p>
    <w:p>
      <w:pPr>
        <w:pStyle w:val="null3"/>
        <w:ind w:firstLine="480"/>
      </w:pPr>
      <w:r>
        <w:rPr/>
        <w:t>十六、投标人业绩情况表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二十五、政府采购投标（响应）担保函</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广州中医药大学第三附属医院移动式C形臂X射线机采购项目</w:t>
      </w:r>
      <w:r>
        <w:rPr>
          <w:u w:val="single"/>
        </w:rPr>
        <w:t>”</w:t>
      </w:r>
      <w:r>
        <w:rPr/>
        <w:t>项目的招标[采购项目编号为：</w:t>
      </w:r>
      <w:r>
        <w:rPr>
          <w:u w:val="single"/>
        </w:rPr>
        <w:t>GZYL26HG043365</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广州中医药大学第三附属医院移动式C形臂X射线机采购项目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广州中医药大学第三附属医院移动式C形臂X射线机采购项目</w:t>
      </w:r>
      <w:r>
        <w:rPr/>
        <w:t>”项目采购[采购项目编号为</w:t>
      </w:r>
      <w:r>
        <w:rPr/>
        <w:t>GZYL26HG043365</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广州中医药大学第三附属医院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格式二十一：</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广州中医药大学第三附属医院移动式C形臂X射线机采购项目</w:t>
      </w:r>
      <w:r>
        <w:rPr/>
        <w:t>招标中获中标（采购项目编号：</w:t>
      </w:r>
      <w:r>
        <w:rPr/>
        <w:t>GZYL26HG043365</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广州中医药大学第三附属医院移动式C形臂X射线机采购项目</w:t>
      </w:r>
      <w:r>
        <w:rPr/>
        <w:t>”项目（采购项目编号：</w:t>
      </w:r>
      <w:r>
        <w:rPr/>
        <w:t>GZYL26HG043365</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