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null3"/>
      </w:pPr>
      <w:r>
        <w:br/>
      </w:r>
      <w:r>
        <w:br/>
      </w:r>
      <w:r>
        <w:br/>
      </w:r>
      <w:r>
        <w:br/>
      </w:r>
      <w:r>
        <w:br/>
      </w:r>
    </w:p>
    <w:p>
      <w:pPr>
        <w:pStyle w:val="null3"/>
        <w:jc w:val="center"/>
        <w:outlineLvl w:val="0"/>
      </w:pPr>
      <w:r>
        <w:rPr>
          <w:sz w:val="48"/>
          <w:b/>
        </w:rPr>
        <w:t>广东省政府采购</w:t>
      </w:r>
    </w:p>
    <w:p>
      <w:pPr>
        <w:pStyle w:val="null3"/>
      </w:pPr>
      <w:r>
        <w:rPr/>
        <w:t>　</w:t>
      </w:r>
    </w:p>
    <w:p>
      <w:pPr>
        <w:pStyle w:val="null3"/>
      </w:pPr>
      <w:r>
        <w:rPr/>
        <w:t>　</w:t>
      </w:r>
    </w:p>
    <w:p>
      <w:pPr>
        <w:pStyle w:val="null3"/>
      </w:pPr>
      <w:r>
        <w:rPr/>
        <w:t>　</w:t>
      </w:r>
    </w:p>
    <w:p>
      <w:pPr>
        <w:pStyle w:val="null3"/>
        <w:jc w:val="center"/>
        <w:outlineLvl w:val="0"/>
      </w:pPr>
      <w:r>
        <w:rPr>
          <w:sz w:val="48"/>
          <w:b/>
        </w:rPr>
        <w:t xml:space="preserve"> 公开招标文件</w:t>
      </w:r>
      <w:r>
        <w:br/>
      </w:r>
      <w:r>
        <w:br/>
      </w:r>
      <w:r>
        <w:br/>
      </w:r>
      <w:r>
        <w:br/>
      </w:r>
      <w:r>
        <w:br/>
      </w:r>
      <w:r>
        <w:br/>
      </w:r>
      <w:r>
        <w:br/>
      </w:r>
      <w:r>
        <w:br/>
      </w:r>
      <w:r>
        <w:br/>
      </w:r>
      <w:r>
        <w:br/>
      </w:r>
      <w:r>
        <w:br/>
      </w:r>
      <w:r>
        <w:br/>
      </w:r>
      <w:r>
        <w:br/>
      </w:r>
      <w:r>
        <w:br/>
      </w:r>
      <w:r>
        <w:br/>
      </w:r>
      <w:r>
        <w:br/>
      </w:r>
      <w:r>
        <w:br/>
      </w:r>
      <w:r>
        <w:br/>
      </w:r>
      <w:r>
        <w:br/>
      </w:r>
      <w:r>
        <w:br/>
      </w:r>
      <w:r>
        <w:br/>
      </w:r>
    </w:p>
    <w:p>
      <w:pPr>
        <w:pStyle w:val="null3"/>
        <w:jc w:val="center"/>
        <w:outlineLvl w:val="3"/>
      </w:pPr>
      <w:r>
        <w:rPr>
          <w:sz w:val="24"/>
          <w:b/>
        </w:rPr>
        <w:t>采购计划编号：</w:t>
      </w:r>
      <w:r>
        <w:rPr>
          <w:sz w:val="24"/>
          <w:b/>
        </w:rPr>
        <w:t>440001-2026-37085</w:t>
      </w:r>
    </w:p>
    <w:p>
      <w:pPr>
        <w:pStyle w:val="null3"/>
        <w:jc w:val="center"/>
        <w:outlineLvl w:val="3"/>
      </w:pPr>
      <w:r>
        <w:rPr>
          <w:sz w:val="24"/>
          <w:b/>
        </w:rPr>
        <w:t>采购项目编号：</w:t>
      </w:r>
      <w:r>
        <w:rPr>
          <w:sz w:val="24"/>
          <w:b/>
        </w:rPr>
        <w:t>GZYL26HG093504</w:t>
      </w:r>
    </w:p>
    <w:p>
      <w:pPr>
        <w:pStyle w:val="null3"/>
        <w:jc w:val="center"/>
        <w:outlineLvl w:val="3"/>
      </w:pPr>
      <w:r>
        <w:rPr>
          <w:sz w:val="24"/>
          <w:b/>
        </w:rPr>
        <w:t>项目名称：</w:t>
      </w:r>
      <w:r>
        <w:rPr>
          <w:sz w:val="24"/>
          <w:b/>
        </w:rPr>
        <w:t>广州中医药大学第三附属医院无线网络覆盖采购项目</w:t>
      </w:r>
    </w:p>
    <w:p>
      <w:pPr>
        <w:pStyle w:val="null3"/>
        <w:jc w:val="center"/>
        <w:outlineLvl w:val="3"/>
      </w:pPr>
      <w:r>
        <w:rPr>
          <w:sz w:val="24"/>
          <w:b/>
        </w:rPr>
        <w:t>采购人：</w:t>
      </w:r>
      <w:r>
        <w:rPr>
          <w:sz w:val="24"/>
          <w:b/>
        </w:rPr>
        <w:t>广州中医药大学第三附属医院</w:t>
      </w:r>
    </w:p>
    <w:p>
      <w:pPr>
        <w:pStyle w:val="null3"/>
        <w:jc w:val="center"/>
        <w:outlineLvl w:val="3"/>
      </w:pPr>
      <w:r>
        <w:rPr>
          <w:sz w:val="24"/>
          <w:b/>
        </w:rPr>
        <w:t>采购代理机构：</w:t>
      </w:r>
      <w:r>
        <w:rPr>
          <w:sz w:val="24"/>
          <w:b/>
        </w:rPr>
        <w:t>广东宜立项目管理有限公司</w:t>
      </w:r>
    </w:p>
    <w:p>
      <w:pPr>
        <w:pStyle w:val="null3"/>
        <w:ind w:firstLine="480"/>
      </w:pPr>
      <w:r>
        <w:rPr/>
        <w:t xml:space="preserve">  </w:t>
      </w:r>
      <w:r>
        <w:br/>
      </w:r>
    </w:p>
    <w:p>
      <w:pPr>
        <w:pStyle w:val="null3"/>
        <w:jc w:val="center"/>
        <w:outlineLvl w:val="1"/>
      </w:pPr>
      <w:r>
        <w:rPr>
          <w:sz w:val="36"/>
          <w:b/>
        </w:rPr>
        <w:t>第一章投标邀请</w:t>
      </w:r>
    </w:p>
    <w:p>
      <w:pPr>
        <w:pStyle w:val="null3"/>
        <w:ind w:firstLine="480"/>
      </w:pPr>
      <w:r>
        <w:rPr/>
        <w:t>广东宜立项目管理有限公司</w:t>
      </w:r>
      <w:r>
        <w:rPr/>
        <w:t>受</w:t>
      </w:r>
      <w:r>
        <w:rPr/>
        <w:t>广州中医药大学第三附属医院</w:t>
      </w:r>
      <w:r>
        <w:rPr/>
        <w:t>的委托，采用</w:t>
      </w:r>
      <w:r>
        <w:rPr/>
        <w:t>公开招标</w:t>
      </w:r>
      <w:r>
        <w:rPr/>
        <w:t>方式组织采购</w:t>
      </w:r>
      <w:r>
        <w:rPr/>
        <w:t>广州中医药大学第三附属医院无线网络覆盖采购项目</w:t>
      </w:r>
      <w:r>
        <w:rPr/>
        <w:t>。欢迎符合资格条件的国内供应商参加投标。</w:t>
      </w:r>
    </w:p>
    <w:p>
      <w:pPr>
        <w:pStyle w:val="null3"/>
        <w:outlineLvl w:val="2"/>
      </w:pPr>
      <w:r>
        <w:rPr>
          <w:sz w:val="28"/>
          <w:b/>
        </w:rPr>
        <w:t>一.项目概述</w:t>
      </w:r>
    </w:p>
    <w:p>
      <w:pPr>
        <w:pStyle w:val="null3"/>
        <w:outlineLvl w:val="3"/>
      </w:pPr>
      <w:r>
        <w:rPr>
          <w:sz w:val="24"/>
          <w:b/>
        </w:rPr>
        <w:t>1.名称与编号</w:t>
      </w:r>
    </w:p>
    <w:p>
      <w:pPr>
        <w:pStyle w:val="null3"/>
        <w:ind w:firstLine="480"/>
      </w:pPr>
      <w:r>
        <w:rPr/>
        <w:t>项目名称：</w:t>
      </w:r>
      <w:r>
        <w:rPr/>
        <w:t>广州中医药大学第三附属医院无线网络覆盖采购项目</w:t>
      </w:r>
    </w:p>
    <w:p>
      <w:pPr>
        <w:pStyle w:val="null3"/>
        <w:ind w:firstLine="480"/>
      </w:pPr>
      <w:r>
        <w:rPr/>
        <w:t>采购计划编号：</w:t>
      </w:r>
      <w:r>
        <w:rPr/>
        <w:t>440001-2026-37085</w:t>
      </w:r>
    </w:p>
    <w:p>
      <w:pPr>
        <w:pStyle w:val="null3"/>
        <w:ind w:firstLine="480"/>
      </w:pPr>
      <w:r>
        <w:rPr/>
        <w:t>采购项目编号：</w:t>
      </w:r>
      <w:r>
        <w:rPr/>
        <w:t>GZYL26HG093504</w:t>
      </w:r>
    </w:p>
    <w:p>
      <w:pPr>
        <w:pStyle w:val="null3"/>
        <w:ind w:firstLine="480"/>
      </w:pPr>
      <w:r>
        <w:rPr/>
        <w:t>采购方式：</w:t>
      </w:r>
      <w:r>
        <w:rPr/>
        <w:t>公开招标</w:t>
      </w:r>
    </w:p>
    <w:p>
      <w:pPr>
        <w:pStyle w:val="null3"/>
        <w:ind w:firstLine="480"/>
      </w:pPr>
      <w:r>
        <w:rPr/>
        <w:t>预算金额：</w:t>
      </w:r>
      <w:r>
        <w:rPr/>
        <w:t>2,100,000.00</w:t>
      </w:r>
      <w:r>
        <w:rPr/>
        <w:t>元</w:t>
      </w:r>
    </w:p>
    <w:p>
      <w:pPr>
        <w:pStyle w:val="null3"/>
        <w:outlineLvl w:val="3"/>
      </w:pPr>
      <w:r>
        <w:rPr>
          <w:sz w:val="24"/>
          <w:b/>
        </w:rPr>
        <w:t>2.项目内容及需求情况（采购项目技术规格、参数及要求）</w:t>
      </w:r>
    </w:p>
    <w:p>
      <w:pPr>
        <w:pStyle w:val="null3"/>
      </w:pPr>
      <w:r>
        <w:rPr/>
        <w:t>采购包1(广州中医药大学第三附属医院无线网络覆盖采购项目):</w:t>
      </w:r>
    </w:p>
    <w:p>
      <w:pPr>
        <w:pStyle w:val="null3"/>
      </w:pPr>
      <w:r>
        <w:rPr/>
        <w:t>采购包预算金额：2,100,000.00元</w:t>
      </w:r>
    </w:p>
    <w:tbl>
      <w:tblPr>
        <w:tblW w:w="0" w:type="auto"/>
        <w:tblBorders>
          <w:top w:val="single"/>
          <w:left w:val="single"/>
          <w:bottom w:val="single"/>
          <w:right w:val="single"/>
          <w:insideH w:val="single"/>
          <w:insideV w:val="single"/>
        </w:tblBorders>
      </w:tblPr>
      <w:tblGrid>
        <w:gridCol w:w="1187"/>
        <w:gridCol w:w="1424"/>
        <w:gridCol w:w="2136"/>
        <w:gridCol w:w="1187"/>
        <w:gridCol w:w="1187"/>
        <w:gridCol w:w="1187"/>
      </w:tblGrid>
      <w:tr>
        <w:tc>
          <w:tcPr>
            <w:tcW w:type="dxa" w:w="1187"/>
          </w:tcPr>
          <w:p>
            <w:pPr>
              <w:pStyle w:val="null3"/>
            </w:pPr>
            <w:r>
              <w:rPr/>
              <w:t>品目号</w:t>
            </w:r>
          </w:p>
        </w:tc>
        <w:tc>
          <w:tcPr>
            <w:tcW w:type="dxa" w:w="1424"/>
          </w:tcPr>
          <w:p>
            <w:pPr>
              <w:pStyle w:val="null3"/>
            </w:pPr>
            <w:r>
              <w:rPr/>
              <w:t>品目名称</w:t>
            </w:r>
          </w:p>
        </w:tc>
        <w:tc>
          <w:tcPr>
            <w:tcW w:type="dxa" w:w="2136"/>
          </w:tcPr>
          <w:p>
            <w:pPr>
              <w:pStyle w:val="null3"/>
            </w:pPr>
            <w:r>
              <w:rPr/>
              <w:t>采购标的</w:t>
            </w:r>
          </w:p>
        </w:tc>
        <w:tc>
          <w:tcPr>
            <w:tcW w:type="dxa" w:w="1187"/>
          </w:tcPr>
          <w:p>
            <w:pPr>
              <w:pStyle w:val="null3"/>
            </w:pPr>
            <w:r>
              <w:rPr/>
              <w:t>数量（单位）</w:t>
            </w:r>
          </w:p>
        </w:tc>
        <w:tc>
          <w:tcPr>
            <w:tcW w:type="dxa" w:w="1187"/>
          </w:tcPr>
          <w:p>
            <w:pPr>
              <w:pStyle w:val="null3"/>
            </w:pPr>
            <w:r>
              <w:rPr/>
              <w:t>技术规格、参数及要求</w:t>
            </w:r>
          </w:p>
        </w:tc>
        <w:tc>
          <w:tcPr>
            <w:tcW w:type="dxa" w:w="1187"/>
          </w:tcPr>
          <w:p>
            <w:pPr>
              <w:pStyle w:val="null3"/>
            </w:pPr>
            <w:r>
              <w:rPr/>
              <w:t>是否允许进口产品</w:t>
            </w:r>
          </w:p>
        </w:tc>
      </w:tr>
      <w:tr>
        <w:tc>
          <w:tcPr>
            <w:tcW w:type="dxa" w:w="1187"/>
          </w:tcPr>
          <w:p>
            <w:pPr>
              <w:pStyle w:val="null3"/>
            </w:pPr>
            <w:r>
              <w:rPr/>
              <w:t>1-1</w:t>
            </w:r>
          </w:p>
        </w:tc>
        <w:tc>
          <w:tcPr>
            <w:tcW w:type="dxa" w:w="1424"/>
          </w:tcPr>
          <w:p>
            <w:pPr>
              <w:pStyle w:val="null3"/>
            </w:pPr>
            <w:r>
              <w:rPr/>
              <w:t>其他网络设备</w:t>
            </w:r>
          </w:p>
        </w:tc>
        <w:tc>
          <w:tcPr>
            <w:tcW w:type="dxa" w:w="2136"/>
          </w:tcPr>
          <w:p>
            <w:pPr>
              <w:pStyle w:val="null3"/>
            </w:pPr>
            <w:r>
              <w:rPr/>
              <w:t>无线网络覆盖</w:t>
            </w:r>
          </w:p>
        </w:tc>
        <w:tc>
          <w:tcPr>
            <w:tcW w:type="dxa" w:w="1187"/>
          </w:tcPr>
          <w:p>
            <w:pPr>
              <w:pStyle w:val="null3"/>
            </w:pPr>
            <w:r>
              <w:rPr/>
              <w:t>1.00(批)</w:t>
            </w:r>
          </w:p>
        </w:tc>
        <w:tc>
          <w:tcPr>
            <w:tcW w:type="dxa" w:w="1187"/>
          </w:tcPr>
          <w:p>
            <w:pPr>
              <w:pStyle w:val="null3"/>
            </w:pPr>
            <w:r>
              <w:rPr/>
              <w:t>详见第二章</w:t>
            </w:r>
          </w:p>
        </w:tc>
        <w:tc>
          <w:tcPr>
            <w:tcW w:type="dxa" w:w="1187"/>
          </w:tcPr>
          <w:p>
            <w:pPr>
              <w:pStyle w:val="null3"/>
            </w:pPr>
            <w:r>
              <w:rPr/>
              <w:t>否</w:t>
            </w:r>
          </w:p>
        </w:tc>
      </w:tr>
    </w:tbl>
    <w:p>
      <w:pPr>
        <w:pStyle w:val="null3"/>
      </w:pPr>
      <w:r>
        <w:rPr>
          <w:b/>
        </w:rPr>
        <w:t>本采购包涉及本国产品清单</w:t>
      </w:r>
    </w:p>
    <w:tbl>
      <w:tblPr>
        <w:tblW w:w="0" w:type="auto"/>
        <w:tblBorders>
          <w:top w:val="single"/>
          <w:left w:val="single"/>
          <w:bottom w:val="single"/>
          <w:right w:val="single"/>
          <w:insideH w:val="single"/>
          <w:insideV w:val="single"/>
        </w:tblBorders>
      </w:tblPr>
      <w:tblGrid>
        <w:gridCol w:w="2076"/>
        <w:gridCol w:w="2076"/>
        <w:gridCol w:w="2076"/>
        <w:gridCol w:w="2076"/>
      </w:tblGrid>
      <w:tr>
        <w:tc>
          <w:tcPr>
            <w:tcW w:type="dxa" w:w="2076"/>
          </w:tcPr>
          <w:p>
            <w:pPr>
              <w:pStyle w:val="null3"/>
              <w:jc w:val="center"/>
            </w:pPr>
            <w:r>
              <w:rPr/>
              <w:t>序号</w:t>
            </w:r>
          </w:p>
        </w:tc>
        <w:tc>
          <w:tcPr>
            <w:tcW w:type="dxa" w:w="2076"/>
          </w:tcPr>
          <w:p>
            <w:pPr>
              <w:pStyle w:val="null3"/>
              <w:jc w:val="center"/>
            </w:pPr>
            <w:r>
              <w:rPr/>
              <w:t>品目名称</w:t>
            </w:r>
          </w:p>
        </w:tc>
        <w:tc>
          <w:tcPr>
            <w:tcW w:type="dxa" w:w="2076"/>
          </w:tcPr>
          <w:p>
            <w:pPr>
              <w:pStyle w:val="null3"/>
              <w:jc w:val="center"/>
            </w:pPr>
            <w:r>
              <w:rPr/>
              <w:t>采购标的</w:t>
            </w:r>
          </w:p>
        </w:tc>
        <w:tc>
          <w:tcPr>
            <w:tcW w:type="dxa" w:w="2076"/>
          </w:tcPr>
          <w:p>
            <w:pPr>
              <w:pStyle w:val="null3"/>
              <w:jc w:val="center"/>
            </w:pPr>
            <w:r>
              <w:rPr/>
              <w:t>产品名称</w:t>
            </w:r>
          </w:p>
        </w:tc>
      </w:tr>
      <w:tr>
        <w:tc>
          <w:tcPr>
            <w:tcW w:type="dxa" w:w="2076"/>
          </w:tcPr>
          <w:p>
            <w:pPr>
              <w:pStyle w:val="null3"/>
              <w:jc w:val="center"/>
            </w:pPr>
            <w:r>
              <w:rPr/>
              <w:t>1</w:t>
            </w:r>
          </w:p>
        </w:tc>
        <w:tc>
          <w:tcPr>
            <w:tcW w:type="dxa" w:w="2076"/>
          </w:tcPr>
          <w:p>
            <w:pPr>
              <w:pStyle w:val="null3"/>
              <w:jc w:val="left"/>
            </w:pPr>
            <w:r>
              <w:rPr/>
              <w:t>其他网络设备</w:t>
            </w:r>
          </w:p>
        </w:tc>
        <w:tc>
          <w:tcPr>
            <w:tcW w:type="dxa" w:w="2076"/>
          </w:tcPr>
          <w:p>
            <w:pPr>
              <w:pStyle w:val="null3"/>
              <w:jc w:val="left"/>
            </w:pPr>
            <w:r>
              <w:rPr/>
              <w:t>无线网络覆盖</w:t>
            </w:r>
          </w:p>
        </w:tc>
        <w:tc>
          <w:tcPr>
            <w:tcW w:type="dxa" w:w="2076"/>
          </w:tcPr>
          <w:p>
            <w:pPr>
              <w:pStyle w:val="null3"/>
              <w:jc w:val="left"/>
            </w:pPr>
            <w:r>
              <w:rPr/>
              <w:t>详见需求清单</w:t>
            </w:r>
          </w:p>
        </w:tc>
      </w:tr>
    </w:tbl>
    <w:p>
      <w:pPr>
        <w:pStyle w:val="null3"/>
      </w:pPr>
      <w:r>
        <w:rPr/>
        <w:t>本采购包不接受联合体投标</w:t>
      </w:r>
    </w:p>
    <w:p>
      <w:pPr>
        <w:pStyle w:val="null3"/>
      </w:pPr>
      <w:r>
        <w:rPr/>
        <w:t>合同分包：不允许合同分包</w:t>
      </w:r>
    </w:p>
    <w:p>
      <w:pPr>
        <w:pStyle w:val="null3"/>
      </w:pPr>
      <w:r>
        <w:rPr/>
        <w:t>合同履行期限：自合同生效之日起至合同约定的全部权利义务履行完毕为止。</w:t>
      </w:r>
    </w:p>
    <w:p>
      <w:pPr>
        <w:pStyle w:val="null3"/>
        <w:outlineLvl w:val="2"/>
      </w:pPr>
      <w:r>
        <w:rPr>
          <w:sz w:val="28"/>
          <w:b/>
        </w:rPr>
        <w:t>二.投标人的资格要求</w:t>
      </w:r>
    </w:p>
    <w:p>
      <w:pPr>
        <w:pStyle w:val="null3"/>
        <w:outlineLvl w:val="3"/>
      </w:pPr>
      <w:r>
        <w:rPr>
          <w:sz w:val="24"/>
          <w:b/>
        </w:rPr>
        <w:t>1.投标人应具备《中华人民共和国政府采购法》第二十二条规定的条件，提供下列材料：</w:t>
      </w:r>
    </w:p>
    <w:p>
      <w:pPr>
        <w:pStyle w:val="null3"/>
      </w:pPr>
      <w:r>
        <w:rPr/>
        <w:t>1）具有独立承担民事责任的能力：在中华人民共和国境内注册的法人或其他组织或自然人，投标（响应）时提交有效的营业执照（或事业法人登记证或身份证等相关证明）。分公司投标的，必须提供总公司和分公司的营业执照及总公司针对本项目投标的授权书；如投标人为自然人的需提供自然人身份证明。</w:t>
      </w:r>
    </w:p>
    <w:p>
      <w:pPr>
        <w:pStyle w:val="null3"/>
      </w:pPr>
      <w:r>
        <w:rPr/>
        <w:t>2）有依法缴纳税收和社会保障资金的良好记录：提供以下任一证明：①提供投标截止日前6个月内任意一个月依法缴纳税收的相关证明材料，如依法免税的，应提供相应文件证明其依法免税；提供投标截止日前6个月内任意一个月依法缴纳社会保险的证明，如依法不需要缴纳社会保障资金的，应提供相应文件证明其依法不需要缴纳社会保障资金； ②提供声明函（格式自拟并加盖投标人公章）。</w:t>
      </w:r>
    </w:p>
    <w:p>
      <w:pPr>
        <w:pStyle w:val="null3"/>
      </w:pPr>
      <w:r>
        <w:rPr/>
        <w:t>3）具有良好的商业信誉和健全的财务会计制度：提供以下任一证明：①2025年度经审计的财务报告； ②提供2026年至今任意1个月的财务状况报告； ③银行出具的资信证明材料； ④提供声明函（格式自拟并加盖投标人公章）。</w:t>
      </w:r>
    </w:p>
    <w:p>
      <w:pPr>
        <w:pStyle w:val="null3"/>
      </w:pPr>
      <w:r>
        <w:rPr/>
        <w:t>4）履行合同所必需的设备和专业技术能力：提供以下任一证明：①提供声明函（格式自拟并加盖投标人公章）；②填报设备及专业技术能力情况。</w:t>
      </w:r>
    </w:p>
    <w:p>
      <w:pPr>
        <w:pStyle w:val="null3"/>
      </w:pPr>
      <w:r>
        <w:rPr/>
        <w:t>5）参加采购活动前3年内，在经营活动中没有重大违法记录：提供投标函。【重大违法记录，是指投标人因违法经营受到刑事处罚或者责令停产停业、吊销许可证或者执照、较大数额罚款等行政处罚。（“较大数额罚款”认定为200万元以上的罚款，法律、行政法规以及国务院有关部门明确规定相关领域“较大数额罚款”标准高于200万元的，从其规定）】</w:t>
      </w:r>
    </w:p>
    <w:p>
      <w:pPr>
        <w:pStyle w:val="null3"/>
        <w:outlineLvl w:val="3"/>
      </w:pPr>
      <w:r>
        <w:rPr>
          <w:sz w:val="24"/>
          <w:b/>
        </w:rPr>
        <w:t>2.落实政府采购政策需满足的资格要求：</w:t>
      </w:r>
    </w:p>
    <w:p>
      <w:pPr>
        <w:pStyle w:val="null3"/>
        <w:jc w:val="left"/>
      </w:pPr>
      <w:r>
        <w:rPr/>
        <w:t>采购包1（广州中医药大学第三附属医院无线网络覆盖采购项目）：</w:t>
      </w:r>
      <w:r>
        <w:rPr/>
        <w:t>本项目不专门面向中小企业采购。</w:t>
      </w:r>
    </w:p>
    <w:p>
      <w:pPr>
        <w:pStyle w:val="null3"/>
        <w:outlineLvl w:val="3"/>
      </w:pPr>
      <w:r>
        <w:rPr>
          <w:sz w:val="24"/>
          <w:b/>
        </w:rPr>
        <w:t>3.本项目特定的资格要求：</w:t>
      </w:r>
    </w:p>
    <w:p>
      <w:pPr>
        <w:pStyle w:val="null3"/>
      </w:pPr>
      <w:r>
        <w:rPr/>
        <w:t>采购包1（广州中医药大学第三附属医院无线网络覆盖采购项目）：</w:t>
      </w:r>
    </w:p>
    <w:p>
      <w:pPr>
        <w:pStyle w:val="null3"/>
      </w:pPr>
      <w:r>
        <w:rPr/>
        <w:t>1)投标人未被列入失信被执行人、重大税收违法失信主体、政府采购严重违法失信行为记录名单【以采购代理机构在投标截止日当天在“信用中国”网站（www.creditchina.gov.cn）及中国政府采购网(www.ccgp.gov.cn)查询结果为准，注：若投标人为分支机构的，同时对该分支机构所属总公司（总所）进行信用记录查询，该分支机构所属总公司(总所）存在不良信用记录的，视同投标人存在不良信用记录。】</w:t>
      </w:r>
    </w:p>
    <w:p>
      <w:pPr>
        <w:pStyle w:val="null3"/>
      </w:pPr>
      <w:r>
        <w:rPr/>
        <w:t>2)单位负责人为同一人或者存在直接控股、管理关系的不同供应商，不得同时参加本采购项目（包组）投标。为本项目提供整体设计、规范编制或者项目管理、监理、检测等服务的供应商，不得再参与本项目投标。【提供投标函】</w:t>
      </w:r>
    </w:p>
    <w:p>
      <w:pPr>
        <w:pStyle w:val="null3"/>
      </w:pPr>
      <w:r>
        <w:rPr/>
        <w:t>3)本项目不接受联合体投标。</w:t>
      </w:r>
    </w:p>
    <w:p>
      <w:pPr>
        <w:pStyle w:val="null3"/>
      </w:pPr>
      <w:r>
        <w:rPr/>
        <w:t>4)投标人必须符合法律、行政法规规定的其他条件。【提供投标函】</w:t>
      </w:r>
    </w:p>
    <w:p>
      <w:pPr>
        <w:pStyle w:val="null3"/>
      </w:pPr>
      <w:r>
        <w:rPr/>
        <w:t>5)投标人按规定在广东政府采购智慧云平台完成项目投标登记并在线获取本项目招标文件。</w:t>
      </w:r>
    </w:p>
    <w:p>
      <w:pPr>
        <w:pStyle w:val="null3"/>
      </w:pPr>
      <w:r>
        <w:rPr/>
        <w:t>6)本项目不允许分包或转包。（提供承诺函，格式自拟并加盖投标人公章）</w:t>
      </w:r>
    </w:p>
    <w:p>
      <w:pPr>
        <w:pStyle w:val="null3"/>
        <w:outlineLvl w:val="2"/>
      </w:pPr>
      <w:r>
        <w:rPr>
          <w:sz w:val="28"/>
          <w:b/>
        </w:rPr>
        <w:t>三.获取招标文件</w:t>
      </w:r>
    </w:p>
    <w:p>
      <w:pPr>
        <w:pStyle w:val="null3"/>
        <w:ind w:firstLine="480"/>
      </w:pPr>
      <w:r>
        <w:rPr/>
        <w:t>时间：详见招标公告及其变更公告（如有）</w:t>
      </w:r>
    </w:p>
    <w:p>
      <w:pPr>
        <w:pStyle w:val="null3"/>
        <w:ind w:firstLine="480"/>
      </w:pPr>
      <w:r>
        <w:rPr/>
        <w:t>地点：详见招标公告及其变更公告（如有）</w:t>
      </w:r>
    </w:p>
    <w:p>
      <w:pPr>
        <w:pStyle w:val="null3"/>
        <w:ind w:firstLine="480"/>
      </w:pPr>
      <w:r>
        <w:rPr/>
        <w:t xml:space="preserve"> 获取方式：在线获取。供应商应从广东省政府采购网（https://gdgpo.czt.gd.gov.cn/）上广东政府采购智慧云平台（以下简称“云平台”）的政府采购供应商入口进行免费注册后，登录进入项目采购系统完成项目投标登记并在线获取招标文件（未按上述方式获取招标文件的供应商，其投标资格将被视为无效）。</w:t>
      </w:r>
    </w:p>
    <w:p>
      <w:pPr>
        <w:pStyle w:val="null3"/>
        <w:ind w:firstLine="480"/>
      </w:pPr>
      <w:r>
        <w:rPr/>
        <w:t>售价：免费</w:t>
      </w:r>
    </w:p>
    <w:p>
      <w:pPr>
        <w:pStyle w:val="null3"/>
        <w:outlineLvl w:val="2"/>
      </w:pPr>
      <w:r>
        <w:rPr>
          <w:sz w:val="28"/>
          <w:b/>
        </w:rPr>
        <w:t>四.提交投标文件截止时间、开标时间和地点：</w:t>
      </w:r>
    </w:p>
    <w:p>
      <w:pPr>
        <w:pStyle w:val="null3"/>
        <w:ind w:firstLine="480"/>
      </w:pPr>
      <w:r>
        <w:rPr/>
        <w:t xml:space="preserve"> 提交投标文件截止时间和开标时间：详见招标公告及其变更公告（如有）</w:t>
      </w:r>
    </w:p>
    <w:p>
      <w:pPr>
        <w:pStyle w:val="null3"/>
        <w:ind w:firstLine="480"/>
      </w:pPr>
      <w:r>
        <w:rPr/>
        <w:t xml:space="preserve"> （自招标文件开始发出之日起至投标人提交投标文件截止之日止，不得少于20日）</w:t>
      </w:r>
    </w:p>
    <w:p>
      <w:pPr>
        <w:pStyle w:val="null3"/>
        <w:ind w:firstLine="480"/>
      </w:pPr>
      <w:r>
        <w:rPr/>
        <w:t xml:space="preserve"> 地点：详见招标公告及其变更公告（如有）</w:t>
      </w:r>
    </w:p>
    <w:p>
      <w:pPr>
        <w:pStyle w:val="null3"/>
        <w:outlineLvl w:val="2"/>
      </w:pPr>
      <w:r>
        <w:rPr>
          <w:sz w:val="28"/>
          <w:b/>
        </w:rPr>
        <w:t>五.公告期限、发布公告的媒介：</w:t>
      </w:r>
    </w:p>
    <w:p>
      <w:pPr>
        <w:pStyle w:val="null3"/>
        <w:ind w:firstLine="480"/>
      </w:pPr>
      <w:r>
        <w:rPr/>
        <w:t xml:space="preserve"> 1、公告期限：自本公告发布之日起不得少于5个工作日。</w:t>
      </w:r>
    </w:p>
    <w:p>
      <w:pPr>
        <w:pStyle w:val="null3"/>
        <w:ind w:firstLine="480"/>
      </w:pPr>
      <w:r>
        <w:rPr/>
        <w:t xml:space="preserve"> 2、发布公告的媒介：中国政府采购网(www.ccgp.gov.cn)、广东省政府采购网(https://gdgpo.czt.gd.gov.cn/)；</w:t>
      </w:r>
      <w:r>
        <w:rPr/>
        <w:t>广东宜立项目管理有限公司网站（http://www.gzylzbdl.com/）</w:t>
      </w:r>
    </w:p>
    <w:p>
      <w:pPr>
        <w:pStyle w:val="null3"/>
        <w:outlineLvl w:val="2"/>
      </w:pPr>
      <w:r>
        <w:rPr>
          <w:sz w:val="28"/>
          <w:b/>
        </w:rPr>
        <w:t>六.本项目联系方式：</w:t>
      </w:r>
    </w:p>
    <w:p>
      <w:pPr>
        <w:pStyle w:val="null3"/>
        <w:outlineLvl w:val="3"/>
      </w:pPr>
      <w:r>
        <w:rPr>
          <w:sz w:val="24"/>
          <w:b/>
        </w:rPr>
        <w:t xml:space="preserve"> 1.采购人信息</w:t>
      </w:r>
    </w:p>
    <w:p>
      <w:pPr>
        <w:pStyle w:val="null3"/>
        <w:ind w:firstLine="480"/>
      </w:pPr>
      <w:r>
        <w:rPr/>
        <w:t xml:space="preserve"> 名称：</w:t>
      </w:r>
      <w:r>
        <w:rPr/>
        <w:t>广州中医药大学第三附属医院</w:t>
      </w:r>
    </w:p>
    <w:p>
      <w:pPr>
        <w:pStyle w:val="null3"/>
        <w:ind w:firstLine="480"/>
      </w:pPr>
      <w:r>
        <w:rPr/>
        <w:t xml:space="preserve"> 地址：</w:t>
      </w:r>
      <w:r>
        <w:rPr/>
        <w:t>广州市荔湾区龙溪大道261、263号</w:t>
      </w:r>
    </w:p>
    <w:p>
      <w:pPr>
        <w:pStyle w:val="null3"/>
        <w:ind w:firstLine="480"/>
      </w:pPr>
      <w:r>
        <w:rPr/>
        <w:t xml:space="preserve"> 联系方式：</w:t>
      </w:r>
      <w:r>
        <w:rPr/>
        <w:t>020-22292788</w:t>
      </w:r>
    </w:p>
    <w:p>
      <w:pPr>
        <w:pStyle w:val="null3"/>
        <w:outlineLvl w:val="3"/>
      </w:pPr>
      <w:r>
        <w:rPr>
          <w:sz w:val="24"/>
          <w:b/>
        </w:rPr>
        <w:t xml:space="preserve"> 2.采购代理机构信息</w:t>
      </w:r>
    </w:p>
    <w:p>
      <w:pPr>
        <w:pStyle w:val="null3"/>
        <w:ind w:firstLine="480"/>
      </w:pPr>
      <w:r>
        <w:rPr/>
        <w:t xml:space="preserve"> 名称：</w:t>
      </w:r>
      <w:r>
        <w:rPr/>
        <w:t>广东宜立项目管理有限公司</w:t>
      </w:r>
    </w:p>
    <w:p>
      <w:pPr>
        <w:pStyle w:val="null3"/>
        <w:ind w:firstLine="480"/>
      </w:pPr>
      <w:r>
        <w:rPr/>
        <w:t xml:space="preserve"> 地址：</w:t>
      </w:r>
      <w:r>
        <w:rPr/>
        <w:t>广东省广州市越秀区东风中路437号越秀城市广场南塔7楼</w:t>
      </w:r>
    </w:p>
    <w:p>
      <w:pPr>
        <w:pStyle w:val="null3"/>
        <w:ind w:firstLine="480"/>
      </w:pPr>
      <w:r>
        <w:rPr/>
        <w:t xml:space="preserve"> 联系方式：</w:t>
      </w:r>
      <w:r>
        <w:rPr/>
        <w:t>020-83651133</w:t>
      </w:r>
    </w:p>
    <w:p>
      <w:pPr>
        <w:pStyle w:val="null3"/>
        <w:outlineLvl w:val="3"/>
      </w:pPr>
      <w:r>
        <w:rPr>
          <w:sz w:val="24"/>
          <w:b/>
        </w:rPr>
        <w:t xml:space="preserve"> 3.项目联系方式</w:t>
      </w:r>
    </w:p>
    <w:p>
      <w:pPr>
        <w:pStyle w:val="null3"/>
        <w:ind w:firstLine="480"/>
      </w:pPr>
      <w:r>
        <w:rPr/>
        <w:t xml:space="preserve"> 项目联系人：</w:t>
      </w:r>
      <w:r>
        <w:rPr/>
        <w:t>冯先生</w:t>
      </w:r>
    </w:p>
    <w:p>
      <w:pPr>
        <w:pStyle w:val="null3"/>
        <w:ind w:firstLine="480"/>
      </w:pPr>
      <w:r>
        <w:rPr/>
        <w:t xml:space="preserve"> 电话：</w:t>
      </w:r>
      <w:r>
        <w:rPr/>
        <w:t>020-83651133</w:t>
      </w:r>
    </w:p>
    <w:p>
      <w:pPr>
        <w:pStyle w:val="null3"/>
        <w:outlineLvl w:val="3"/>
      </w:pPr>
      <w:r>
        <w:rPr>
          <w:sz w:val="24"/>
          <w:b/>
        </w:rPr>
        <w:t xml:space="preserve"> 4.技术支持联系方式</w:t>
      </w:r>
    </w:p>
    <w:p>
      <w:pPr>
        <w:pStyle w:val="null3"/>
        <w:ind w:firstLine="480"/>
      </w:pPr>
      <w:r>
        <w:rPr/>
        <w:t>云平台联系方式：020-88696588</w:t>
      </w:r>
    </w:p>
    <w:p>
      <w:pPr>
        <w:pStyle w:val="null3"/>
        <w:ind w:firstLine="480"/>
      </w:pPr>
      <w:r>
        <w:rPr/>
        <w:t>开标评标服务专线：020-88696599</w:t>
      </w:r>
    </w:p>
    <w:p>
      <w:pPr>
        <w:pStyle w:val="null3"/>
      </w:pPr>
      <w:r>
        <w:rPr/>
        <w:t xml:space="preserve"> 采购代理机构：</w:t>
      </w:r>
      <w:r>
        <w:rPr/>
        <w:t>广东宜立项目管理有限公司</w:t>
      </w:r>
    </w:p>
    <w:p>
      <w:pPr>
        <w:pStyle w:val="null3"/>
        <w:ind w:firstLine="480"/>
      </w:pPr>
      <w:r>
        <w:rPr/>
        <w:t xml:space="preserve">  </w:t>
      </w:r>
    </w:p>
    <w:p>
      <w:pPr>
        <w:pStyle w:val="null3"/>
        <w:jc w:val="center"/>
        <w:outlineLvl w:val="1"/>
      </w:pPr>
      <w:r>
        <w:rPr>
          <w:sz w:val="36"/>
          <w:b/>
        </w:rPr>
        <w:t>第二章 采购需求</w:t>
      </w:r>
    </w:p>
    <w:p>
      <w:pPr>
        <w:pStyle w:val="null3"/>
        <w:outlineLvl w:val="2"/>
      </w:pPr>
      <w:r>
        <w:rPr>
          <w:sz w:val="28"/>
          <w:b/>
        </w:rPr>
        <w:t>一、项目概况：</w:t>
      </w:r>
    </w:p>
    <w:p>
      <w:pPr>
        <w:pStyle w:val="null3"/>
      </w:pPr>
      <w:r>
        <w:rPr>
          <w:sz w:val="21"/>
          <w:b/>
          <w:color w:val="000000"/>
        </w:rPr>
        <w:t>一、</w:t>
      </w:r>
      <w:r>
        <w:rPr>
          <w:sz w:val="21"/>
          <w:b/>
          <w:color w:val="000000"/>
        </w:rPr>
        <w:t>项目</w:t>
      </w:r>
      <w:r>
        <w:rPr>
          <w:sz w:val="21"/>
          <w:b/>
          <w:color w:val="000000"/>
        </w:rPr>
        <w:t>总体要求</w:t>
      </w:r>
    </w:p>
    <w:p>
      <w:pPr>
        <w:pStyle w:val="null3"/>
        <w:ind w:firstLine="420"/>
      </w:pPr>
      <w:r>
        <w:rPr>
          <w:sz w:val="21"/>
          <w:color w:val="000000"/>
        </w:rPr>
        <w:t>1．</w:t>
      </w:r>
      <w:r>
        <w:rPr>
          <w:sz w:val="21"/>
          <w:color w:val="000000"/>
        </w:rPr>
        <w:t>项目完成时间要求：</w:t>
      </w:r>
      <w:r>
        <w:rPr>
          <w:sz w:val="21"/>
          <w:color w:val="000000"/>
        </w:rPr>
        <w:t>合同生效后，</w:t>
      </w:r>
      <w:r>
        <w:rPr>
          <w:sz w:val="21"/>
          <w:color w:val="000000"/>
        </w:rPr>
        <w:t>采购人发出书面通知进场之日起90个</w:t>
      </w:r>
      <w:r>
        <w:rPr>
          <w:sz w:val="21"/>
          <w:color w:val="000000"/>
        </w:rPr>
        <w:t>自然日内完</w:t>
      </w:r>
      <w:r>
        <w:rPr>
          <w:sz w:val="21"/>
          <w:color w:val="000000"/>
        </w:rPr>
        <w:t>成设备的安装、调试并交付验收。</w:t>
      </w:r>
    </w:p>
    <w:p>
      <w:pPr>
        <w:pStyle w:val="null3"/>
        <w:ind w:firstLine="420"/>
      </w:pPr>
      <w:r>
        <w:rPr>
          <w:sz w:val="21"/>
          <w:color w:val="000000"/>
        </w:rPr>
        <w:t>2．</w:t>
      </w:r>
      <w:r>
        <w:rPr>
          <w:sz w:val="21"/>
          <w:color w:val="000000"/>
        </w:rPr>
        <w:t>报价要求：投标报价应是投标人完成</w:t>
      </w:r>
      <w:r>
        <w:rPr>
          <w:sz w:val="21"/>
          <w:color w:val="000000"/>
        </w:rPr>
        <w:t>采购</w:t>
      </w:r>
      <w:r>
        <w:rPr>
          <w:sz w:val="21"/>
          <w:color w:val="000000"/>
        </w:rPr>
        <w:t>需求全部内容的含税总价，包含但不限于</w:t>
      </w:r>
      <w:r>
        <w:rPr>
          <w:sz w:val="21"/>
          <w:color w:val="000000"/>
        </w:rPr>
        <w:t>无线网络覆盖</w:t>
      </w:r>
      <w:r>
        <w:rPr>
          <w:sz w:val="21"/>
          <w:color w:val="000000"/>
        </w:rPr>
        <w:t>项目设备</w:t>
      </w:r>
      <w:r>
        <w:rPr>
          <w:sz w:val="21"/>
          <w:color w:val="000000"/>
        </w:rPr>
        <w:t>及随机配送的配件及辅材、送货到采购人指定地点、设计方案、安装、仓储、安装部署</w:t>
      </w:r>
      <w:r>
        <w:rPr>
          <w:sz w:val="21"/>
          <w:color w:val="000000"/>
        </w:rPr>
        <w:t>、</w:t>
      </w:r>
      <w:r>
        <w:rPr>
          <w:sz w:val="21"/>
          <w:color w:val="000000"/>
        </w:rPr>
        <w:t>布线施工</w:t>
      </w:r>
      <w:r>
        <w:rPr>
          <w:sz w:val="21"/>
          <w:color w:val="000000"/>
        </w:rPr>
        <w:t>等服务的全部费用以及设备质保期间发生</w:t>
      </w:r>
      <w:r>
        <w:rPr>
          <w:sz w:val="21"/>
          <w:color w:val="000000"/>
        </w:rPr>
        <w:t>的</w:t>
      </w:r>
      <w:r>
        <w:rPr>
          <w:sz w:val="21"/>
          <w:color w:val="000000"/>
        </w:rPr>
        <w:t>所</w:t>
      </w:r>
      <w:r>
        <w:rPr>
          <w:sz w:val="21"/>
          <w:color w:val="000000"/>
        </w:rPr>
        <w:t>有</w:t>
      </w:r>
      <w:r>
        <w:rPr>
          <w:sz w:val="21"/>
          <w:color w:val="000000"/>
        </w:rPr>
        <w:t>含税费用及其他一切附加费用（含特殊设备安装时的清理费用、环境恢复费用等），需提供所投产品分项报价清单。</w:t>
      </w:r>
    </w:p>
    <w:p>
      <w:pPr>
        <w:pStyle w:val="null3"/>
        <w:ind w:firstLine="420"/>
      </w:pPr>
      <w:r>
        <w:rPr>
          <w:sz w:val="21"/>
          <w:color w:val="000000"/>
        </w:rPr>
        <w:t>3．</w:t>
      </w:r>
      <w:r>
        <w:rPr>
          <w:sz w:val="21"/>
          <w:color w:val="000000"/>
        </w:rPr>
        <w:t>验收要求：项目</w:t>
      </w:r>
      <w:r>
        <w:rPr>
          <w:sz w:val="21"/>
          <w:color w:val="000000"/>
        </w:rPr>
        <w:t>履约</w:t>
      </w:r>
      <w:r>
        <w:rPr>
          <w:sz w:val="21"/>
          <w:color w:val="000000"/>
        </w:rPr>
        <w:t>验收要求严格按国家有关标准</w:t>
      </w:r>
      <w:r>
        <w:rPr>
          <w:sz w:val="21"/>
          <w:color w:val="000000"/>
        </w:rPr>
        <w:t>、</w:t>
      </w:r>
      <w:r>
        <w:rPr>
          <w:sz w:val="21"/>
          <w:color w:val="000000"/>
        </w:rPr>
        <w:t>规范（包含但不限于：《GB 50311‑2016《综合布线系统工程设计规范》、GB/T 51419-2020《无线局域网工程设计标准》、GB/T 22239‑2019《信息安全技术网络安全等级保护基本要求》）及本项目招标文件、合同约定进行验收，保证系统安装的正确、合理、可靠。</w:t>
      </w:r>
      <w:r>
        <w:rPr>
          <w:sz w:val="21"/>
          <w:color w:val="000000"/>
        </w:rPr>
        <w:t>项目履约</w:t>
      </w:r>
      <w:r>
        <w:rPr>
          <w:sz w:val="21"/>
          <w:color w:val="000000"/>
        </w:rPr>
        <w:t>验收由设备实物验收、设备调试验收两部分组成</w:t>
      </w:r>
      <w:r>
        <w:rPr>
          <w:sz w:val="21"/>
          <w:color w:val="000000"/>
        </w:rPr>
        <w:t>。</w:t>
      </w:r>
    </w:p>
    <w:p>
      <w:pPr>
        <w:pStyle w:val="null3"/>
        <w:ind w:firstLine="420"/>
      </w:pPr>
      <w:r>
        <w:rPr>
          <w:sz w:val="21"/>
          <w:color w:val="000000"/>
        </w:rPr>
        <w:t>4．</w:t>
      </w:r>
      <w:r>
        <w:rPr>
          <w:sz w:val="21"/>
          <w:color w:val="000000"/>
        </w:rPr>
        <w:t>保密要求：双方合作中涉及的所有业务、技术资料，均有责任对第三方保密。如其中一方擅自将涉及另一方的商业和技术秘密的资料</w:t>
      </w:r>
      <w:r>
        <w:rPr>
          <w:sz w:val="21"/>
          <w:color w:val="000000"/>
        </w:rPr>
        <w:t>透露</w:t>
      </w:r>
      <w:r>
        <w:rPr>
          <w:sz w:val="21"/>
          <w:color w:val="000000"/>
        </w:rPr>
        <w:t>给第三方，则另一方将保留追究对方法律责任的权利。保密义务不随本合同的解除或终止而终止。</w:t>
      </w:r>
    </w:p>
    <w:p>
      <w:pPr>
        <w:pStyle w:val="null3"/>
        <w:ind w:firstLine="420"/>
      </w:pPr>
      <w:r>
        <w:rPr>
          <w:sz w:val="21"/>
          <w:color w:val="000000"/>
        </w:rPr>
        <w:t>5．</w:t>
      </w:r>
      <w:r>
        <w:rPr>
          <w:sz w:val="21"/>
          <w:color w:val="000000"/>
        </w:rPr>
        <w:t>投标人</w:t>
      </w:r>
      <w:r>
        <w:rPr>
          <w:sz w:val="21"/>
          <w:color w:val="000000"/>
        </w:rPr>
        <w:t>在收到采购人通知后</w:t>
      </w:r>
      <w:r>
        <w:rPr>
          <w:sz w:val="21"/>
          <w:color w:val="000000"/>
        </w:rPr>
        <w:t>7个工作日内</w:t>
      </w:r>
      <w:r>
        <w:rPr>
          <w:sz w:val="21"/>
          <w:color w:val="000000"/>
        </w:rPr>
        <w:t>进场，并</w:t>
      </w:r>
      <w:r>
        <w:rPr>
          <w:sz w:val="21"/>
          <w:color w:val="000000"/>
        </w:rPr>
        <w:t>提供实施方案及实施计划</w:t>
      </w:r>
      <w:r>
        <w:rPr>
          <w:sz w:val="21"/>
          <w:color w:val="000000"/>
        </w:rPr>
        <w:t>。</w:t>
      </w:r>
    </w:p>
    <w:p>
      <w:pPr>
        <w:pStyle w:val="null3"/>
        <w:ind w:firstLine="420"/>
      </w:pPr>
      <w:r>
        <w:rPr>
          <w:sz w:val="21"/>
          <w:color w:val="000000"/>
        </w:rPr>
        <w:t>6．</w:t>
      </w:r>
      <w:r>
        <w:rPr>
          <w:sz w:val="21"/>
          <w:color w:val="000000"/>
        </w:rPr>
        <w:t>负责本项目的项目实施人员要求具有实施类似项目的实施经验，要求实施团队具有丰富的项目经验，能够协助采购人提供全方位的工作，包括但不限于项目咨询、实施等。</w:t>
      </w:r>
    </w:p>
    <w:p>
      <w:pPr>
        <w:pStyle w:val="null3"/>
        <w:ind w:firstLine="420"/>
      </w:pPr>
      <w:r>
        <w:rPr>
          <w:sz w:val="21"/>
          <w:color w:val="000000"/>
        </w:rPr>
        <w:t>7．</w:t>
      </w:r>
      <w:r>
        <w:rPr>
          <w:sz w:val="21"/>
          <w:color w:val="000000"/>
        </w:rPr>
        <w:t>★</w:t>
      </w:r>
      <w:r>
        <w:rPr>
          <w:sz w:val="21"/>
          <w:color w:val="000000"/>
        </w:rPr>
        <w:t>为保障单房间内医疗核心业务、医护办公、患者服务及智慧物联网终端全业务峰值并发稳定运行，同时预留业务扩展冗余，</w:t>
      </w:r>
      <w:r>
        <w:rPr>
          <w:sz w:val="21"/>
          <w:color w:val="000000"/>
        </w:rPr>
        <w:t>分布式接入点</w:t>
      </w:r>
      <w:r>
        <w:rPr>
          <w:sz w:val="21"/>
          <w:color w:val="000000"/>
        </w:rPr>
        <w:t>单个点位实际可用带宽需≥400Mbps，投标人应在施工完成后进行现场验证。经采购人确认后实施，测试不达标视为验收不合格，中标人须完成优化整改直至指标达标，并承担由此产生全部工期及相关违约责任。</w:t>
      </w:r>
      <w:r>
        <w:rPr>
          <w:sz w:val="21"/>
          <w:color w:val="000000"/>
        </w:rPr>
        <w:t>（</w:t>
      </w:r>
      <w:r>
        <w:rPr>
          <w:sz w:val="21"/>
          <w:color w:val="000000"/>
        </w:rPr>
        <w:t>投标人应提供承诺函并加盖公章</w:t>
      </w:r>
      <w:r>
        <w:rPr>
          <w:sz w:val="21"/>
          <w:color w:val="000000"/>
        </w:rPr>
        <w:t>，</w:t>
      </w:r>
      <w:r>
        <w:rPr>
          <w:sz w:val="21"/>
          <w:color w:val="000000"/>
        </w:rPr>
        <w:t>格式自拟</w:t>
      </w:r>
      <w:r>
        <w:rPr>
          <w:sz w:val="21"/>
          <w:color w:val="000000"/>
        </w:rPr>
        <w:t>）</w:t>
      </w:r>
    </w:p>
    <w:p>
      <w:pPr>
        <w:pStyle w:val="null3"/>
        <w:ind w:firstLine="420"/>
      </w:pPr>
      <w:r>
        <w:rPr>
          <w:sz w:val="21"/>
          <w:color w:val="000000"/>
        </w:rPr>
        <w:t>8．</w:t>
      </w:r>
      <w:r>
        <w:rPr>
          <w:sz w:val="21"/>
          <w:color w:val="000000"/>
        </w:rPr>
        <w:t>无线覆盖点位图及弱电间位置详见附件：《广州中医药大学第三附属医院无线覆盖点位图及弱电间位置》</w:t>
      </w:r>
      <w:r>
        <w:rPr>
          <w:sz w:val="21"/>
          <w:color w:val="000000"/>
        </w:rPr>
        <w:t>。</w:t>
      </w:r>
    </w:p>
    <w:p>
      <w:pPr>
        <w:pStyle w:val="null3"/>
        <w:ind w:firstLine="420"/>
      </w:pPr>
      <w:r>
        <w:rPr>
          <w:sz w:val="21"/>
          <w:color w:val="000000"/>
        </w:rPr>
        <w:t>9．</w:t>
      </w:r>
      <w:r>
        <w:rPr>
          <w:sz w:val="21"/>
          <w:color w:val="000000"/>
        </w:rPr>
        <w:t>★</w:t>
      </w:r>
      <w:r>
        <w:rPr>
          <w:sz w:val="21"/>
          <w:color w:val="000000"/>
        </w:rPr>
        <w:t>投标人须承诺所投全部设备满足国家法定强制准入要求，包括所投全部无线 AP 设备须具备工业和信息化部核发且在有效期内无线电发射设备型号核准证。设备到货进场验收阶段，采购人有权核验无线电发射设备型号核准证或官方查询记录、设备机身标识；若设备不满足法定强制准入，直接判定验收不合格，中标人须无条件更换合规设备，并承担相应违约赔偿责任。（投标时提供承诺函，格式自拟）</w:t>
      </w:r>
    </w:p>
    <w:p>
      <w:pPr>
        <w:pStyle w:val="null3"/>
      </w:pPr>
      <w:r>
        <w:rPr>
          <w:sz w:val="21"/>
          <w:b/>
          <w:color w:val="000000"/>
        </w:rPr>
        <w:t>二、</w:t>
      </w:r>
      <w:r>
        <w:rPr>
          <w:sz w:val="21"/>
          <w:b/>
          <w:color w:val="000000"/>
        </w:rPr>
        <w:t>产品</w:t>
      </w:r>
      <w:r>
        <w:rPr>
          <w:sz w:val="21"/>
          <w:b/>
          <w:color w:val="000000"/>
        </w:rPr>
        <w:t>需求清单及</w:t>
      </w:r>
      <w:r>
        <w:rPr>
          <w:sz w:val="21"/>
          <w:b/>
          <w:color w:val="000000"/>
        </w:rPr>
        <w:t>技术要求</w:t>
      </w:r>
    </w:p>
    <w:p>
      <w:pPr>
        <w:pStyle w:val="null3"/>
        <w:ind w:firstLine="422"/>
        <w:jc w:val="both"/>
      </w:pPr>
      <w:r>
        <w:rPr>
          <w:sz w:val="21"/>
          <w:b/>
          <w:color w:val="000000"/>
        </w:rPr>
        <w:t>(一)</w:t>
      </w:r>
      <w:r>
        <w:rPr>
          <w:sz w:val="21"/>
          <w:b/>
          <w:color w:val="000000"/>
        </w:rPr>
        <w:t>需求清单</w:t>
      </w:r>
    </w:p>
    <w:tbl>
      <w:tblPr>
        <w:tblW w:w="0" w:type="auto"/>
        <w:tblBorders>
          <w:top w:val="none" w:color="000000" w:sz="4"/>
          <w:left w:val="none" w:color="000000" w:sz="4"/>
          <w:bottom w:val="none" w:color="000000" w:sz="4"/>
          <w:right w:val="none" w:color="000000" w:sz="4"/>
          <w:insideH w:val="none"/>
          <w:insideV w:val="none"/>
        </w:tblBorders>
      </w:tblPr>
      <w:tblGrid>
        <w:gridCol w:w="621"/>
        <w:gridCol w:w="2295"/>
        <w:gridCol w:w="3335"/>
        <w:gridCol w:w="945"/>
        <w:gridCol w:w="1080"/>
      </w:tblGrid>
      <w:tr>
        <w:tc>
          <w:tcPr>
            <w:tcW w:type="dxa" w:w="621"/>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color w:val="000000"/>
              </w:rPr>
              <w:t>序号</w:t>
            </w:r>
          </w:p>
        </w:tc>
        <w:tc>
          <w:tcPr>
            <w:tcW w:type="dxa" w:w="2295"/>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color w:val="000000"/>
              </w:rPr>
              <w:t>设备</w:t>
            </w:r>
          </w:p>
        </w:tc>
        <w:tc>
          <w:tcPr>
            <w:tcW w:type="dxa" w:w="3335"/>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color w:val="000000"/>
              </w:rPr>
              <w:t>功能描述及基本要求</w:t>
            </w:r>
          </w:p>
        </w:tc>
        <w:tc>
          <w:tcPr>
            <w:tcW w:type="dxa" w:w="945"/>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color w:val="000000"/>
              </w:rPr>
              <w:t>数量</w:t>
            </w:r>
          </w:p>
        </w:tc>
        <w:tc>
          <w:tcPr>
            <w:tcW w:type="dxa" w:w="1080"/>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color w:val="000000"/>
              </w:rPr>
              <w:t>单位</w:t>
            </w:r>
          </w:p>
        </w:tc>
      </w:tr>
      <w:tr>
        <w:tc>
          <w:tcPr>
            <w:tcW w:type="dxa" w:w="62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1</w:t>
            </w:r>
          </w:p>
        </w:tc>
        <w:tc>
          <w:tcPr>
            <w:tcW w:type="dxa" w:w="229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分布式接入点</w:t>
            </w:r>
            <w:r>
              <w:rPr>
                <w:sz w:val="21"/>
                <w:color w:val="000000"/>
              </w:rPr>
              <w:t>（</w:t>
            </w:r>
            <w:r>
              <w:rPr>
                <w:sz w:val="21"/>
                <w:color w:val="000000"/>
              </w:rPr>
              <w:t>AP）</w:t>
            </w:r>
          </w:p>
        </w:tc>
        <w:tc>
          <w:tcPr>
            <w:tcW w:type="dxa" w:w="333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配套641点位配套线缆天线</w:t>
            </w:r>
            <w:r>
              <w:rPr>
                <w:sz w:val="21"/>
                <w:color w:val="000000"/>
              </w:rPr>
              <w:t>，</w:t>
            </w:r>
            <w:r>
              <w:rPr>
                <w:sz w:val="21"/>
                <w:color w:val="000000"/>
              </w:rPr>
              <w:t>具体参数详见详细技术要求第一点</w:t>
            </w:r>
          </w:p>
        </w:tc>
        <w:tc>
          <w:tcPr>
            <w:tcW w:type="dxa" w:w="94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1</w:t>
            </w:r>
          </w:p>
        </w:tc>
        <w:tc>
          <w:tcPr>
            <w:tcW w:type="dxa" w:w="1080"/>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套</w:t>
            </w:r>
          </w:p>
        </w:tc>
      </w:tr>
      <w:tr>
        <w:tc>
          <w:tcPr>
            <w:tcW w:type="dxa" w:w="62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2</w:t>
            </w:r>
          </w:p>
        </w:tc>
        <w:tc>
          <w:tcPr>
            <w:tcW w:type="dxa" w:w="229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放装式AP(普密）</w:t>
            </w:r>
          </w:p>
        </w:tc>
        <w:tc>
          <w:tcPr>
            <w:tcW w:type="dxa" w:w="333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具体参数详见详细技术要求第二点</w:t>
            </w:r>
          </w:p>
        </w:tc>
        <w:tc>
          <w:tcPr>
            <w:tcW w:type="dxa" w:w="94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15</w:t>
            </w:r>
          </w:p>
        </w:tc>
        <w:tc>
          <w:tcPr>
            <w:tcW w:type="dxa" w:w="1080"/>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个</w:t>
            </w:r>
          </w:p>
        </w:tc>
      </w:tr>
      <w:tr>
        <w:tc>
          <w:tcPr>
            <w:tcW w:type="dxa" w:w="62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3</w:t>
            </w:r>
          </w:p>
        </w:tc>
        <w:tc>
          <w:tcPr>
            <w:tcW w:type="dxa" w:w="229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放装式AP（高密）</w:t>
            </w:r>
          </w:p>
        </w:tc>
        <w:tc>
          <w:tcPr>
            <w:tcW w:type="dxa" w:w="333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具体参数详见详细技术要求第三点</w:t>
            </w:r>
          </w:p>
        </w:tc>
        <w:tc>
          <w:tcPr>
            <w:tcW w:type="dxa" w:w="94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5</w:t>
            </w:r>
          </w:p>
        </w:tc>
        <w:tc>
          <w:tcPr>
            <w:tcW w:type="dxa" w:w="1080"/>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个</w:t>
            </w:r>
          </w:p>
        </w:tc>
      </w:tr>
      <w:tr>
        <w:tc>
          <w:tcPr>
            <w:tcW w:type="dxa" w:w="62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4</w:t>
            </w:r>
          </w:p>
        </w:tc>
        <w:tc>
          <w:tcPr>
            <w:tcW w:type="dxa" w:w="229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面板AP</w:t>
            </w:r>
          </w:p>
        </w:tc>
        <w:tc>
          <w:tcPr>
            <w:tcW w:type="dxa" w:w="333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具体参数详见详细技术要求第四点</w:t>
            </w:r>
          </w:p>
        </w:tc>
        <w:tc>
          <w:tcPr>
            <w:tcW w:type="dxa" w:w="94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54</w:t>
            </w:r>
          </w:p>
        </w:tc>
        <w:tc>
          <w:tcPr>
            <w:tcW w:type="dxa" w:w="1080"/>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个</w:t>
            </w:r>
          </w:p>
        </w:tc>
      </w:tr>
      <w:tr>
        <w:tc>
          <w:tcPr>
            <w:tcW w:type="dxa" w:w="62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5</w:t>
            </w:r>
          </w:p>
        </w:tc>
        <w:tc>
          <w:tcPr>
            <w:tcW w:type="dxa" w:w="229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无线控制器</w:t>
            </w:r>
          </w:p>
        </w:tc>
        <w:tc>
          <w:tcPr>
            <w:tcW w:type="dxa" w:w="333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具体参数详见详细技术要求第五点</w:t>
            </w:r>
          </w:p>
        </w:tc>
        <w:tc>
          <w:tcPr>
            <w:tcW w:type="dxa" w:w="94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2</w:t>
            </w:r>
          </w:p>
        </w:tc>
        <w:tc>
          <w:tcPr>
            <w:tcW w:type="dxa" w:w="1080"/>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台</w:t>
            </w:r>
          </w:p>
        </w:tc>
      </w:tr>
      <w:tr>
        <w:tc>
          <w:tcPr>
            <w:tcW w:type="dxa" w:w="62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6</w:t>
            </w:r>
          </w:p>
        </w:tc>
        <w:tc>
          <w:tcPr>
            <w:tcW w:type="dxa" w:w="229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汇聚交换机</w:t>
            </w:r>
            <w:r>
              <w:rPr>
                <w:sz w:val="21"/>
                <w:color w:val="000000"/>
              </w:rPr>
              <w:t>（</w:t>
            </w:r>
            <w:r>
              <w:rPr>
                <w:sz w:val="21"/>
              </w:rPr>
              <w:t>核心产品</w:t>
            </w:r>
            <w:r>
              <w:rPr>
                <w:sz w:val="21"/>
                <w:color w:val="000000"/>
              </w:rPr>
              <w:t>）</w:t>
            </w:r>
          </w:p>
        </w:tc>
        <w:tc>
          <w:tcPr>
            <w:tcW w:type="dxa" w:w="333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具体参数详见详细技术要求第六点</w:t>
            </w:r>
          </w:p>
        </w:tc>
        <w:tc>
          <w:tcPr>
            <w:tcW w:type="dxa" w:w="94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10</w:t>
            </w:r>
          </w:p>
        </w:tc>
        <w:tc>
          <w:tcPr>
            <w:tcW w:type="dxa" w:w="1080"/>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台</w:t>
            </w:r>
          </w:p>
        </w:tc>
      </w:tr>
      <w:tr>
        <w:tc>
          <w:tcPr>
            <w:tcW w:type="dxa" w:w="62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7</w:t>
            </w:r>
          </w:p>
        </w:tc>
        <w:tc>
          <w:tcPr>
            <w:tcW w:type="dxa" w:w="229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48口POE交换机</w:t>
            </w:r>
          </w:p>
        </w:tc>
        <w:tc>
          <w:tcPr>
            <w:tcW w:type="dxa" w:w="333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具体参数详见详细技术要求第七点</w:t>
            </w:r>
          </w:p>
        </w:tc>
        <w:tc>
          <w:tcPr>
            <w:tcW w:type="dxa" w:w="94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18</w:t>
            </w:r>
          </w:p>
        </w:tc>
        <w:tc>
          <w:tcPr>
            <w:tcW w:type="dxa" w:w="1080"/>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台</w:t>
            </w:r>
          </w:p>
        </w:tc>
      </w:tr>
      <w:tr>
        <w:tc>
          <w:tcPr>
            <w:tcW w:type="dxa" w:w="62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8</w:t>
            </w:r>
          </w:p>
        </w:tc>
        <w:tc>
          <w:tcPr>
            <w:tcW w:type="dxa" w:w="229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24口POE交换机</w:t>
            </w:r>
          </w:p>
        </w:tc>
        <w:tc>
          <w:tcPr>
            <w:tcW w:type="dxa" w:w="333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具体参数详见详细技术要求第八点</w:t>
            </w:r>
          </w:p>
        </w:tc>
        <w:tc>
          <w:tcPr>
            <w:tcW w:type="dxa" w:w="94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18</w:t>
            </w:r>
          </w:p>
        </w:tc>
        <w:tc>
          <w:tcPr>
            <w:tcW w:type="dxa" w:w="1080"/>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台</w:t>
            </w:r>
          </w:p>
        </w:tc>
      </w:tr>
      <w:tr>
        <w:tc>
          <w:tcPr>
            <w:tcW w:type="dxa" w:w="62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9</w:t>
            </w:r>
          </w:p>
        </w:tc>
        <w:tc>
          <w:tcPr>
            <w:tcW w:type="dxa" w:w="229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千兆多模光纤模块</w:t>
            </w:r>
          </w:p>
        </w:tc>
        <w:tc>
          <w:tcPr>
            <w:tcW w:type="dxa" w:w="333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须与汇聚交换机相同品牌</w:t>
            </w:r>
          </w:p>
        </w:tc>
        <w:tc>
          <w:tcPr>
            <w:tcW w:type="dxa" w:w="94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170</w:t>
            </w:r>
          </w:p>
        </w:tc>
        <w:tc>
          <w:tcPr>
            <w:tcW w:type="dxa" w:w="1080"/>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个</w:t>
            </w:r>
          </w:p>
        </w:tc>
      </w:tr>
      <w:tr>
        <w:tc>
          <w:tcPr>
            <w:tcW w:type="dxa" w:w="62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10</w:t>
            </w:r>
          </w:p>
        </w:tc>
        <w:tc>
          <w:tcPr>
            <w:tcW w:type="dxa" w:w="229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千兆单模光纤模块</w:t>
            </w:r>
          </w:p>
        </w:tc>
        <w:tc>
          <w:tcPr>
            <w:tcW w:type="dxa" w:w="333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须与汇聚交换机相同品牌</w:t>
            </w:r>
          </w:p>
        </w:tc>
        <w:tc>
          <w:tcPr>
            <w:tcW w:type="dxa" w:w="94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36</w:t>
            </w:r>
          </w:p>
        </w:tc>
        <w:tc>
          <w:tcPr>
            <w:tcW w:type="dxa" w:w="1080"/>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个</w:t>
            </w:r>
          </w:p>
        </w:tc>
      </w:tr>
      <w:tr>
        <w:tc>
          <w:tcPr>
            <w:tcW w:type="dxa" w:w="62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11</w:t>
            </w:r>
          </w:p>
        </w:tc>
        <w:tc>
          <w:tcPr>
            <w:tcW w:type="dxa" w:w="229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机柜</w:t>
            </w:r>
          </w:p>
        </w:tc>
        <w:tc>
          <w:tcPr>
            <w:tcW w:type="dxa" w:w="333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高度不小于9U，冷轧钢板材质，防护等级≥IP20，静态承重≥60kg</w:t>
            </w:r>
          </w:p>
        </w:tc>
        <w:tc>
          <w:tcPr>
            <w:tcW w:type="dxa" w:w="94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4</w:t>
            </w:r>
          </w:p>
        </w:tc>
        <w:tc>
          <w:tcPr>
            <w:tcW w:type="dxa" w:w="1080"/>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个</w:t>
            </w:r>
          </w:p>
        </w:tc>
      </w:tr>
    </w:tbl>
    <w:p>
      <w:pPr>
        <w:pStyle w:val="null3"/>
        <w:ind w:firstLine="420"/>
        <w:jc w:val="both"/>
      </w:pPr>
      <w:r>
        <w:rPr>
          <w:sz w:val="21"/>
          <w:color w:val="000000"/>
        </w:rPr>
        <w:t>注：</w:t>
      </w:r>
      <w:r>
        <w:rPr>
          <w:sz w:val="21"/>
          <w:color w:val="000000"/>
        </w:rPr>
        <w:t>本项目为货物类项目，投标人须选择货物类的《中小企业声明函》（货物）进行填写。《中小企业声明函》的填写要求见《广东省财政厅关于进一步规范政府采购活动中落实促进中小企业发展政策的通知》（粤财采购〔2024〕11号）的规定</w:t>
      </w:r>
      <w:r>
        <w:rPr>
          <w:sz w:val="21"/>
          <w:color w:val="000000"/>
        </w:rPr>
        <w:t>。</w:t>
      </w:r>
    </w:p>
    <w:p>
      <w:pPr>
        <w:pStyle w:val="null3"/>
        <w:ind w:firstLine="422"/>
        <w:jc w:val="both"/>
      </w:pPr>
      <w:r>
        <w:rPr>
          <w:sz w:val="21"/>
          <w:b/>
          <w:color w:val="000000"/>
        </w:rPr>
        <w:t>(二)</w:t>
      </w:r>
      <w:r>
        <w:rPr>
          <w:sz w:val="21"/>
          <w:b/>
          <w:color w:val="000000"/>
        </w:rPr>
        <w:t>详细技术要求</w:t>
      </w:r>
    </w:p>
    <w:p>
      <w:pPr>
        <w:pStyle w:val="null3"/>
        <w:ind w:firstLine="422"/>
      </w:pPr>
      <w:r>
        <w:rPr>
          <w:sz w:val="21"/>
          <w:b/>
          <w:color w:val="000000"/>
        </w:rPr>
        <w:t>1、</w:t>
      </w:r>
      <w:r>
        <w:rPr>
          <w:sz w:val="21"/>
          <w:b/>
          <w:color w:val="000000"/>
        </w:rPr>
        <w:t>分布式接入点</w:t>
      </w:r>
      <w:r>
        <w:rPr>
          <w:sz w:val="21"/>
          <w:b/>
          <w:color w:val="000000"/>
        </w:rPr>
        <w:t>（</w:t>
      </w:r>
      <w:r>
        <w:rPr>
          <w:sz w:val="21"/>
          <w:b/>
          <w:color w:val="000000"/>
        </w:rPr>
        <w:t>AP）</w:t>
      </w:r>
      <w:r>
        <w:rPr>
          <w:sz w:val="21"/>
          <w:b/>
          <w:color w:val="000000"/>
        </w:rPr>
        <w:t>功能要求</w:t>
      </w:r>
    </w:p>
    <w:tbl>
      <w:tblPr>
        <w:tblW w:w="0" w:type="auto"/>
        <w:tblBorders>
          <w:top w:val="none" w:color="000000" w:sz="4"/>
          <w:left w:val="none" w:color="000000" w:sz="4"/>
          <w:bottom w:val="none" w:color="000000" w:sz="4"/>
          <w:right w:val="none" w:color="000000" w:sz="4"/>
          <w:insideH w:val="none"/>
          <w:insideV w:val="none"/>
        </w:tblBorders>
      </w:tblPr>
      <w:tblGrid>
        <w:gridCol w:w="669"/>
        <w:gridCol w:w="7034"/>
      </w:tblGrid>
      <w:tr>
        <w:tc>
          <w:tcPr>
            <w:tcW w:type="dxa" w:w="669"/>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color w:val="000000"/>
              </w:rPr>
              <w:t>序号</w:t>
            </w:r>
          </w:p>
        </w:tc>
        <w:tc>
          <w:tcPr>
            <w:tcW w:type="dxa" w:w="7034"/>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color w:val="000000"/>
              </w:rPr>
              <w:t>指标要求</w:t>
            </w:r>
          </w:p>
        </w:tc>
      </w:tr>
      <w:tr>
        <w:tc>
          <w:tcPr>
            <w:tcW w:type="dxa" w:w="669"/>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1</w:t>
            </w:r>
          </w:p>
        </w:tc>
        <w:tc>
          <w:tcPr>
            <w:tcW w:type="dxa" w:w="703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w:t>
            </w:r>
            <w:r>
              <w:rPr>
                <w:sz w:val="21"/>
                <w:color w:val="000000"/>
              </w:rPr>
              <w:t>支持802.11be，兼容802.11a/b/g/n/ac/ax协议,支持2.4GHz/5GHz双频段或支持2.4GHz/5GHz/6G三频段；（</w:t>
            </w:r>
            <w:r>
              <w:rPr>
                <w:sz w:val="21"/>
                <w:color w:val="000000"/>
              </w:rPr>
              <w:t>提供产品说明书或官网截图或官方产品彩页或第三方检测报告并加盖投标人公章</w:t>
            </w:r>
            <w:r>
              <w:rPr>
                <w:sz w:val="21"/>
                <w:color w:val="000000"/>
              </w:rPr>
              <w:t>）</w:t>
            </w:r>
          </w:p>
        </w:tc>
      </w:tr>
      <w:tr>
        <w:tc>
          <w:tcPr>
            <w:tcW w:type="dxa" w:w="669"/>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2</w:t>
            </w:r>
          </w:p>
        </w:tc>
        <w:tc>
          <w:tcPr>
            <w:tcW w:type="dxa" w:w="703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总空间流数≥8，设备最高速率≥7Gbps；</w:t>
            </w:r>
          </w:p>
        </w:tc>
      </w:tr>
      <w:tr>
        <w:tc>
          <w:tcPr>
            <w:tcW w:type="dxa" w:w="669"/>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3</w:t>
            </w:r>
          </w:p>
        </w:tc>
        <w:tc>
          <w:tcPr>
            <w:tcW w:type="dxa" w:w="703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★设备端口：以太网接口≥2个，1 GE</w:t>
            </w:r>
            <w:r>
              <w:rPr>
                <w:sz w:val="21"/>
                <w:color w:val="000000"/>
              </w:rPr>
              <w:t>或以上</w:t>
            </w:r>
            <w:r>
              <w:rPr>
                <w:sz w:val="21"/>
                <w:color w:val="000000"/>
              </w:rPr>
              <w:t>SFP光纤接口≥1个；（</w:t>
            </w:r>
            <w:r>
              <w:rPr>
                <w:sz w:val="21"/>
                <w:color w:val="000000"/>
              </w:rPr>
              <w:t>提供产品说明书或官网截图或官方产品彩页或第三方检测报告并加盖投标人公章</w:t>
            </w:r>
            <w:r>
              <w:rPr>
                <w:sz w:val="21"/>
                <w:color w:val="000000"/>
              </w:rPr>
              <w:t>）</w:t>
            </w:r>
          </w:p>
        </w:tc>
      </w:tr>
      <w:tr>
        <w:tc>
          <w:tcPr>
            <w:tcW w:type="dxa" w:w="669"/>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4</w:t>
            </w:r>
          </w:p>
        </w:tc>
        <w:tc>
          <w:tcPr>
            <w:tcW w:type="dxa" w:w="703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★支持物联网拓展</w:t>
            </w:r>
            <w:r>
              <w:rPr>
                <w:sz w:val="21"/>
                <w:color w:val="000000"/>
              </w:rPr>
              <w:t>（</w:t>
            </w:r>
            <w:r>
              <w:rPr>
                <w:sz w:val="21"/>
                <w:color w:val="000000"/>
              </w:rPr>
              <w:t>提供产品说明书或官网截图或官方产品彩页或第三方检测报告并加盖投标人公章</w:t>
            </w:r>
            <w:r>
              <w:rPr>
                <w:sz w:val="21"/>
                <w:color w:val="000000"/>
              </w:rPr>
              <w:t>）</w:t>
            </w:r>
          </w:p>
        </w:tc>
      </w:tr>
      <w:tr>
        <w:tc>
          <w:tcPr>
            <w:tcW w:type="dxa" w:w="669"/>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5</w:t>
            </w:r>
          </w:p>
        </w:tc>
        <w:tc>
          <w:tcPr>
            <w:tcW w:type="dxa" w:w="703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★支持漫游技术</w:t>
            </w:r>
            <w:r>
              <w:rPr>
                <w:sz w:val="21"/>
                <w:color w:val="000000"/>
              </w:rPr>
              <w:t>（</w:t>
            </w:r>
            <w:r>
              <w:rPr>
                <w:sz w:val="21"/>
                <w:color w:val="000000"/>
              </w:rPr>
              <w:t>提供产品说明书或官网截图或官方产品彩页或第三方检测报告并加盖投标人公章</w:t>
            </w:r>
            <w:r>
              <w:rPr>
                <w:sz w:val="21"/>
                <w:color w:val="000000"/>
              </w:rPr>
              <w:t>）</w:t>
            </w:r>
          </w:p>
        </w:tc>
      </w:tr>
      <w:tr>
        <w:tc>
          <w:tcPr>
            <w:tcW w:type="dxa" w:w="669"/>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6</w:t>
            </w:r>
          </w:p>
        </w:tc>
        <w:tc>
          <w:tcPr>
            <w:tcW w:type="dxa" w:w="703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▲CPU为国产芯片（提供具备CMA标识的</w:t>
            </w:r>
            <w:r>
              <w:rPr>
                <w:sz w:val="21"/>
                <w:color w:val="000000"/>
              </w:rPr>
              <w:t>第三方</w:t>
            </w:r>
            <w:r>
              <w:rPr>
                <w:sz w:val="21"/>
                <w:color w:val="000000"/>
              </w:rPr>
              <w:t>测试报告</w:t>
            </w:r>
            <w:r>
              <w:rPr>
                <w:sz w:val="21"/>
                <w:color w:val="000000"/>
              </w:rPr>
              <w:t>扫描件并加盖投标人公章</w:t>
            </w:r>
            <w:r>
              <w:rPr>
                <w:sz w:val="21"/>
                <w:color w:val="000000"/>
              </w:rPr>
              <w:t>）</w:t>
            </w:r>
          </w:p>
        </w:tc>
      </w:tr>
      <w:tr>
        <w:tc>
          <w:tcPr>
            <w:tcW w:type="dxa" w:w="669"/>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7</w:t>
            </w:r>
          </w:p>
        </w:tc>
        <w:tc>
          <w:tcPr>
            <w:tcW w:type="dxa" w:w="703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支持 WPA-WPA2 混合认证；</w:t>
            </w:r>
          </w:p>
        </w:tc>
      </w:tr>
      <w:tr>
        <w:tc>
          <w:tcPr>
            <w:tcW w:type="dxa" w:w="669"/>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8</w:t>
            </w:r>
          </w:p>
        </w:tc>
        <w:tc>
          <w:tcPr>
            <w:tcW w:type="dxa" w:w="703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支持 802.1X 认证、MAC 地址认证、Portal 认证等；</w:t>
            </w:r>
          </w:p>
        </w:tc>
      </w:tr>
      <w:tr>
        <w:tc>
          <w:tcPr>
            <w:tcW w:type="dxa" w:w="669"/>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9</w:t>
            </w:r>
          </w:p>
        </w:tc>
        <w:tc>
          <w:tcPr>
            <w:tcW w:type="dxa" w:w="703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无线接入点（AP）在连接网络后，无需手动配置可自动发现控制器并完成注册。</w:t>
            </w:r>
          </w:p>
        </w:tc>
      </w:tr>
      <w:tr>
        <w:tc>
          <w:tcPr>
            <w:tcW w:type="dxa" w:w="669"/>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10</w:t>
            </w:r>
          </w:p>
        </w:tc>
        <w:tc>
          <w:tcPr>
            <w:tcW w:type="dxa" w:w="703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w:t>
            </w:r>
            <w:r>
              <w:rPr>
                <w:sz w:val="21"/>
                <w:color w:val="000000"/>
              </w:rPr>
              <w:t>支持POE供电模式（</w:t>
            </w:r>
            <w:r>
              <w:rPr>
                <w:sz w:val="21"/>
                <w:color w:val="000000"/>
              </w:rPr>
              <w:t>提供产品说明书或官网截图或官方产品彩页或第三方检测报告并加盖投标人公章</w:t>
            </w:r>
            <w:r>
              <w:rPr>
                <w:sz w:val="21"/>
                <w:color w:val="000000"/>
              </w:rPr>
              <w:t>）</w:t>
            </w:r>
          </w:p>
        </w:tc>
      </w:tr>
      <w:tr>
        <w:tc>
          <w:tcPr>
            <w:tcW w:type="dxa" w:w="669"/>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11</w:t>
            </w:r>
          </w:p>
        </w:tc>
        <w:tc>
          <w:tcPr>
            <w:tcW w:type="dxa" w:w="703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AP支持热补丁更新，更新期间业务不中断；</w:t>
            </w:r>
          </w:p>
        </w:tc>
      </w:tr>
      <w:tr>
        <w:tc>
          <w:tcPr>
            <w:tcW w:type="dxa" w:w="669"/>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12</w:t>
            </w:r>
          </w:p>
        </w:tc>
        <w:tc>
          <w:tcPr>
            <w:tcW w:type="dxa" w:w="703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w:t>
            </w:r>
            <w:r>
              <w:rPr>
                <w:sz w:val="21"/>
                <w:color w:val="000000"/>
              </w:rPr>
              <w:t>实配：满足</w:t>
            </w:r>
            <w:r>
              <w:rPr>
                <w:sz w:val="21"/>
                <w:color w:val="000000"/>
              </w:rPr>
              <w:t>分布式接入点（AP）</w:t>
            </w:r>
            <w:r>
              <w:rPr>
                <w:sz w:val="21"/>
                <w:color w:val="000000"/>
              </w:rPr>
              <w:t>641个点位使用场景所需要的电缆、天线、设备等（</w:t>
            </w:r>
            <w:r>
              <w:rPr>
                <w:sz w:val="21"/>
                <w:color w:val="000000"/>
              </w:rPr>
              <w:t>提供承诺函并加盖投标人公章</w:t>
            </w:r>
            <w:r>
              <w:rPr>
                <w:sz w:val="21"/>
                <w:color w:val="000000"/>
              </w:rPr>
              <w:t>）</w:t>
            </w:r>
          </w:p>
        </w:tc>
      </w:tr>
    </w:tbl>
    <w:p>
      <w:pPr>
        <w:pStyle w:val="null3"/>
        <w:ind w:firstLine="422"/>
      </w:pPr>
      <w:r>
        <w:rPr>
          <w:sz w:val="21"/>
          <w:b/>
          <w:color w:val="000000"/>
        </w:rPr>
        <w:t>2、</w:t>
      </w:r>
      <w:r>
        <w:rPr>
          <w:sz w:val="21"/>
          <w:b/>
          <w:color w:val="000000"/>
        </w:rPr>
        <w:t>放装式AP(普密）</w:t>
      </w:r>
      <w:r>
        <w:rPr>
          <w:sz w:val="21"/>
          <w:b/>
          <w:color w:val="000000"/>
        </w:rPr>
        <w:t>功能要求</w:t>
      </w:r>
    </w:p>
    <w:tbl>
      <w:tblPr>
        <w:tblW w:w="0" w:type="auto"/>
        <w:tblBorders>
          <w:top w:val="none" w:color="000000" w:sz="4"/>
          <w:left w:val="none" w:color="000000" w:sz="4"/>
          <w:bottom w:val="none" w:color="000000" w:sz="4"/>
          <w:right w:val="none" w:color="000000" w:sz="4"/>
          <w:insideH w:val="none"/>
          <w:insideV w:val="none"/>
        </w:tblBorders>
      </w:tblPr>
      <w:tblGrid>
        <w:gridCol w:w="666"/>
        <w:gridCol w:w="7021"/>
      </w:tblGrid>
      <w:tr>
        <w:tc>
          <w:tcPr>
            <w:tcW w:type="dxa" w:w="666"/>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color w:val="000000"/>
              </w:rPr>
              <w:t>序号</w:t>
            </w:r>
          </w:p>
        </w:tc>
        <w:tc>
          <w:tcPr>
            <w:tcW w:type="dxa" w:w="7021"/>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color w:val="000000"/>
              </w:rPr>
              <w:t>指标要求</w:t>
            </w:r>
          </w:p>
        </w:tc>
      </w:tr>
      <w:tr>
        <w:tc>
          <w:tcPr>
            <w:tcW w:type="dxa" w:w="66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1</w:t>
            </w:r>
          </w:p>
        </w:tc>
        <w:tc>
          <w:tcPr>
            <w:tcW w:type="dxa" w:w="702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★支持802.11BE，</w:t>
            </w:r>
            <w:r>
              <w:rPr>
                <w:sz w:val="21"/>
                <w:color w:val="000000"/>
              </w:rPr>
              <w:t>兼容802.11a/b/g/n/ac/ax协议，或支持2.4GHz/5GHz/6G三射频。（</w:t>
            </w:r>
            <w:r>
              <w:rPr>
                <w:sz w:val="21"/>
                <w:color w:val="000000"/>
              </w:rPr>
              <w:t>提供产品说明书或官网截图或官方产品彩页或第三方检测报告并加盖投标人公章</w:t>
            </w:r>
            <w:r>
              <w:rPr>
                <w:sz w:val="21"/>
                <w:color w:val="000000"/>
              </w:rPr>
              <w:t>）</w:t>
            </w:r>
          </w:p>
        </w:tc>
      </w:tr>
      <w:tr>
        <w:tc>
          <w:tcPr>
            <w:tcW w:type="dxa" w:w="66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2</w:t>
            </w:r>
          </w:p>
        </w:tc>
        <w:tc>
          <w:tcPr>
            <w:tcW w:type="dxa" w:w="702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w:t>
            </w:r>
            <w:r>
              <w:rPr>
                <w:sz w:val="21"/>
                <w:color w:val="000000"/>
              </w:rPr>
              <w:t>总空间流数≥4，射频数量≥2，整机速率≥3.5Gbps；（</w:t>
            </w:r>
            <w:r>
              <w:rPr>
                <w:sz w:val="21"/>
                <w:color w:val="000000"/>
              </w:rPr>
              <w:t>提供产品说明书或官网截图或官方产品彩页或第三方检测报告并加盖投标人公章</w:t>
            </w:r>
            <w:r>
              <w:rPr>
                <w:sz w:val="21"/>
                <w:color w:val="000000"/>
              </w:rPr>
              <w:t>）</w:t>
            </w:r>
          </w:p>
        </w:tc>
      </w:tr>
      <w:tr>
        <w:tc>
          <w:tcPr>
            <w:tcW w:type="dxa" w:w="66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3</w:t>
            </w:r>
          </w:p>
        </w:tc>
        <w:tc>
          <w:tcPr>
            <w:tcW w:type="dxa" w:w="702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2.5GE或以上以太网接口≥1个</w:t>
            </w:r>
          </w:p>
        </w:tc>
      </w:tr>
      <w:tr>
        <w:tc>
          <w:tcPr>
            <w:tcW w:type="dxa" w:w="66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4</w:t>
            </w:r>
          </w:p>
        </w:tc>
        <w:tc>
          <w:tcPr>
            <w:tcW w:type="dxa" w:w="702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支持内置蓝牙，支持蓝牙串口运维；</w:t>
            </w:r>
          </w:p>
        </w:tc>
      </w:tr>
      <w:tr>
        <w:tc>
          <w:tcPr>
            <w:tcW w:type="dxa" w:w="66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5</w:t>
            </w:r>
          </w:p>
        </w:tc>
        <w:tc>
          <w:tcPr>
            <w:tcW w:type="dxa" w:w="702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w:t>
            </w:r>
            <w:r>
              <w:rPr>
                <w:sz w:val="21"/>
                <w:color w:val="000000"/>
              </w:rPr>
              <w:t>CPU为国产芯片</w:t>
            </w:r>
            <w:r>
              <w:rPr>
                <w:sz w:val="21"/>
                <w:color w:val="000000"/>
              </w:rPr>
              <w:t>（</w:t>
            </w:r>
            <w:r>
              <w:rPr>
                <w:sz w:val="21"/>
                <w:b/>
              </w:rPr>
              <w:t>提供具有CMA标识的第三方测试报告扫描件并加盖投标人公章</w:t>
            </w:r>
            <w:r>
              <w:rPr>
                <w:sz w:val="21"/>
                <w:color w:val="000000"/>
              </w:rPr>
              <w:t>）</w:t>
            </w:r>
          </w:p>
        </w:tc>
      </w:tr>
      <w:tr>
        <w:tc>
          <w:tcPr>
            <w:tcW w:type="dxa" w:w="66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6</w:t>
            </w:r>
          </w:p>
        </w:tc>
        <w:tc>
          <w:tcPr>
            <w:tcW w:type="dxa" w:w="702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★支持物联网拓展</w:t>
            </w:r>
            <w:r>
              <w:rPr>
                <w:sz w:val="21"/>
                <w:color w:val="000000"/>
              </w:rPr>
              <w:t>（</w:t>
            </w:r>
            <w:r>
              <w:rPr>
                <w:sz w:val="21"/>
                <w:color w:val="000000"/>
              </w:rPr>
              <w:t>提供产品说明书或官网截图或官方产品彩页或第三方检测报告并加盖投标人公章</w:t>
            </w:r>
            <w:r>
              <w:rPr>
                <w:sz w:val="21"/>
                <w:color w:val="000000"/>
              </w:rPr>
              <w:t>）</w:t>
            </w:r>
          </w:p>
        </w:tc>
      </w:tr>
      <w:tr>
        <w:tc>
          <w:tcPr>
            <w:tcW w:type="dxa" w:w="66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7</w:t>
            </w:r>
          </w:p>
        </w:tc>
        <w:tc>
          <w:tcPr>
            <w:tcW w:type="dxa" w:w="702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无线接入点（AP）在连接网络后，无需手动配置可自动发现控制器并完成注册。</w:t>
            </w:r>
          </w:p>
        </w:tc>
      </w:tr>
      <w:tr>
        <w:tc>
          <w:tcPr>
            <w:tcW w:type="dxa" w:w="66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8</w:t>
            </w:r>
          </w:p>
        </w:tc>
        <w:tc>
          <w:tcPr>
            <w:tcW w:type="dxa" w:w="702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w:t>
            </w:r>
            <w:r>
              <w:rPr>
                <w:sz w:val="21"/>
                <w:color w:val="000000"/>
              </w:rPr>
              <w:t>支持POE供电和本地供电两种供电模式（</w:t>
            </w:r>
            <w:r>
              <w:rPr>
                <w:sz w:val="21"/>
                <w:color w:val="000000"/>
              </w:rPr>
              <w:t>提供产品说明书或官网截图或官方产品彩页或第三方检测报告并加盖投标人公章</w:t>
            </w:r>
            <w:r>
              <w:rPr>
                <w:sz w:val="21"/>
                <w:color w:val="000000"/>
              </w:rPr>
              <w:t>）</w:t>
            </w:r>
          </w:p>
        </w:tc>
      </w:tr>
      <w:tr>
        <w:tc>
          <w:tcPr>
            <w:tcW w:type="dxa" w:w="66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9</w:t>
            </w:r>
          </w:p>
        </w:tc>
        <w:tc>
          <w:tcPr>
            <w:tcW w:type="dxa" w:w="702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AP支持热补丁更新，更新期间业务不中断；</w:t>
            </w:r>
          </w:p>
        </w:tc>
      </w:tr>
    </w:tbl>
    <w:p>
      <w:pPr>
        <w:pStyle w:val="null3"/>
        <w:ind w:firstLine="422"/>
      </w:pPr>
      <w:r>
        <w:rPr>
          <w:sz w:val="21"/>
          <w:b/>
          <w:color w:val="000000"/>
        </w:rPr>
        <w:t>3、</w:t>
      </w:r>
      <w:r>
        <w:rPr>
          <w:sz w:val="21"/>
          <w:b/>
          <w:color w:val="000000"/>
        </w:rPr>
        <w:t>放装式AP(高密）</w:t>
      </w:r>
      <w:r>
        <w:rPr>
          <w:sz w:val="21"/>
          <w:b/>
          <w:color w:val="000000"/>
        </w:rPr>
        <w:t>功能要求</w:t>
      </w:r>
    </w:p>
    <w:tbl>
      <w:tblPr>
        <w:tblW w:w="0" w:type="auto"/>
        <w:tblBorders>
          <w:top w:val="none" w:color="000000" w:sz="4"/>
          <w:left w:val="none" w:color="000000" w:sz="4"/>
          <w:bottom w:val="none" w:color="000000" w:sz="4"/>
          <w:right w:val="none" w:color="000000" w:sz="4"/>
          <w:insideH w:val="none"/>
          <w:insideV w:val="none"/>
        </w:tblBorders>
      </w:tblPr>
      <w:tblGrid>
        <w:gridCol w:w="666"/>
        <w:gridCol w:w="7004"/>
      </w:tblGrid>
      <w:tr>
        <w:tc>
          <w:tcPr>
            <w:tcW w:type="dxa" w:w="666"/>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color w:val="000000"/>
              </w:rPr>
              <w:t>序号</w:t>
            </w:r>
          </w:p>
        </w:tc>
        <w:tc>
          <w:tcPr>
            <w:tcW w:type="dxa" w:w="7004"/>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color w:val="000000"/>
              </w:rPr>
              <w:t>指标要求</w:t>
            </w:r>
          </w:p>
        </w:tc>
      </w:tr>
      <w:tr>
        <w:tc>
          <w:tcPr>
            <w:tcW w:type="dxa" w:w="66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1</w:t>
            </w:r>
          </w:p>
        </w:tc>
        <w:tc>
          <w:tcPr>
            <w:tcW w:type="dxa" w:w="700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w:t>
            </w:r>
            <w:r>
              <w:rPr>
                <w:sz w:val="21"/>
                <w:color w:val="000000"/>
              </w:rPr>
              <w:t>支持802.11BE，兼容802.11a/b/g/n/ac/ax协议，支持2.4GHz/5GHz三射频或2.4GHz/5GHz/6GHz三射频；（</w:t>
            </w:r>
            <w:r>
              <w:rPr>
                <w:sz w:val="21"/>
                <w:color w:val="000000"/>
              </w:rPr>
              <w:t>提供产品说明书或官网截图或官方产品彩页或第三方检测报告并加盖投标人公章</w:t>
            </w:r>
            <w:r>
              <w:rPr>
                <w:sz w:val="21"/>
                <w:color w:val="000000"/>
              </w:rPr>
              <w:t>）</w:t>
            </w:r>
          </w:p>
        </w:tc>
      </w:tr>
      <w:tr>
        <w:tc>
          <w:tcPr>
            <w:tcW w:type="dxa" w:w="66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2</w:t>
            </w:r>
          </w:p>
        </w:tc>
        <w:tc>
          <w:tcPr>
            <w:tcW w:type="dxa" w:w="700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w:t>
            </w:r>
            <w:r>
              <w:rPr>
                <w:sz w:val="21"/>
                <w:color w:val="000000"/>
              </w:rPr>
              <w:t>整机总空间流数≥8；整机速率≥9.3Gbps；（</w:t>
            </w:r>
            <w:r>
              <w:rPr>
                <w:sz w:val="21"/>
                <w:color w:val="000000"/>
              </w:rPr>
              <w:t>提供产品说明书或官网截图或官方产品彩页或第三方检测报告并加盖投标人公章</w:t>
            </w:r>
            <w:r>
              <w:rPr>
                <w:sz w:val="21"/>
                <w:color w:val="000000"/>
              </w:rPr>
              <w:t>）</w:t>
            </w:r>
          </w:p>
        </w:tc>
      </w:tr>
      <w:tr>
        <w:tc>
          <w:tcPr>
            <w:tcW w:type="dxa" w:w="66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3</w:t>
            </w:r>
          </w:p>
        </w:tc>
        <w:tc>
          <w:tcPr>
            <w:tcW w:type="dxa" w:w="700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5GE或以上以太网接口≥1个，1GE或以上以太网接口≥1个；</w:t>
            </w:r>
          </w:p>
        </w:tc>
      </w:tr>
      <w:tr>
        <w:tc>
          <w:tcPr>
            <w:tcW w:type="dxa" w:w="66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4</w:t>
            </w:r>
          </w:p>
        </w:tc>
        <w:tc>
          <w:tcPr>
            <w:tcW w:type="dxa" w:w="700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支持内置蓝牙，支持蓝牙串口运维；</w:t>
            </w:r>
          </w:p>
        </w:tc>
      </w:tr>
      <w:tr>
        <w:tc>
          <w:tcPr>
            <w:tcW w:type="dxa" w:w="66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5</w:t>
            </w:r>
          </w:p>
        </w:tc>
        <w:tc>
          <w:tcPr>
            <w:tcW w:type="dxa" w:w="700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w:t>
            </w:r>
            <w:r>
              <w:rPr>
                <w:sz w:val="21"/>
                <w:color w:val="000000"/>
              </w:rPr>
              <w:t>CPU为国产芯片</w:t>
            </w:r>
            <w:r>
              <w:rPr>
                <w:sz w:val="21"/>
                <w:color w:val="000000"/>
              </w:rPr>
              <w:t>（</w:t>
            </w:r>
            <w:r>
              <w:rPr>
                <w:sz w:val="21"/>
                <w:b/>
              </w:rPr>
              <w:t>提供具有CMA标识的第三方测试报告扫描件并加盖投标人公章</w:t>
            </w:r>
            <w:r>
              <w:rPr>
                <w:sz w:val="21"/>
                <w:color w:val="000000"/>
              </w:rPr>
              <w:t>）</w:t>
            </w:r>
          </w:p>
        </w:tc>
      </w:tr>
      <w:tr>
        <w:tc>
          <w:tcPr>
            <w:tcW w:type="dxa" w:w="66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6</w:t>
            </w:r>
          </w:p>
        </w:tc>
        <w:tc>
          <w:tcPr>
            <w:tcW w:type="dxa" w:w="700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无线接入点（AP）在连接网络后，无需手动配置可自动发现控制器并完成注册。</w:t>
            </w:r>
          </w:p>
        </w:tc>
      </w:tr>
      <w:tr>
        <w:tc>
          <w:tcPr>
            <w:tcW w:type="dxa" w:w="66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7</w:t>
            </w:r>
          </w:p>
        </w:tc>
        <w:tc>
          <w:tcPr>
            <w:tcW w:type="dxa" w:w="700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AP支持热补丁更新，更新期间业务不中断；</w:t>
            </w:r>
          </w:p>
        </w:tc>
      </w:tr>
      <w:tr>
        <w:tc>
          <w:tcPr>
            <w:tcW w:type="dxa" w:w="66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8</w:t>
            </w:r>
          </w:p>
        </w:tc>
        <w:tc>
          <w:tcPr>
            <w:tcW w:type="dxa" w:w="700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w:t>
            </w:r>
            <w:r>
              <w:rPr>
                <w:sz w:val="21"/>
                <w:color w:val="000000"/>
              </w:rPr>
              <w:t>支持POE供电和本地供电两种供电模式（</w:t>
            </w:r>
            <w:r>
              <w:rPr>
                <w:sz w:val="21"/>
                <w:color w:val="000000"/>
              </w:rPr>
              <w:t>提供产品说明书或官网截图或官方产品彩页或第三方检测报告并加盖投标人公章</w:t>
            </w:r>
            <w:r>
              <w:rPr>
                <w:sz w:val="21"/>
                <w:color w:val="000000"/>
              </w:rPr>
              <w:t>）</w:t>
            </w:r>
          </w:p>
        </w:tc>
      </w:tr>
    </w:tbl>
    <w:p>
      <w:pPr>
        <w:pStyle w:val="null3"/>
        <w:ind w:firstLine="422"/>
      </w:pPr>
      <w:r>
        <w:rPr>
          <w:sz w:val="21"/>
          <w:b/>
          <w:color w:val="000000"/>
        </w:rPr>
        <w:t>4、面板AP功能要求</w:t>
      </w:r>
    </w:p>
    <w:tbl>
      <w:tblPr>
        <w:tblW w:w="0" w:type="auto"/>
        <w:tblBorders>
          <w:top w:val="none" w:color="000000" w:sz="4"/>
          <w:left w:val="none" w:color="000000" w:sz="4"/>
          <w:bottom w:val="none" w:color="000000" w:sz="4"/>
          <w:right w:val="none" w:color="000000" w:sz="4"/>
          <w:insideH w:val="none"/>
          <w:insideV w:val="none"/>
        </w:tblBorders>
      </w:tblPr>
      <w:tblGrid>
        <w:gridCol w:w="666"/>
        <w:gridCol w:w="6987"/>
      </w:tblGrid>
      <w:tr>
        <w:tc>
          <w:tcPr>
            <w:tcW w:type="dxa" w:w="666"/>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color w:val="000000"/>
              </w:rPr>
              <w:t>序号</w:t>
            </w:r>
          </w:p>
        </w:tc>
        <w:tc>
          <w:tcPr>
            <w:tcW w:type="dxa" w:w="6987"/>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color w:val="000000"/>
              </w:rPr>
              <w:t>指标要求</w:t>
            </w:r>
          </w:p>
        </w:tc>
      </w:tr>
      <w:tr>
        <w:tc>
          <w:tcPr>
            <w:tcW w:type="dxa" w:w="66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1</w:t>
            </w:r>
          </w:p>
        </w:tc>
        <w:tc>
          <w:tcPr>
            <w:tcW w:type="dxa" w:w="698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w:t>
            </w:r>
            <w:r>
              <w:rPr>
                <w:sz w:val="21"/>
                <w:color w:val="000000"/>
              </w:rPr>
              <w:t>支持802.11ax，兼容802.11a/b/g/n/ac协议，支持2.4GHz/5GHz双频段（</w:t>
            </w:r>
            <w:r>
              <w:rPr>
                <w:sz w:val="21"/>
                <w:color w:val="000000"/>
              </w:rPr>
              <w:t>提供产品说明书或官网截图或官方产品彩页或第三方检测报告并加盖投标人公章</w:t>
            </w:r>
            <w:r>
              <w:rPr>
                <w:sz w:val="21"/>
                <w:color w:val="000000"/>
              </w:rPr>
              <w:t>）</w:t>
            </w:r>
          </w:p>
        </w:tc>
      </w:tr>
      <w:tr>
        <w:tc>
          <w:tcPr>
            <w:tcW w:type="dxa" w:w="66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2</w:t>
            </w:r>
          </w:p>
        </w:tc>
        <w:tc>
          <w:tcPr>
            <w:tcW w:type="dxa" w:w="698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w:t>
            </w:r>
            <w:r>
              <w:rPr>
                <w:sz w:val="21"/>
                <w:color w:val="000000"/>
              </w:rPr>
              <w:t>总空间流数≥4，射频数量≥2，整机速率≥2.9Gbps；（</w:t>
            </w:r>
            <w:r>
              <w:rPr>
                <w:sz w:val="21"/>
                <w:color w:val="000000"/>
              </w:rPr>
              <w:t>提供产品说明书或官网截图或官方产品彩页或第三方检测报告并加盖投标人公章</w:t>
            </w:r>
            <w:r>
              <w:rPr>
                <w:sz w:val="21"/>
                <w:color w:val="000000"/>
              </w:rPr>
              <w:t>）</w:t>
            </w:r>
          </w:p>
        </w:tc>
      </w:tr>
      <w:tr>
        <w:tc>
          <w:tcPr>
            <w:tcW w:type="dxa" w:w="66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3</w:t>
            </w:r>
          </w:p>
        </w:tc>
        <w:tc>
          <w:tcPr>
            <w:tcW w:type="dxa" w:w="698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w:t>
            </w:r>
            <w:r>
              <w:rPr>
                <w:sz w:val="21"/>
                <w:color w:val="000000"/>
              </w:rPr>
              <w:t>上联以太网接口≥1个；下联以太网接口≥1个（</w:t>
            </w:r>
            <w:r>
              <w:rPr>
                <w:sz w:val="21"/>
                <w:color w:val="000000"/>
              </w:rPr>
              <w:t>提供产品说明书或官网截图或官方产品彩页或第三方检测报告并加盖投标人公章</w:t>
            </w:r>
            <w:r>
              <w:rPr>
                <w:sz w:val="21"/>
                <w:color w:val="000000"/>
              </w:rPr>
              <w:t>）</w:t>
            </w:r>
          </w:p>
        </w:tc>
      </w:tr>
      <w:tr>
        <w:tc>
          <w:tcPr>
            <w:tcW w:type="dxa" w:w="66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4</w:t>
            </w:r>
          </w:p>
        </w:tc>
        <w:tc>
          <w:tcPr>
            <w:tcW w:type="dxa" w:w="698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w:t>
            </w:r>
            <w:r>
              <w:rPr>
                <w:sz w:val="21"/>
                <w:color w:val="000000"/>
              </w:rPr>
              <w:t>CPU为国产芯片</w:t>
            </w:r>
            <w:r>
              <w:rPr>
                <w:sz w:val="21"/>
                <w:color w:val="000000"/>
              </w:rPr>
              <w:t>（</w:t>
            </w:r>
            <w:r>
              <w:rPr>
                <w:sz w:val="21"/>
                <w:b/>
              </w:rPr>
              <w:t>提供具有CMA标识的第三方测试报告扫描件并加盖投标人公章</w:t>
            </w:r>
            <w:r>
              <w:rPr>
                <w:sz w:val="21"/>
                <w:color w:val="000000"/>
              </w:rPr>
              <w:t>）</w:t>
            </w:r>
          </w:p>
        </w:tc>
      </w:tr>
      <w:tr>
        <w:tc>
          <w:tcPr>
            <w:tcW w:type="dxa" w:w="66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5</w:t>
            </w:r>
          </w:p>
        </w:tc>
        <w:tc>
          <w:tcPr>
            <w:tcW w:type="dxa" w:w="698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AP支持热补丁更新，更新期间业务不中断；</w:t>
            </w:r>
          </w:p>
        </w:tc>
      </w:tr>
      <w:tr>
        <w:tc>
          <w:tcPr>
            <w:tcW w:type="dxa" w:w="66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6</w:t>
            </w:r>
          </w:p>
        </w:tc>
        <w:tc>
          <w:tcPr>
            <w:tcW w:type="dxa" w:w="698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无线接入点（AP）在连接网络后，无需手动配置可自动发现控制器并完成注册。</w:t>
            </w:r>
          </w:p>
        </w:tc>
      </w:tr>
      <w:tr>
        <w:tc>
          <w:tcPr>
            <w:tcW w:type="dxa" w:w="66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7</w:t>
            </w:r>
          </w:p>
        </w:tc>
        <w:tc>
          <w:tcPr>
            <w:tcW w:type="dxa" w:w="698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w:t>
            </w:r>
            <w:r>
              <w:rPr>
                <w:sz w:val="21"/>
                <w:color w:val="000000"/>
              </w:rPr>
              <w:t>支持POE供电模式。（</w:t>
            </w:r>
            <w:r>
              <w:rPr>
                <w:sz w:val="21"/>
                <w:color w:val="000000"/>
              </w:rPr>
              <w:t>提供产品说明书或官网截图或官方产品彩页或第三方检测报告并加盖投标人公章</w:t>
            </w:r>
            <w:r>
              <w:rPr>
                <w:sz w:val="21"/>
                <w:color w:val="000000"/>
              </w:rPr>
              <w:t>）</w:t>
            </w:r>
          </w:p>
        </w:tc>
      </w:tr>
      <w:tr>
        <w:tc>
          <w:tcPr>
            <w:tcW w:type="dxa" w:w="66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8</w:t>
            </w:r>
          </w:p>
        </w:tc>
        <w:tc>
          <w:tcPr>
            <w:tcW w:type="dxa" w:w="698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★面板AP为86mm*86mm标准尺寸，支持86面板的安装。</w:t>
            </w:r>
            <w:r>
              <w:rPr>
                <w:sz w:val="21"/>
                <w:color w:val="000000"/>
              </w:rPr>
              <w:t>（</w:t>
            </w:r>
            <w:r>
              <w:rPr>
                <w:sz w:val="21"/>
                <w:color w:val="000000"/>
              </w:rPr>
              <w:t>提供产品说明书或官网截图或官方产品彩页或第三方检测报告并加盖投标人公章</w:t>
            </w:r>
            <w:r>
              <w:rPr>
                <w:sz w:val="21"/>
                <w:color w:val="000000"/>
              </w:rPr>
              <w:t>）</w:t>
            </w:r>
          </w:p>
        </w:tc>
      </w:tr>
    </w:tbl>
    <w:p>
      <w:pPr>
        <w:pStyle w:val="null3"/>
        <w:ind w:firstLine="422"/>
      </w:pPr>
      <w:r>
        <w:rPr>
          <w:sz w:val="21"/>
          <w:b/>
          <w:color w:val="000000"/>
        </w:rPr>
        <w:t>5、无线控制器功能要求</w:t>
      </w:r>
    </w:p>
    <w:tbl>
      <w:tblPr>
        <w:tblW w:w="0" w:type="auto"/>
        <w:tblBorders>
          <w:top w:val="none" w:color="000000" w:sz="4"/>
          <w:left w:val="none" w:color="000000" w:sz="4"/>
          <w:bottom w:val="none" w:color="000000" w:sz="4"/>
          <w:right w:val="none" w:color="000000" w:sz="4"/>
          <w:insideH w:val="none"/>
          <w:insideV w:val="none"/>
        </w:tblBorders>
      </w:tblPr>
      <w:tblGrid>
        <w:gridCol w:w="661"/>
        <w:gridCol w:w="6957"/>
      </w:tblGrid>
      <w:tr>
        <w:tc>
          <w:tcPr>
            <w:tcW w:type="dxa" w:w="661"/>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color w:val="000000"/>
              </w:rPr>
              <w:t>序号</w:t>
            </w:r>
          </w:p>
        </w:tc>
        <w:tc>
          <w:tcPr>
            <w:tcW w:type="dxa" w:w="6957"/>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color w:val="000000"/>
              </w:rPr>
              <w:t>指标要求</w:t>
            </w:r>
          </w:p>
        </w:tc>
      </w:tr>
      <w:tr>
        <w:tc>
          <w:tcPr>
            <w:tcW w:type="dxa" w:w="66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1</w:t>
            </w:r>
          </w:p>
        </w:tc>
        <w:tc>
          <w:tcPr>
            <w:tcW w:type="dxa" w:w="695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w:t>
            </w:r>
            <w:r>
              <w:rPr>
                <w:sz w:val="21"/>
                <w:color w:val="000000"/>
              </w:rPr>
              <w:t>数据转发性能≥120Gbps，最大可管理AP能力≥4096</w:t>
            </w:r>
            <w:r>
              <w:rPr>
                <w:sz w:val="21"/>
                <w:color w:val="000000"/>
              </w:rPr>
              <w:t>个</w:t>
            </w:r>
            <w:r>
              <w:rPr>
                <w:sz w:val="21"/>
                <w:color w:val="000000"/>
              </w:rPr>
              <w:t>（</w:t>
            </w:r>
            <w:r>
              <w:rPr>
                <w:sz w:val="21"/>
                <w:color w:val="000000"/>
              </w:rPr>
              <w:t>提供产品说明书或官网截图或官方产品彩页或第三方检测报告并加盖投标人公章</w:t>
            </w:r>
            <w:r>
              <w:rPr>
                <w:sz w:val="21"/>
                <w:color w:val="000000"/>
              </w:rPr>
              <w:t>）</w:t>
            </w:r>
          </w:p>
        </w:tc>
      </w:tr>
      <w:tr>
        <w:tc>
          <w:tcPr>
            <w:tcW w:type="dxa" w:w="66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2</w:t>
            </w:r>
          </w:p>
        </w:tc>
        <w:tc>
          <w:tcPr>
            <w:tcW w:type="dxa" w:w="695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w:t>
            </w:r>
            <w:r>
              <w:rPr>
                <w:sz w:val="21"/>
                <w:color w:val="000000"/>
              </w:rPr>
              <w:t>CPU芯片为国产芯片</w:t>
            </w:r>
            <w:r>
              <w:rPr>
                <w:sz w:val="21"/>
                <w:color w:val="000000"/>
              </w:rPr>
              <w:t>（</w:t>
            </w:r>
            <w:r>
              <w:rPr>
                <w:sz w:val="21"/>
                <w:b/>
              </w:rPr>
              <w:t>提供具有CMA标识的第三方测试报告扫描件并加盖投标人公章</w:t>
            </w:r>
            <w:r>
              <w:rPr>
                <w:sz w:val="21"/>
                <w:color w:val="000000"/>
              </w:rPr>
              <w:t>）</w:t>
            </w:r>
          </w:p>
        </w:tc>
      </w:tr>
      <w:tr>
        <w:tc>
          <w:tcPr>
            <w:tcW w:type="dxa" w:w="66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3</w:t>
            </w:r>
          </w:p>
        </w:tc>
        <w:tc>
          <w:tcPr>
            <w:tcW w:type="dxa" w:w="695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10GE或以上 S</w:t>
            </w:r>
            <w:r>
              <w:rPr>
                <w:sz w:val="21"/>
                <w:color w:val="000000"/>
              </w:rPr>
              <w:t>FP</w:t>
            </w:r>
            <w:r>
              <w:rPr>
                <w:sz w:val="21"/>
                <w:color w:val="000000"/>
              </w:rPr>
              <w:t>+光纤接口≥12个,1GE或以上以太网接口≥8个,40GE QS</w:t>
            </w:r>
            <w:r>
              <w:rPr>
                <w:sz w:val="21"/>
                <w:color w:val="000000"/>
              </w:rPr>
              <w:t>FP</w:t>
            </w:r>
            <w:r>
              <w:rPr>
                <w:sz w:val="21"/>
                <w:color w:val="000000"/>
              </w:rPr>
              <w:t>光纤接口≥2个</w:t>
            </w:r>
          </w:p>
        </w:tc>
      </w:tr>
      <w:tr>
        <w:tc>
          <w:tcPr>
            <w:tcW w:type="dxa" w:w="66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4</w:t>
            </w:r>
          </w:p>
        </w:tc>
        <w:tc>
          <w:tcPr>
            <w:tcW w:type="dxa" w:w="695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支持静态路由，RIP-1/RIP-2，OSPF，BGP，IS-IS，路由策略、策略路由</w:t>
            </w:r>
          </w:p>
        </w:tc>
      </w:tr>
      <w:tr>
        <w:tc>
          <w:tcPr>
            <w:tcW w:type="dxa" w:w="66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5</w:t>
            </w:r>
          </w:p>
        </w:tc>
        <w:tc>
          <w:tcPr>
            <w:tcW w:type="dxa" w:w="695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支持IPv6的动态路由协议：OSPFv3，BGP4+</w:t>
            </w:r>
          </w:p>
        </w:tc>
      </w:tr>
      <w:tr>
        <w:tc>
          <w:tcPr>
            <w:tcW w:type="dxa" w:w="66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6</w:t>
            </w:r>
          </w:p>
        </w:tc>
        <w:tc>
          <w:tcPr>
            <w:tcW w:type="dxa" w:w="695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支持直接转发/隧道转发</w:t>
            </w:r>
          </w:p>
        </w:tc>
      </w:tr>
      <w:tr>
        <w:tc>
          <w:tcPr>
            <w:tcW w:type="dxa" w:w="66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7</w:t>
            </w:r>
          </w:p>
        </w:tc>
        <w:tc>
          <w:tcPr>
            <w:tcW w:type="dxa" w:w="695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支持 802.11r 协议的快速漫游</w:t>
            </w:r>
          </w:p>
        </w:tc>
      </w:tr>
      <w:tr>
        <w:tc>
          <w:tcPr>
            <w:tcW w:type="dxa" w:w="66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8</w:t>
            </w:r>
          </w:p>
        </w:tc>
        <w:tc>
          <w:tcPr>
            <w:tcW w:type="dxa" w:w="695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支持MAC认证、802.1X认证等多种认证方式</w:t>
            </w:r>
          </w:p>
        </w:tc>
      </w:tr>
      <w:tr>
        <w:tc>
          <w:tcPr>
            <w:tcW w:type="dxa" w:w="66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9</w:t>
            </w:r>
          </w:p>
        </w:tc>
        <w:tc>
          <w:tcPr>
            <w:tcW w:type="dxa" w:w="695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支持查看无线用户的上网时长、终端发送(接收)速率、网络接入、终端类型、信号强度、认证类型等信息。</w:t>
            </w:r>
          </w:p>
        </w:tc>
      </w:tr>
      <w:tr>
        <w:tc>
          <w:tcPr>
            <w:tcW w:type="dxa" w:w="66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10</w:t>
            </w:r>
          </w:p>
        </w:tc>
        <w:tc>
          <w:tcPr>
            <w:tcW w:type="dxa" w:w="695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保证无线控制器的可靠性，任一无线控制器故障不影响无线业务使用</w:t>
            </w:r>
          </w:p>
        </w:tc>
      </w:tr>
      <w:tr>
        <w:tc>
          <w:tcPr>
            <w:tcW w:type="dxa" w:w="66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11</w:t>
            </w:r>
          </w:p>
        </w:tc>
        <w:tc>
          <w:tcPr>
            <w:tcW w:type="dxa" w:w="695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★配置1+1双电源（</w:t>
            </w:r>
            <w:r>
              <w:rPr>
                <w:sz w:val="21"/>
                <w:color w:val="000000"/>
              </w:rPr>
              <w:t>提供产品说明书或官网截图或官方产品彩页或第三方检测报告并加盖投标人公章</w:t>
            </w:r>
            <w:r>
              <w:rPr>
                <w:sz w:val="21"/>
                <w:color w:val="000000"/>
              </w:rPr>
              <w:t>）</w:t>
            </w:r>
          </w:p>
        </w:tc>
      </w:tr>
      <w:tr>
        <w:tc>
          <w:tcPr>
            <w:tcW w:type="dxa" w:w="66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12</w:t>
            </w:r>
          </w:p>
        </w:tc>
        <w:tc>
          <w:tcPr>
            <w:tcW w:type="dxa" w:w="695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w:t>
            </w:r>
            <w:r>
              <w:rPr>
                <w:sz w:val="21"/>
                <w:color w:val="000000"/>
              </w:rPr>
              <w:t>实配项目所需管理授权（</w:t>
            </w:r>
            <w:r>
              <w:rPr>
                <w:sz w:val="21"/>
                <w:color w:val="000000"/>
              </w:rPr>
              <w:t>提供承诺函并加盖投标人公章</w:t>
            </w:r>
            <w:r>
              <w:rPr>
                <w:sz w:val="21"/>
                <w:color w:val="000000"/>
              </w:rPr>
              <w:t>）</w:t>
            </w:r>
          </w:p>
        </w:tc>
      </w:tr>
    </w:tbl>
    <w:p>
      <w:pPr>
        <w:pStyle w:val="null3"/>
        <w:ind w:firstLine="422"/>
      </w:pPr>
      <w:r>
        <w:rPr>
          <w:sz w:val="21"/>
          <w:b/>
          <w:color w:val="000000"/>
        </w:rPr>
        <w:t>6、汇聚交换机</w:t>
      </w:r>
    </w:p>
    <w:tbl>
      <w:tblPr>
        <w:tblW w:w="0" w:type="auto"/>
        <w:tblBorders>
          <w:top w:val="none" w:color="000000" w:sz="4"/>
          <w:left w:val="none" w:color="000000" w:sz="4"/>
          <w:bottom w:val="none" w:color="000000" w:sz="4"/>
          <w:right w:val="none" w:color="000000" w:sz="4"/>
          <w:insideH w:val="none"/>
          <w:insideV w:val="none"/>
        </w:tblBorders>
      </w:tblPr>
      <w:tblGrid>
        <w:gridCol w:w="659"/>
        <w:gridCol w:w="6910"/>
      </w:tblGrid>
      <w:tr>
        <w:tc>
          <w:tcPr>
            <w:tcW w:type="dxa" w:w="659"/>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color w:val="000000"/>
              </w:rPr>
              <w:t>序号</w:t>
            </w:r>
          </w:p>
        </w:tc>
        <w:tc>
          <w:tcPr>
            <w:tcW w:type="dxa" w:w="6910"/>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color w:val="000000"/>
              </w:rPr>
              <w:t>指标要求</w:t>
            </w:r>
          </w:p>
        </w:tc>
      </w:tr>
      <w:tr>
        <w:tc>
          <w:tcPr>
            <w:tcW w:type="dxa" w:w="659"/>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1</w:t>
            </w:r>
          </w:p>
        </w:tc>
        <w:tc>
          <w:tcPr>
            <w:tcW w:type="dxa" w:w="691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★交换容量≥1.36Tbps（</w:t>
            </w:r>
            <w:r>
              <w:rPr>
                <w:sz w:val="21"/>
                <w:color w:val="000000"/>
              </w:rPr>
              <w:t>提供产品说明书或官网截图或官方产品彩页或第三方检测报告并加盖投标人公章</w:t>
            </w:r>
            <w:r>
              <w:rPr>
                <w:sz w:val="21"/>
                <w:color w:val="000000"/>
              </w:rPr>
              <w:t>）</w:t>
            </w:r>
          </w:p>
        </w:tc>
      </w:tr>
      <w:tr>
        <w:tc>
          <w:tcPr>
            <w:tcW w:type="dxa" w:w="659"/>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2</w:t>
            </w:r>
          </w:p>
        </w:tc>
        <w:tc>
          <w:tcPr>
            <w:tcW w:type="dxa" w:w="691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★包转发率≥420Mpps（</w:t>
            </w:r>
            <w:r>
              <w:rPr>
                <w:sz w:val="21"/>
                <w:color w:val="000000"/>
              </w:rPr>
              <w:t>提供产品说明书或官网截图或官方产品彩页或第三方检测报告并加盖投标人公章</w:t>
            </w:r>
            <w:r>
              <w:rPr>
                <w:sz w:val="21"/>
                <w:color w:val="000000"/>
              </w:rPr>
              <w:t>）</w:t>
            </w:r>
          </w:p>
        </w:tc>
      </w:tr>
      <w:tr>
        <w:tc>
          <w:tcPr>
            <w:tcW w:type="dxa" w:w="659"/>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3</w:t>
            </w:r>
          </w:p>
        </w:tc>
        <w:tc>
          <w:tcPr>
            <w:tcW w:type="dxa" w:w="691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★2.5GE或以上且兼容千兆光纤接口≥24个，10/100/1000Base-T以太网接口≥4个，10GE光纤接口≥4个（</w:t>
            </w:r>
            <w:r>
              <w:rPr>
                <w:sz w:val="21"/>
                <w:color w:val="000000"/>
              </w:rPr>
              <w:t>提供产品说明书或官网截图或官方产品彩页或第三方检测报告并加盖投标人公章</w:t>
            </w:r>
            <w:r>
              <w:rPr>
                <w:sz w:val="21"/>
                <w:color w:val="000000"/>
              </w:rPr>
              <w:t>）</w:t>
            </w:r>
          </w:p>
        </w:tc>
      </w:tr>
      <w:tr>
        <w:tc>
          <w:tcPr>
            <w:tcW w:type="dxa" w:w="659"/>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4</w:t>
            </w:r>
          </w:p>
        </w:tc>
        <w:tc>
          <w:tcPr>
            <w:tcW w:type="dxa" w:w="691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▲CPU为国产化芯片</w:t>
            </w:r>
            <w:r>
              <w:rPr>
                <w:sz w:val="21"/>
                <w:color w:val="000000"/>
              </w:rPr>
              <w:t>（</w:t>
            </w:r>
            <w:r>
              <w:rPr>
                <w:sz w:val="21"/>
              </w:rPr>
              <w:t>提供具有CMA标识的第三方测试报告扫描件并加盖投标人公章</w:t>
            </w:r>
            <w:r>
              <w:rPr>
                <w:sz w:val="21"/>
                <w:color w:val="000000"/>
              </w:rPr>
              <w:t>）</w:t>
            </w:r>
          </w:p>
        </w:tc>
      </w:tr>
      <w:tr>
        <w:tc>
          <w:tcPr>
            <w:tcW w:type="dxa" w:w="659"/>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5</w:t>
            </w:r>
          </w:p>
        </w:tc>
        <w:tc>
          <w:tcPr>
            <w:tcW w:type="dxa" w:w="691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支持数据检测功能，实现数据实时检测与监控</w:t>
            </w:r>
          </w:p>
        </w:tc>
      </w:tr>
      <w:tr>
        <w:tc>
          <w:tcPr>
            <w:tcW w:type="dxa" w:w="659"/>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6</w:t>
            </w:r>
          </w:p>
        </w:tc>
        <w:tc>
          <w:tcPr>
            <w:tcW w:type="dxa" w:w="691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支持不少于32K MAC规格</w:t>
            </w:r>
          </w:p>
        </w:tc>
      </w:tr>
      <w:tr>
        <w:tc>
          <w:tcPr>
            <w:tcW w:type="dxa" w:w="659"/>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7</w:t>
            </w:r>
          </w:p>
        </w:tc>
        <w:tc>
          <w:tcPr>
            <w:tcW w:type="dxa" w:w="691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支持4K个VLAN</w:t>
            </w:r>
          </w:p>
        </w:tc>
      </w:tr>
      <w:tr>
        <w:tc>
          <w:tcPr>
            <w:tcW w:type="dxa" w:w="659"/>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8</w:t>
            </w:r>
          </w:p>
        </w:tc>
        <w:tc>
          <w:tcPr>
            <w:tcW w:type="dxa" w:w="691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支持静态、动态、黑洞MAC表项。</w:t>
            </w:r>
          </w:p>
        </w:tc>
      </w:tr>
      <w:tr>
        <w:tc>
          <w:tcPr>
            <w:tcW w:type="dxa" w:w="659"/>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9</w:t>
            </w:r>
          </w:p>
        </w:tc>
        <w:tc>
          <w:tcPr>
            <w:tcW w:type="dxa" w:w="691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▲支持Telemetry功能。</w:t>
            </w:r>
            <w:r>
              <w:rPr>
                <w:sz w:val="21"/>
                <w:color w:val="000000"/>
              </w:rPr>
              <w:t>（</w:t>
            </w:r>
            <w:r>
              <w:rPr>
                <w:sz w:val="21"/>
              </w:rPr>
              <w:t>提供具有CMA标识的第三方测试报告扫描件并加盖投标人公章</w:t>
            </w:r>
            <w:r>
              <w:rPr>
                <w:sz w:val="21"/>
                <w:color w:val="000000"/>
              </w:rPr>
              <w:t>）</w:t>
            </w:r>
          </w:p>
        </w:tc>
      </w:tr>
      <w:tr>
        <w:tc>
          <w:tcPr>
            <w:tcW w:type="dxa" w:w="659"/>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10</w:t>
            </w:r>
          </w:p>
        </w:tc>
        <w:tc>
          <w:tcPr>
            <w:tcW w:type="dxa" w:w="691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★双电源（</w:t>
            </w:r>
            <w:r>
              <w:rPr>
                <w:sz w:val="21"/>
                <w:color w:val="000000"/>
              </w:rPr>
              <w:t>提供产品说明书或官网截图或官方产品彩页或第三方检测报告并加盖投标人公章</w:t>
            </w:r>
            <w:r>
              <w:rPr>
                <w:sz w:val="21"/>
                <w:color w:val="000000"/>
              </w:rPr>
              <w:t>）</w:t>
            </w:r>
          </w:p>
        </w:tc>
      </w:tr>
    </w:tbl>
    <w:p>
      <w:pPr>
        <w:pStyle w:val="null3"/>
        <w:ind w:firstLine="422"/>
      </w:pPr>
      <w:r>
        <w:rPr>
          <w:sz w:val="21"/>
          <w:b/>
          <w:color w:val="000000"/>
        </w:rPr>
        <w:t>7、48口POE交换机</w:t>
      </w:r>
    </w:p>
    <w:tbl>
      <w:tblPr>
        <w:tblW w:w="0" w:type="auto"/>
        <w:tblBorders>
          <w:top w:val="none" w:color="000000" w:sz="4"/>
          <w:left w:val="none" w:color="000000" w:sz="4"/>
          <w:bottom w:val="none" w:color="000000" w:sz="4"/>
          <w:right w:val="none" w:color="000000" w:sz="4"/>
          <w:insideH w:val="none"/>
          <w:insideV w:val="none"/>
        </w:tblBorders>
      </w:tblPr>
      <w:tblGrid>
        <w:gridCol w:w="661"/>
        <w:gridCol w:w="6940"/>
      </w:tblGrid>
      <w:tr>
        <w:tc>
          <w:tcPr>
            <w:tcW w:type="dxa" w:w="661"/>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color w:val="000000"/>
              </w:rPr>
              <w:t>序号</w:t>
            </w:r>
          </w:p>
        </w:tc>
        <w:tc>
          <w:tcPr>
            <w:tcW w:type="dxa" w:w="6940"/>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color w:val="000000"/>
              </w:rPr>
              <w:t>指标要求</w:t>
            </w:r>
          </w:p>
        </w:tc>
      </w:tr>
      <w:tr>
        <w:tc>
          <w:tcPr>
            <w:tcW w:type="dxa" w:w="66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1</w:t>
            </w:r>
          </w:p>
        </w:tc>
        <w:tc>
          <w:tcPr>
            <w:tcW w:type="dxa" w:w="694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★交换容量≥672Gbps。（</w:t>
            </w:r>
            <w:r>
              <w:rPr>
                <w:sz w:val="21"/>
                <w:color w:val="000000"/>
              </w:rPr>
              <w:t>提供产品说明书或官网截图或官方产品彩页或第三方检测报告并加盖投标人公章</w:t>
            </w:r>
            <w:r>
              <w:rPr>
                <w:sz w:val="21"/>
                <w:color w:val="000000"/>
              </w:rPr>
              <w:t>）</w:t>
            </w:r>
          </w:p>
        </w:tc>
      </w:tr>
      <w:tr>
        <w:tc>
          <w:tcPr>
            <w:tcW w:type="dxa" w:w="66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2</w:t>
            </w:r>
          </w:p>
        </w:tc>
        <w:tc>
          <w:tcPr>
            <w:tcW w:type="dxa" w:w="694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★包转发率≥207Mpps。（</w:t>
            </w:r>
            <w:r>
              <w:rPr>
                <w:sz w:val="21"/>
                <w:color w:val="000000"/>
              </w:rPr>
              <w:t>提供产品说明书或官网截图或官方产品彩页或第三方检测报告并加盖投标人公章</w:t>
            </w:r>
            <w:r>
              <w:rPr>
                <w:sz w:val="21"/>
                <w:color w:val="000000"/>
              </w:rPr>
              <w:t>）</w:t>
            </w:r>
          </w:p>
        </w:tc>
      </w:tr>
      <w:tr>
        <w:tc>
          <w:tcPr>
            <w:tcW w:type="dxa" w:w="66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3</w:t>
            </w:r>
          </w:p>
        </w:tc>
        <w:tc>
          <w:tcPr>
            <w:tcW w:type="dxa" w:w="694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★10/100/1000BASE-T以太网接口≥48个，10GE SFP+光纤接口≥4个；（</w:t>
            </w:r>
            <w:r>
              <w:rPr>
                <w:sz w:val="21"/>
                <w:color w:val="000000"/>
              </w:rPr>
              <w:t>提供产品说明书或官网截图或官方产品彩页或第三方检测报告并加盖投标人公章</w:t>
            </w:r>
            <w:r>
              <w:rPr>
                <w:sz w:val="21"/>
                <w:color w:val="000000"/>
              </w:rPr>
              <w:t>）</w:t>
            </w:r>
          </w:p>
        </w:tc>
      </w:tr>
      <w:tr>
        <w:tc>
          <w:tcPr>
            <w:tcW w:type="dxa" w:w="66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4</w:t>
            </w:r>
          </w:p>
        </w:tc>
        <w:tc>
          <w:tcPr>
            <w:tcW w:type="dxa" w:w="694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★支持POE+或POE++，POE功率不小于800W并满足所投方案设备供电要求（</w:t>
            </w:r>
            <w:r>
              <w:rPr>
                <w:sz w:val="21"/>
                <w:color w:val="000000"/>
              </w:rPr>
              <w:t>提供承诺函并加盖投标人公章</w:t>
            </w:r>
            <w:r>
              <w:rPr>
                <w:sz w:val="21"/>
                <w:color w:val="000000"/>
              </w:rPr>
              <w:t>）</w:t>
            </w:r>
          </w:p>
        </w:tc>
      </w:tr>
      <w:tr>
        <w:tc>
          <w:tcPr>
            <w:tcW w:type="dxa" w:w="66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5</w:t>
            </w:r>
          </w:p>
        </w:tc>
        <w:tc>
          <w:tcPr>
            <w:tcW w:type="dxa" w:w="694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▲CPU为国产化芯片</w:t>
            </w:r>
            <w:r>
              <w:rPr>
                <w:sz w:val="21"/>
                <w:color w:val="000000"/>
              </w:rPr>
              <w:t>（</w:t>
            </w:r>
            <w:r>
              <w:rPr>
                <w:sz w:val="21"/>
              </w:rPr>
              <w:t>提供具有CMA标识的第三方测试报告扫描件并加盖投标人公章</w:t>
            </w:r>
            <w:r>
              <w:rPr>
                <w:sz w:val="21"/>
                <w:color w:val="000000"/>
              </w:rPr>
              <w:t>）</w:t>
            </w:r>
          </w:p>
        </w:tc>
      </w:tr>
      <w:tr>
        <w:tc>
          <w:tcPr>
            <w:tcW w:type="dxa" w:w="66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6</w:t>
            </w:r>
          </w:p>
        </w:tc>
        <w:tc>
          <w:tcPr>
            <w:tcW w:type="dxa" w:w="694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支持</w:t>
            </w:r>
            <w:r>
              <w:rPr>
                <w:sz w:val="21"/>
                <w:color w:val="000000"/>
              </w:rPr>
              <w:t>ERPS功能，能够快速阻断环路，链路收敛时间≤50ms。</w:t>
            </w:r>
          </w:p>
        </w:tc>
      </w:tr>
      <w:tr>
        <w:tc>
          <w:tcPr>
            <w:tcW w:type="dxa" w:w="66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7</w:t>
            </w:r>
          </w:p>
        </w:tc>
        <w:tc>
          <w:tcPr>
            <w:tcW w:type="dxa" w:w="694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支持基于MAC/协议/IP子网/策略/端口的VLAN</w:t>
            </w:r>
          </w:p>
        </w:tc>
      </w:tr>
      <w:tr>
        <w:tc>
          <w:tcPr>
            <w:tcW w:type="dxa" w:w="66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8</w:t>
            </w:r>
          </w:p>
        </w:tc>
        <w:tc>
          <w:tcPr>
            <w:tcW w:type="dxa" w:w="694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静态路由、RIPv1/2、RIPng、OSPF、OSPFv3；</w:t>
            </w:r>
          </w:p>
        </w:tc>
      </w:tr>
      <w:tr>
        <w:tc>
          <w:tcPr>
            <w:tcW w:type="dxa" w:w="66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9</w:t>
            </w:r>
          </w:p>
        </w:tc>
        <w:tc>
          <w:tcPr>
            <w:tcW w:type="dxa" w:w="694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支持静态、动态、黑洞MAC表项</w:t>
            </w:r>
          </w:p>
        </w:tc>
      </w:tr>
      <w:tr>
        <w:tc>
          <w:tcPr>
            <w:tcW w:type="dxa" w:w="66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10</w:t>
            </w:r>
          </w:p>
        </w:tc>
        <w:tc>
          <w:tcPr>
            <w:tcW w:type="dxa" w:w="694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▲支持Telemetry功能</w:t>
            </w:r>
            <w:r>
              <w:rPr>
                <w:sz w:val="21"/>
                <w:color w:val="000000"/>
              </w:rPr>
              <w:t>（</w:t>
            </w:r>
            <w:r>
              <w:rPr>
                <w:sz w:val="21"/>
              </w:rPr>
              <w:t>提供具有CMA标识的第三方测试报告扫描件并加盖投标人公章</w:t>
            </w:r>
            <w:r>
              <w:rPr>
                <w:sz w:val="21"/>
                <w:color w:val="000000"/>
              </w:rPr>
              <w:t>）</w:t>
            </w:r>
          </w:p>
        </w:tc>
      </w:tr>
      <w:tr>
        <w:tc>
          <w:tcPr>
            <w:tcW w:type="dxa" w:w="66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11</w:t>
            </w:r>
          </w:p>
        </w:tc>
        <w:tc>
          <w:tcPr>
            <w:tcW w:type="dxa" w:w="694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▲支持切片功能</w:t>
            </w:r>
            <w:r>
              <w:rPr>
                <w:sz w:val="21"/>
                <w:color w:val="000000"/>
              </w:rPr>
              <w:t>（</w:t>
            </w:r>
            <w:r>
              <w:rPr>
                <w:sz w:val="21"/>
              </w:rPr>
              <w:t>提供具有CMA标识的第三方测试报告扫描件并加盖投标人公章</w:t>
            </w:r>
            <w:r>
              <w:rPr>
                <w:sz w:val="21"/>
                <w:color w:val="000000"/>
              </w:rPr>
              <w:t>）</w:t>
            </w:r>
          </w:p>
        </w:tc>
      </w:tr>
    </w:tbl>
    <w:p>
      <w:pPr>
        <w:pStyle w:val="null3"/>
        <w:ind w:firstLine="422"/>
      </w:pPr>
      <w:r>
        <w:rPr>
          <w:sz w:val="21"/>
          <w:b/>
          <w:color w:val="000000"/>
        </w:rPr>
        <w:t>8、24口POE交换机</w:t>
      </w:r>
    </w:p>
    <w:tbl>
      <w:tblPr>
        <w:tblW w:w="0" w:type="auto"/>
        <w:tblBorders>
          <w:top w:val="none" w:color="000000" w:sz="4"/>
          <w:left w:val="none" w:color="000000" w:sz="4"/>
          <w:bottom w:val="none" w:color="000000" w:sz="4"/>
          <w:right w:val="none" w:color="000000" w:sz="4"/>
          <w:insideH w:val="none"/>
          <w:insideV w:val="none"/>
        </w:tblBorders>
      </w:tblPr>
      <w:tblGrid>
        <w:gridCol w:w="658"/>
        <w:gridCol w:w="6943"/>
      </w:tblGrid>
      <w:tr>
        <w:tc>
          <w:tcPr>
            <w:tcW w:type="dxa" w:w="658"/>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color w:val="000000"/>
              </w:rPr>
              <w:t>序号</w:t>
            </w:r>
          </w:p>
        </w:tc>
        <w:tc>
          <w:tcPr>
            <w:tcW w:type="dxa" w:w="6943"/>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color w:val="000000"/>
              </w:rPr>
              <w:t>指标要求</w:t>
            </w:r>
          </w:p>
        </w:tc>
      </w:tr>
      <w:tr>
        <w:tc>
          <w:tcPr>
            <w:tcW w:type="dxa" w:w="658"/>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1</w:t>
            </w:r>
          </w:p>
        </w:tc>
        <w:tc>
          <w:tcPr>
            <w:tcW w:type="dxa" w:w="694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★交换容量≥672Gbps。（</w:t>
            </w:r>
            <w:r>
              <w:rPr>
                <w:sz w:val="21"/>
                <w:color w:val="000000"/>
              </w:rPr>
              <w:t>提供产品说明书或官网截图或官方产品彩页或第三方检测报告并加盖投标人公章</w:t>
            </w:r>
            <w:r>
              <w:rPr>
                <w:sz w:val="21"/>
                <w:color w:val="000000"/>
              </w:rPr>
              <w:t>）</w:t>
            </w:r>
          </w:p>
        </w:tc>
      </w:tr>
      <w:tr>
        <w:tc>
          <w:tcPr>
            <w:tcW w:type="dxa" w:w="658"/>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2</w:t>
            </w:r>
          </w:p>
        </w:tc>
        <w:tc>
          <w:tcPr>
            <w:tcW w:type="dxa" w:w="694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★包转发率≥171Mpps。（</w:t>
            </w:r>
            <w:r>
              <w:rPr>
                <w:sz w:val="21"/>
                <w:color w:val="000000"/>
              </w:rPr>
              <w:t>提供产品说明书或官网截图或官方产品彩页或第三方检测报告并加盖投标人公章</w:t>
            </w:r>
            <w:r>
              <w:rPr>
                <w:sz w:val="21"/>
                <w:color w:val="000000"/>
              </w:rPr>
              <w:t>）</w:t>
            </w:r>
          </w:p>
        </w:tc>
      </w:tr>
      <w:tr>
        <w:tc>
          <w:tcPr>
            <w:tcW w:type="dxa" w:w="658"/>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3</w:t>
            </w:r>
          </w:p>
        </w:tc>
        <w:tc>
          <w:tcPr>
            <w:tcW w:type="dxa" w:w="694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★10/100/1000BASE-T以太网接口≥</w:t>
            </w:r>
            <w:r>
              <w:rPr>
                <w:sz w:val="21"/>
                <w:color w:val="000000"/>
              </w:rPr>
              <w:t>24</w:t>
            </w:r>
            <w:r>
              <w:rPr>
                <w:sz w:val="21"/>
                <w:color w:val="000000"/>
              </w:rPr>
              <w:t>个，1GE SFP光纤接口≥4个；（</w:t>
            </w:r>
            <w:r>
              <w:rPr>
                <w:sz w:val="21"/>
                <w:color w:val="000000"/>
              </w:rPr>
              <w:t>提供产品说明书或官网截图或官方产品彩页或第三方检测报告并加盖投标人公章</w:t>
            </w:r>
            <w:r>
              <w:rPr>
                <w:sz w:val="21"/>
                <w:color w:val="000000"/>
              </w:rPr>
              <w:t>）</w:t>
            </w:r>
          </w:p>
        </w:tc>
      </w:tr>
      <w:tr>
        <w:tc>
          <w:tcPr>
            <w:tcW w:type="dxa" w:w="658"/>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4</w:t>
            </w:r>
          </w:p>
        </w:tc>
        <w:tc>
          <w:tcPr>
            <w:tcW w:type="dxa" w:w="694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★支持POE+，POE功率应满足所投方案设备供电要求（</w:t>
            </w:r>
            <w:r>
              <w:rPr>
                <w:sz w:val="21"/>
                <w:color w:val="000000"/>
              </w:rPr>
              <w:t>提供产品说明书或官网截图或官方产品彩页或第三方检测报告并加盖投标人公章</w:t>
            </w:r>
            <w:r>
              <w:rPr>
                <w:sz w:val="21"/>
                <w:color w:val="000000"/>
              </w:rPr>
              <w:t>）</w:t>
            </w:r>
          </w:p>
        </w:tc>
      </w:tr>
      <w:tr>
        <w:tc>
          <w:tcPr>
            <w:tcW w:type="dxa" w:w="658"/>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5</w:t>
            </w:r>
          </w:p>
        </w:tc>
        <w:tc>
          <w:tcPr>
            <w:tcW w:type="dxa" w:w="694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▲CPU为国产化芯片</w:t>
            </w:r>
            <w:r>
              <w:rPr>
                <w:sz w:val="21"/>
                <w:color w:val="000000"/>
              </w:rPr>
              <w:t>（</w:t>
            </w:r>
            <w:r>
              <w:rPr>
                <w:sz w:val="21"/>
              </w:rPr>
              <w:t>提供具有CMA标识的第三方测试报告扫描件并加盖投标人公章</w:t>
            </w:r>
            <w:r>
              <w:rPr>
                <w:sz w:val="21"/>
                <w:color w:val="000000"/>
              </w:rPr>
              <w:t>）</w:t>
            </w:r>
          </w:p>
        </w:tc>
      </w:tr>
      <w:tr>
        <w:tc>
          <w:tcPr>
            <w:tcW w:type="dxa" w:w="658"/>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6</w:t>
            </w:r>
          </w:p>
        </w:tc>
        <w:tc>
          <w:tcPr>
            <w:tcW w:type="dxa" w:w="694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支持</w:t>
            </w:r>
            <w:r>
              <w:rPr>
                <w:sz w:val="21"/>
                <w:color w:val="000000"/>
              </w:rPr>
              <w:t>ERPS功能，能够快速阻断环路，链路收敛时间≤50ms。</w:t>
            </w:r>
          </w:p>
        </w:tc>
      </w:tr>
      <w:tr>
        <w:tc>
          <w:tcPr>
            <w:tcW w:type="dxa" w:w="658"/>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7</w:t>
            </w:r>
          </w:p>
        </w:tc>
        <w:tc>
          <w:tcPr>
            <w:tcW w:type="dxa" w:w="694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支持基于MAC/协议/IP子网/策略/端口的VLAN</w:t>
            </w:r>
            <w:r>
              <w:rPr>
                <w:sz w:val="21"/>
                <w:color w:val="000000"/>
              </w:rPr>
              <w:t>。</w:t>
            </w:r>
          </w:p>
        </w:tc>
      </w:tr>
      <w:tr>
        <w:tc>
          <w:tcPr>
            <w:tcW w:type="dxa" w:w="658"/>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8</w:t>
            </w:r>
          </w:p>
        </w:tc>
        <w:tc>
          <w:tcPr>
            <w:tcW w:type="dxa" w:w="694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静态路由、RIPv1/2、RIPng、OSPF、OSPFv3。</w:t>
            </w:r>
          </w:p>
        </w:tc>
      </w:tr>
      <w:tr>
        <w:tc>
          <w:tcPr>
            <w:tcW w:type="dxa" w:w="658"/>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9</w:t>
            </w:r>
          </w:p>
        </w:tc>
        <w:tc>
          <w:tcPr>
            <w:tcW w:type="dxa" w:w="694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支持静态、动态、黑洞MAC表项</w:t>
            </w:r>
            <w:r>
              <w:rPr>
                <w:sz w:val="21"/>
                <w:color w:val="000000"/>
              </w:rPr>
              <w:t>。</w:t>
            </w:r>
          </w:p>
        </w:tc>
      </w:tr>
      <w:tr>
        <w:tc>
          <w:tcPr>
            <w:tcW w:type="dxa" w:w="658"/>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10</w:t>
            </w:r>
          </w:p>
        </w:tc>
        <w:tc>
          <w:tcPr>
            <w:tcW w:type="dxa" w:w="694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w:t>
            </w:r>
            <w:r>
              <w:rPr>
                <w:sz w:val="21"/>
                <w:color w:val="000000"/>
              </w:rPr>
              <w:t>支持Telemetry功能（</w:t>
            </w:r>
            <w:r>
              <w:rPr>
                <w:sz w:val="21"/>
              </w:rPr>
              <w:t>提供具有CMA标识的第三方测试报告扫描件并加盖投标人公章</w:t>
            </w:r>
            <w:r>
              <w:rPr>
                <w:sz w:val="21"/>
                <w:color w:val="000000"/>
              </w:rPr>
              <w:t>）</w:t>
            </w:r>
          </w:p>
        </w:tc>
      </w:tr>
      <w:tr>
        <w:tc>
          <w:tcPr>
            <w:tcW w:type="dxa" w:w="658"/>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11</w:t>
            </w:r>
          </w:p>
        </w:tc>
        <w:tc>
          <w:tcPr>
            <w:tcW w:type="dxa" w:w="694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w:t>
            </w:r>
            <w:r>
              <w:rPr>
                <w:sz w:val="21"/>
                <w:color w:val="000000"/>
              </w:rPr>
              <w:t>支持切片功能（</w:t>
            </w:r>
            <w:r>
              <w:rPr>
                <w:sz w:val="21"/>
              </w:rPr>
              <w:t>提供具有CMA标识的第三方测试报告扫描件并加盖投标人公章</w:t>
            </w:r>
            <w:r>
              <w:rPr>
                <w:sz w:val="21"/>
                <w:color w:val="000000"/>
              </w:rPr>
              <w:t>）</w:t>
            </w:r>
          </w:p>
        </w:tc>
      </w:tr>
    </w:tbl>
    <w:p>
      <w:pPr>
        <w:pStyle w:val="null3"/>
      </w:pPr>
      <w:r>
        <w:rPr>
          <w:sz w:val="21"/>
          <w:b/>
          <w:color w:val="000000"/>
        </w:rPr>
        <w:t>三、</w:t>
      </w:r>
      <w:r>
        <w:rPr>
          <w:sz w:val="21"/>
          <w:b/>
          <w:color w:val="000000"/>
        </w:rPr>
        <w:t>项目</w:t>
      </w:r>
      <w:r>
        <w:rPr>
          <w:sz w:val="21"/>
          <w:b/>
          <w:color w:val="000000"/>
        </w:rPr>
        <w:t>服务</w:t>
      </w:r>
      <w:r>
        <w:rPr>
          <w:sz w:val="21"/>
          <w:b/>
          <w:color w:val="000000"/>
        </w:rPr>
        <w:t>要求</w:t>
      </w:r>
    </w:p>
    <w:tbl>
      <w:tblPr>
        <w:tblW w:w="0" w:type="auto"/>
        <w:tblBorders>
          <w:top w:val="none" w:color="000000" w:sz="4"/>
          <w:left w:val="none" w:color="000000" w:sz="4"/>
          <w:bottom w:val="none" w:color="000000" w:sz="4"/>
          <w:right w:val="none" w:color="000000" w:sz="4"/>
          <w:insideH w:val="none"/>
          <w:insideV w:val="none"/>
        </w:tblBorders>
      </w:tblPr>
      <w:tblGrid>
        <w:gridCol w:w="657"/>
        <w:gridCol w:w="6928"/>
      </w:tblGrid>
      <w:tr>
        <w:tc>
          <w:tcPr>
            <w:tcW w:type="dxa" w:w="657"/>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color w:val="000000"/>
              </w:rPr>
              <w:t>序号</w:t>
            </w:r>
          </w:p>
        </w:tc>
        <w:tc>
          <w:tcPr>
            <w:tcW w:type="dxa" w:w="6928"/>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color w:val="000000"/>
              </w:rPr>
              <w:t>指标要求</w:t>
            </w:r>
          </w:p>
        </w:tc>
      </w:tr>
      <w:tr>
        <w:tc>
          <w:tcPr>
            <w:tcW w:type="dxa" w:w="657"/>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1</w:t>
            </w:r>
          </w:p>
        </w:tc>
        <w:tc>
          <w:tcPr>
            <w:tcW w:type="dxa" w:w="692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★投标人所投产品方案应满足采购人所列场景的</w:t>
            </w:r>
            <w:r>
              <w:rPr>
                <w:sz w:val="21"/>
                <w:color w:val="000000"/>
              </w:rPr>
              <w:t>无线网络覆盖</w:t>
            </w:r>
            <w:r>
              <w:rPr>
                <w:sz w:val="21"/>
                <w:color w:val="000000"/>
              </w:rPr>
              <w:t>需求，住院病区</w:t>
            </w:r>
            <w:r>
              <w:rPr>
                <w:sz w:val="21"/>
                <w:color w:val="000000"/>
              </w:rPr>
              <w:t>分布式接入点（AP）</w:t>
            </w:r>
            <w:r>
              <w:rPr>
                <w:sz w:val="21"/>
                <w:color w:val="000000"/>
              </w:rPr>
              <w:t>点位共计641个，放装式AP（普密）点位15个，放装式AP（高密）点位5个，面板式AP点位54个</w:t>
            </w:r>
            <w:r>
              <w:rPr>
                <w:sz w:val="21"/>
                <w:color w:val="000000"/>
              </w:rPr>
              <w:t>，</w:t>
            </w:r>
            <w:r>
              <w:rPr>
                <w:sz w:val="21"/>
                <w:color w:val="000000"/>
              </w:rPr>
              <w:t>分别位于三个不同院区（具体详见无线部署点位图）</w:t>
            </w:r>
            <w:r>
              <w:rPr>
                <w:sz w:val="21"/>
                <w:color w:val="000000"/>
              </w:rPr>
              <w:t>。</w:t>
            </w:r>
            <w:r>
              <w:rPr>
                <w:sz w:val="21"/>
                <w:color w:val="000000"/>
              </w:rPr>
              <w:t>（</w:t>
            </w:r>
            <w:r>
              <w:rPr>
                <w:sz w:val="21"/>
                <w:color w:val="000000"/>
              </w:rPr>
              <w:t>提供承诺函并加盖投标人公章</w:t>
            </w:r>
            <w:r>
              <w:rPr>
                <w:sz w:val="21"/>
                <w:color w:val="000000"/>
              </w:rPr>
              <w:t>）</w:t>
            </w:r>
          </w:p>
        </w:tc>
      </w:tr>
      <w:tr>
        <w:tc>
          <w:tcPr>
            <w:tcW w:type="dxa" w:w="657"/>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2</w:t>
            </w:r>
          </w:p>
        </w:tc>
        <w:tc>
          <w:tcPr>
            <w:tcW w:type="dxa" w:w="692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龙溪院区、芳村分院严格遵循内外网物理隔离规范，内网、外网无线系统实现硬件、链路全物理分离，无共用设备与链路；骨伤科分院遵循内外网逻辑隔离规范，通过网络隔离技术实现内外网流量完全分离、访问权限精准管控，满足合规要求</w:t>
            </w:r>
            <w:r>
              <w:rPr>
                <w:sz w:val="21"/>
                <w:color w:val="000000"/>
              </w:rPr>
              <w:t>（</w:t>
            </w:r>
            <w:r>
              <w:rPr>
                <w:sz w:val="21"/>
                <w:color w:val="000000"/>
              </w:rPr>
              <w:t>提供承诺函并加盖投标人公章</w:t>
            </w:r>
            <w:r>
              <w:rPr>
                <w:sz w:val="21"/>
                <w:color w:val="000000"/>
              </w:rPr>
              <w:t>）</w:t>
            </w:r>
          </w:p>
        </w:tc>
      </w:tr>
      <w:tr>
        <w:tc>
          <w:tcPr>
            <w:tcW w:type="dxa" w:w="657"/>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3</w:t>
            </w:r>
          </w:p>
        </w:tc>
        <w:tc>
          <w:tcPr>
            <w:tcW w:type="dxa" w:w="692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★包含AP设备至每个点位所需的线缆、天线单元等</w:t>
            </w:r>
            <w:r>
              <w:rPr>
                <w:sz w:val="21"/>
                <w:color w:val="000000"/>
              </w:rPr>
              <w:t>（</w:t>
            </w:r>
            <w:r>
              <w:rPr>
                <w:sz w:val="21"/>
                <w:color w:val="000000"/>
              </w:rPr>
              <w:t>提供承诺函并加盖投标人公章</w:t>
            </w:r>
            <w:r>
              <w:rPr>
                <w:sz w:val="21"/>
                <w:color w:val="000000"/>
              </w:rPr>
              <w:t>）</w:t>
            </w:r>
          </w:p>
        </w:tc>
      </w:tr>
      <w:tr>
        <w:tc>
          <w:tcPr>
            <w:tcW w:type="dxa" w:w="657"/>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4</w:t>
            </w:r>
          </w:p>
        </w:tc>
        <w:tc>
          <w:tcPr>
            <w:tcW w:type="dxa" w:w="692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★投标人需提供本项目实施施工所需的材料，包含但不限于水晶头</w:t>
            </w:r>
            <w:r>
              <w:rPr>
                <w:sz w:val="21"/>
                <w:color w:val="000000"/>
              </w:rPr>
              <w:t>、</w:t>
            </w:r>
            <w:r>
              <w:rPr>
                <w:sz w:val="21"/>
                <w:color w:val="000000"/>
              </w:rPr>
              <w:t>六类网线</w:t>
            </w:r>
            <w:r>
              <w:rPr>
                <w:sz w:val="21"/>
                <w:color w:val="000000"/>
              </w:rPr>
              <w:t>、</w:t>
            </w:r>
            <w:r>
              <w:rPr>
                <w:sz w:val="21"/>
                <w:color w:val="000000"/>
              </w:rPr>
              <w:t>pvc管</w:t>
            </w:r>
            <w:r>
              <w:rPr>
                <w:sz w:val="21"/>
                <w:color w:val="000000"/>
              </w:rPr>
              <w:t>、</w:t>
            </w:r>
            <w:r>
              <w:rPr>
                <w:sz w:val="21"/>
                <w:color w:val="000000"/>
              </w:rPr>
              <w:t>光纤线缆</w:t>
            </w:r>
            <w:r>
              <w:rPr>
                <w:sz w:val="21"/>
                <w:color w:val="000000"/>
              </w:rPr>
              <w:t>、</w:t>
            </w:r>
            <w:r>
              <w:rPr>
                <w:sz w:val="21"/>
                <w:color w:val="000000"/>
              </w:rPr>
              <w:t>电缆</w:t>
            </w:r>
            <w:r>
              <w:rPr>
                <w:sz w:val="21"/>
                <w:color w:val="000000"/>
              </w:rPr>
              <w:t>、</w:t>
            </w:r>
            <w:r>
              <w:rPr>
                <w:sz w:val="21"/>
                <w:color w:val="000000"/>
              </w:rPr>
              <w:t>标签</w:t>
            </w:r>
            <w:r>
              <w:rPr>
                <w:sz w:val="21"/>
                <w:color w:val="000000"/>
              </w:rPr>
              <w:t>、</w:t>
            </w:r>
            <w:r>
              <w:rPr>
                <w:sz w:val="21"/>
                <w:color w:val="000000"/>
              </w:rPr>
              <w:t>扎带等。</w:t>
            </w:r>
            <w:r>
              <w:rPr>
                <w:sz w:val="21"/>
                <w:color w:val="000000"/>
              </w:rPr>
              <w:t>（</w:t>
            </w:r>
            <w:r>
              <w:rPr>
                <w:sz w:val="21"/>
                <w:color w:val="000000"/>
              </w:rPr>
              <w:t>提供承诺函并加盖投标人公章</w:t>
            </w:r>
            <w:r>
              <w:rPr>
                <w:sz w:val="21"/>
                <w:color w:val="000000"/>
              </w:rPr>
              <w:t>）</w:t>
            </w:r>
          </w:p>
        </w:tc>
      </w:tr>
      <w:tr>
        <w:tc>
          <w:tcPr>
            <w:tcW w:type="dxa" w:w="657"/>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5</w:t>
            </w:r>
          </w:p>
        </w:tc>
        <w:tc>
          <w:tcPr>
            <w:tcW w:type="dxa" w:w="692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★投标人应提供骨伤科分院住院部楼梯间</w:t>
            </w:r>
            <w:r>
              <w:rPr>
                <w:sz w:val="21"/>
                <w:color w:val="000000"/>
              </w:rPr>
              <w:t>4个</w:t>
            </w:r>
            <w:r>
              <w:rPr>
                <w:sz w:val="21"/>
                <w:color w:val="000000"/>
              </w:rPr>
              <w:t>机柜并负责安装调试，机柜高度不小于9U，冷轧钢板材质，防护等级≥IP20，静态承重≥60kg</w:t>
            </w:r>
            <w:r>
              <w:rPr>
                <w:sz w:val="21"/>
                <w:color w:val="000000"/>
              </w:rPr>
              <w:t>，</w:t>
            </w:r>
            <w:r>
              <w:rPr>
                <w:sz w:val="21"/>
                <w:color w:val="000000"/>
              </w:rPr>
              <w:t>并完成强弱电布线。</w:t>
            </w:r>
            <w:r>
              <w:rPr>
                <w:sz w:val="21"/>
                <w:color w:val="000000"/>
              </w:rPr>
              <w:t>（</w:t>
            </w:r>
            <w:r>
              <w:rPr>
                <w:sz w:val="21"/>
                <w:color w:val="000000"/>
              </w:rPr>
              <w:t>提供承诺函并加盖投标人公章</w:t>
            </w:r>
            <w:r>
              <w:rPr>
                <w:sz w:val="21"/>
                <w:color w:val="000000"/>
              </w:rPr>
              <w:t>）</w:t>
            </w:r>
          </w:p>
        </w:tc>
      </w:tr>
      <w:tr>
        <w:tc>
          <w:tcPr>
            <w:tcW w:type="dxa" w:w="657"/>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color w:val="000000"/>
              </w:rPr>
              <w:t>6</w:t>
            </w:r>
          </w:p>
        </w:tc>
        <w:tc>
          <w:tcPr>
            <w:tcW w:type="dxa" w:w="692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★包含所有设备安装及布线施工服务费。</w:t>
            </w:r>
            <w:r>
              <w:rPr>
                <w:sz w:val="21"/>
                <w:color w:val="000000"/>
              </w:rPr>
              <w:t>（</w:t>
            </w:r>
            <w:r>
              <w:rPr>
                <w:sz w:val="21"/>
                <w:color w:val="000000"/>
              </w:rPr>
              <w:t>提供承诺函并加盖投标人公章</w:t>
            </w:r>
            <w:r>
              <w:rPr>
                <w:sz w:val="21"/>
                <w:color w:val="000000"/>
              </w:rPr>
              <w:t>）</w:t>
            </w:r>
          </w:p>
        </w:tc>
      </w:tr>
    </w:tbl>
    <w:p>
      <w:pPr>
        <w:pStyle w:val="null3"/>
      </w:pPr>
      <w:r>
        <w:rPr>
          <w:sz w:val="21"/>
          <w:b/>
          <w:color w:val="000000"/>
        </w:rPr>
        <w:t>四、</w:t>
      </w:r>
      <w:r>
        <w:rPr>
          <w:sz w:val="21"/>
          <w:b/>
          <w:color w:val="000000"/>
        </w:rPr>
        <w:t>商务要求</w:t>
      </w:r>
    </w:p>
    <w:p>
      <w:pPr>
        <w:pStyle w:val="null3"/>
        <w:ind w:firstLine="422"/>
        <w:jc w:val="both"/>
      </w:pPr>
      <w:r>
        <w:rPr>
          <w:sz w:val="21"/>
          <w:b/>
          <w:color w:val="000000"/>
        </w:rPr>
        <w:t>(一)</w:t>
      </w:r>
      <w:r>
        <w:rPr>
          <w:sz w:val="21"/>
          <w:b/>
          <w:color w:val="000000"/>
        </w:rPr>
        <w:t>服务要求</w:t>
      </w:r>
    </w:p>
    <w:p>
      <w:pPr>
        <w:pStyle w:val="null3"/>
        <w:ind w:firstLine="420"/>
      </w:pPr>
      <w:r>
        <w:rPr>
          <w:sz w:val="21"/>
          <w:color w:val="000000"/>
        </w:rPr>
        <w:t>1．</w:t>
      </w:r>
      <w:r>
        <w:rPr>
          <w:sz w:val="21"/>
          <w:color w:val="000000"/>
        </w:rPr>
        <w:t>★合同生效后</w:t>
      </w:r>
      <w:r>
        <w:rPr>
          <w:sz w:val="21"/>
          <w:color w:val="000000"/>
        </w:rPr>
        <w:t>，采购人发出书面通知进场之日起</w:t>
      </w:r>
      <w:r>
        <w:rPr>
          <w:sz w:val="21"/>
          <w:color w:val="000000"/>
        </w:rPr>
        <w:t>90个自然日内完成设备的安装、调试并交付验收。</w:t>
      </w:r>
      <w:r>
        <w:rPr>
          <w:sz w:val="21"/>
          <w:color w:val="000000"/>
        </w:rPr>
        <w:t>（</w:t>
      </w:r>
      <w:r>
        <w:rPr>
          <w:sz w:val="21"/>
          <w:color w:val="000000"/>
        </w:rPr>
        <w:t>提供承诺函并加盖投标人公章</w:t>
      </w:r>
      <w:r>
        <w:rPr>
          <w:sz w:val="21"/>
          <w:color w:val="000000"/>
        </w:rPr>
        <w:t>）</w:t>
      </w:r>
    </w:p>
    <w:p>
      <w:pPr>
        <w:pStyle w:val="null3"/>
        <w:ind w:firstLine="420"/>
      </w:pPr>
      <w:r>
        <w:rPr>
          <w:sz w:val="21"/>
          <w:color w:val="000000"/>
        </w:rPr>
        <w:t>2．</w:t>
      </w:r>
      <w:r>
        <w:rPr>
          <w:sz w:val="21"/>
          <w:color w:val="000000"/>
        </w:rPr>
        <w:t>对所投设备提供必要的现场技术支持，如远程维护不能解决故障问题，应由具有所投产品生产厂商认证工程师在采购人现场提供技术支持服务。</w:t>
      </w:r>
    </w:p>
    <w:p>
      <w:pPr>
        <w:pStyle w:val="null3"/>
        <w:ind w:firstLine="420"/>
      </w:pPr>
      <w:r>
        <w:rPr>
          <w:sz w:val="21"/>
          <w:color w:val="000000"/>
        </w:rPr>
        <w:t>3．</w:t>
      </w:r>
      <w:r>
        <w:rPr>
          <w:sz w:val="21"/>
          <w:color w:val="000000"/>
        </w:rPr>
        <w:t>质保期内需对所供产品实行包修、包换、包维护保养，非人为因素情况下，一切维修换件保养和备品备件均由中标</w:t>
      </w:r>
      <w:r>
        <w:rPr>
          <w:sz w:val="21"/>
          <w:color w:val="000000"/>
        </w:rPr>
        <w:t>人</w:t>
      </w:r>
      <w:r>
        <w:rPr>
          <w:sz w:val="21"/>
          <w:color w:val="000000"/>
        </w:rPr>
        <w:t>提供。</w:t>
      </w:r>
    </w:p>
    <w:p>
      <w:pPr>
        <w:pStyle w:val="null3"/>
        <w:ind w:firstLine="420"/>
      </w:pPr>
      <w:r>
        <w:rPr>
          <w:sz w:val="21"/>
          <w:color w:val="000000"/>
        </w:rPr>
        <w:t>4．</w:t>
      </w:r>
      <w:r>
        <w:rPr>
          <w:sz w:val="21"/>
          <w:color w:val="000000"/>
        </w:rPr>
        <w:t>质保期内，按采购人要求提供产品升级服务，制定升级计划，按期进行升级，并对升级后的系统进行安装、培训。根据用户支持计划书的计划对维护的设备进行定期预防性服务。在质保期内不收取任何额外费用。</w:t>
      </w:r>
    </w:p>
    <w:p>
      <w:pPr>
        <w:pStyle w:val="null3"/>
        <w:ind w:firstLine="420"/>
      </w:pPr>
      <w:r>
        <w:rPr>
          <w:sz w:val="21"/>
          <w:color w:val="000000"/>
        </w:rPr>
        <w:t>5．</w:t>
      </w:r>
      <w:r>
        <w:rPr>
          <w:sz w:val="21"/>
          <w:color w:val="000000"/>
        </w:rPr>
        <w:t>质保期内，中标人应每季度开展设备巡检工作并出具对应的巡检报告。</w:t>
      </w:r>
    </w:p>
    <w:p>
      <w:pPr>
        <w:pStyle w:val="null3"/>
        <w:ind w:firstLine="422"/>
        <w:jc w:val="both"/>
      </w:pPr>
      <w:r>
        <w:rPr>
          <w:sz w:val="21"/>
          <w:b/>
          <w:color w:val="000000"/>
        </w:rPr>
        <w:t>(二)</w:t>
      </w:r>
      <w:r>
        <w:rPr>
          <w:sz w:val="21"/>
          <w:b/>
          <w:color w:val="000000"/>
        </w:rPr>
        <w:t>培训要求</w:t>
      </w:r>
    </w:p>
    <w:p>
      <w:pPr>
        <w:pStyle w:val="null3"/>
        <w:ind w:firstLine="420"/>
      </w:pPr>
      <w:r>
        <w:rPr>
          <w:sz w:val="21"/>
          <w:color w:val="000000"/>
        </w:rPr>
        <w:t>1．</w:t>
      </w:r>
      <w:r>
        <w:rPr>
          <w:sz w:val="21"/>
          <w:color w:val="000000"/>
        </w:rPr>
        <w:t>投标人应提供软件及硬件使用培训服务，保证采购人工作人员能够掌握设备的基本原理、安装配置及运行维护等方面的技术。</w:t>
      </w:r>
    </w:p>
    <w:p>
      <w:pPr>
        <w:pStyle w:val="null3"/>
        <w:ind w:firstLine="420"/>
      </w:pPr>
      <w:r>
        <w:rPr>
          <w:sz w:val="21"/>
          <w:color w:val="000000"/>
        </w:rPr>
        <w:t>2．</w:t>
      </w:r>
      <w:r>
        <w:rPr>
          <w:sz w:val="21"/>
          <w:color w:val="000000"/>
        </w:rPr>
        <w:t>所有的培训费用应计入投标总价。</w:t>
      </w:r>
    </w:p>
    <w:p>
      <w:pPr>
        <w:pStyle w:val="null3"/>
        <w:ind w:firstLine="422"/>
        <w:jc w:val="both"/>
      </w:pPr>
      <w:r>
        <w:rPr>
          <w:sz w:val="21"/>
          <w:b/>
          <w:color w:val="000000"/>
        </w:rPr>
        <w:t>(三)</w:t>
      </w:r>
      <w:r>
        <w:rPr>
          <w:sz w:val="21"/>
          <w:b/>
          <w:color w:val="000000"/>
        </w:rPr>
        <w:t>售后服务要求</w:t>
      </w:r>
    </w:p>
    <w:p>
      <w:pPr>
        <w:pStyle w:val="null3"/>
        <w:ind w:firstLine="420"/>
      </w:pPr>
      <w:r>
        <w:rPr>
          <w:sz w:val="21"/>
          <w:color w:val="000000"/>
        </w:rPr>
        <w:t>1．</w:t>
      </w:r>
      <w:r>
        <w:rPr>
          <w:sz w:val="21"/>
          <w:color w:val="000000"/>
        </w:rPr>
        <w:t>★</w:t>
      </w:r>
      <w:r>
        <w:rPr>
          <w:sz w:val="21"/>
          <w:color w:val="000000"/>
        </w:rPr>
        <w:t>质保期：</w:t>
      </w:r>
      <w:r>
        <w:rPr>
          <w:sz w:val="21"/>
          <w:color w:val="000000"/>
        </w:rPr>
        <w:t>自</w:t>
      </w:r>
      <w:r>
        <w:rPr>
          <w:sz w:val="21"/>
          <w:color w:val="000000"/>
        </w:rPr>
        <w:t>项目调试</w:t>
      </w:r>
      <w:r>
        <w:rPr>
          <w:sz w:val="21"/>
          <w:color w:val="000000"/>
        </w:rPr>
        <w:t>验收合格</w:t>
      </w:r>
      <w:r>
        <w:rPr>
          <w:sz w:val="21"/>
          <w:color w:val="000000"/>
        </w:rPr>
        <w:t>并经采购人、中标人双方书面确认</w:t>
      </w:r>
      <w:r>
        <w:rPr>
          <w:sz w:val="21"/>
          <w:color w:val="000000"/>
        </w:rPr>
        <w:t>之日起</w:t>
      </w:r>
      <w:r>
        <w:rPr>
          <w:sz w:val="21"/>
          <w:color w:val="000000"/>
        </w:rPr>
        <w:t>，</w:t>
      </w:r>
      <w:r>
        <w:rPr>
          <w:sz w:val="21"/>
          <w:color w:val="000000"/>
        </w:rPr>
        <w:t>中标人为本项目所投设备</w:t>
      </w:r>
      <w:r>
        <w:rPr>
          <w:sz w:val="21"/>
          <w:color w:val="000000"/>
        </w:rPr>
        <w:t>提供不少于3年的原厂硬件维保服务</w:t>
      </w:r>
      <w:r>
        <w:rPr>
          <w:sz w:val="21"/>
          <w:color w:val="000000"/>
        </w:rPr>
        <w:t>。</w:t>
      </w:r>
      <w:r>
        <w:rPr>
          <w:sz w:val="21"/>
          <w:color w:val="000000"/>
        </w:rPr>
        <w:t>（</w:t>
      </w:r>
      <w:r>
        <w:rPr>
          <w:sz w:val="21"/>
          <w:color w:val="000000"/>
        </w:rPr>
        <w:t>提供承诺函并加盖投标人公章</w:t>
      </w:r>
      <w:r>
        <w:rPr>
          <w:sz w:val="21"/>
          <w:color w:val="000000"/>
        </w:rPr>
        <w:t>）</w:t>
      </w:r>
    </w:p>
    <w:p>
      <w:pPr>
        <w:pStyle w:val="null3"/>
        <w:ind w:firstLine="420"/>
      </w:pPr>
      <w:r>
        <w:rPr>
          <w:sz w:val="21"/>
          <w:color w:val="000000"/>
        </w:rPr>
        <w:t>2．</w:t>
      </w:r>
      <w:r>
        <w:rPr>
          <w:sz w:val="21"/>
          <w:color w:val="000000"/>
        </w:rPr>
        <w:t>质保期内需对所供产品实行包修、包换、包维护保养，非人为因素情况下，一切维修换件保养和备品备件均由</w:t>
      </w:r>
      <w:r>
        <w:rPr>
          <w:sz w:val="21"/>
          <w:color w:val="000000"/>
        </w:rPr>
        <w:t>中标人</w:t>
      </w:r>
      <w:r>
        <w:rPr>
          <w:sz w:val="21"/>
          <w:color w:val="000000"/>
        </w:rPr>
        <w:t>提供。</w:t>
      </w:r>
    </w:p>
    <w:p>
      <w:pPr>
        <w:pStyle w:val="null3"/>
        <w:ind w:firstLine="420"/>
      </w:pPr>
      <w:r>
        <w:rPr>
          <w:sz w:val="21"/>
          <w:color w:val="000000"/>
        </w:rPr>
        <w:t>3．</w:t>
      </w:r>
      <w:r>
        <w:rPr>
          <w:sz w:val="21"/>
          <w:color w:val="000000"/>
        </w:rPr>
        <w:t>质保期内，</w:t>
      </w:r>
      <w:r>
        <w:rPr>
          <w:sz w:val="21"/>
          <w:color w:val="000000"/>
        </w:rPr>
        <w:t>中标人</w:t>
      </w:r>
      <w:r>
        <w:rPr>
          <w:sz w:val="21"/>
          <w:color w:val="000000"/>
        </w:rPr>
        <w:t>提供7x24小时热线电话支持服务，非因</w:t>
      </w:r>
      <w:r>
        <w:rPr>
          <w:sz w:val="21"/>
          <w:color w:val="000000"/>
        </w:rPr>
        <w:t>采购人</w:t>
      </w:r>
      <w:r>
        <w:rPr>
          <w:sz w:val="21"/>
          <w:color w:val="000000"/>
        </w:rPr>
        <w:t>原因致使本</w:t>
      </w:r>
      <w:r>
        <w:rPr>
          <w:sz w:val="21"/>
          <w:color w:val="000000"/>
        </w:rPr>
        <w:t>项目</w:t>
      </w:r>
      <w:r>
        <w:rPr>
          <w:sz w:val="21"/>
          <w:color w:val="000000"/>
        </w:rPr>
        <w:t>合同下设备出现产品质量问题或故障问题的，由</w:t>
      </w:r>
      <w:r>
        <w:rPr>
          <w:sz w:val="21"/>
          <w:color w:val="000000"/>
        </w:rPr>
        <w:t>中标人</w:t>
      </w:r>
      <w:r>
        <w:rPr>
          <w:sz w:val="21"/>
          <w:color w:val="000000"/>
        </w:rPr>
        <w:t>负责维修，且设备维修过程中所产生的一切费用已包含在合同设备总价内。</w:t>
      </w:r>
      <w:r>
        <w:rPr>
          <w:sz w:val="21"/>
          <w:color w:val="000000"/>
        </w:rPr>
        <w:t>采购人</w:t>
      </w:r>
      <w:r>
        <w:rPr>
          <w:sz w:val="21"/>
          <w:color w:val="000000"/>
        </w:rPr>
        <w:t>应在设备出现问题后向</w:t>
      </w:r>
      <w:r>
        <w:rPr>
          <w:sz w:val="21"/>
          <w:color w:val="000000"/>
        </w:rPr>
        <w:t>中标人</w:t>
      </w:r>
      <w:r>
        <w:rPr>
          <w:sz w:val="21"/>
          <w:color w:val="000000"/>
        </w:rPr>
        <w:t>发出维修通知（包括但不限于电话、电子邮件等方式），</w:t>
      </w:r>
      <w:r>
        <w:rPr>
          <w:sz w:val="21"/>
          <w:color w:val="000000"/>
        </w:rPr>
        <w:t>采购人</w:t>
      </w:r>
      <w:r>
        <w:rPr>
          <w:sz w:val="21"/>
          <w:color w:val="000000"/>
        </w:rPr>
        <w:t>维修通知发出后，视同该维修通知已到达</w:t>
      </w:r>
      <w:r>
        <w:rPr>
          <w:sz w:val="21"/>
          <w:color w:val="000000"/>
        </w:rPr>
        <w:t>中标人</w:t>
      </w:r>
      <w:r>
        <w:rPr>
          <w:sz w:val="21"/>
          <w:color w:val="000000"/>
        </w:rPr>
        <w:t>。</w:t>
      </w:r>
      <w:r>
        <w:rPr>
          <w:sz w:val="21"/>
          <w:color w:val="000000"/>
        </w:rPr>
        <w:t>中标人</w:t>
      </w:r>
      <w:r>
        <w:rPr>
          <w:sz w:val="21"/>
          <w:color w:val="000000"/>
        </w:rPr>
        <w:t>应在收到</w:t>
      </w:r>
      <w:r>
        <w:rPr>
          <w:sz w:val="21"/>
          <w:color w:val="000000"/>
        </w:rPr>
        <w:t>采购人</w:t>
      </w:r>
      <w:r>
        <w:rPr>
          <w:sz w:val="21"/>
          <w:color w:val="000000"/>
        </w:rPr>
        <w:t>的维修通知后，</w:t>
      </w:r>
      <w:r>
        <w:rPr>
          <w:sz w:val="21"/>
          <w:color w:val="000000"/>
        </w:rPr>
        <w:t>1</w:t>
      </w:r>
      <w:r>
        <w:rPr>
          <w:sz w:val="21"/>
          <w:color w:val="000000"/>
        </w:rPr>
        <w:t>个小时内到达现场，一般故障</w:t>
      </w:r>
      <w:r>
        <w:rPr>
          <w:sz w:val="21"/>
          <w:color w:val="000000"/>
        </w:rPr>
        <w:t xml:space="preserve"> 24</w:t>
      </w:r>
      <w:r>
        <w:rPr>
          <w:sz w:val="21"/>
          <w:color w:val="000000"/>
        </w:rPr>
        <w:t>小时内处理完毕，如</w:t>
      </w:r>
      <w:r>
        <w:rPr>
          <w:sz w:val="21"/>
          <w:color w:val="000000"/>
        </w:rPr>
        <w:t xml:space="preserve"> 24</w:t>
      </w:r>
      <w:r>
        <w:rPr>
          <w:sz w:val="21"/>
          <w:color w:val="000000"/>
        </w:rPr>
        <w:t>小时内未处理完毕，</w:t>
      </w:r>
      <w:r>
        <w:rPr>
          <w:sz w:val="21"/>
          <w:color w:val="000000"/>
        </w:rPr>
        <w:t>中标人</w:t>
      </w:r>
      <w:r>
        <w:rPr>
          <w:sz w:val="21"/>
          <w:color w:val="000000"/>
        </w:rPr>
        <w:t>提供相同</w:t>
      </w:r>
      <w:r>
        <w:rPr>
          <w:sz w:val="21"/>
          <w:color w:val="000000"/>
        </w:rPr>
        <w:t>的</w:t>
      </w:r>
      <w:r>
        <w:rPr>
          <w:sz w:val="21"/>
          <w:color w:val="000000"/>
        </w:rPr>
        <w:t>档次备用设备，重大故障</w:t>
      </w:r>
      <w:r>
        <w:rPr>
          <w:sz w:val="21"/>
          <w:color w:val="000000"/>
        </w:rPr>
        <w:t>48</w:t>
      </w:r>
      <w:r>
        <w:rPr>
          <w:sz w:val="21"/>
          <w:color w:val="000000"/>
        </w:rPr>
        <w:t>小时内处理完毕，如</w:t>
      </w:r>
      <w:r>
        <w:rPr>
          <w:sz w:val="21"/>
          <w:color w:val="000000"/>
        </w:rPr>
        <w:t>48</w:t>
      </w:r>
      <w:r>
        <w:rPr>
          <w:sz w:val="21"/>
          <w:color w:val="000000"/>
        </w:rPr>
        <w:t>小时内未处理完毕，</w:t>
      </w:r>
      <w:r>
        <w:rPr>
          <w:sz w:val="21"/>
          <w:color w:val="000000"/>
        </w:rPr>
        <w:t>中标人</w:t>
      </w:r>
      <w:r>
        <w:rPr>
          <w:sz w:val="21"/>
          <w:color w:val="000000"/>
        </w:rPr>
        <w:t>提供相同</w:t>
      </w:r>
      <w:r>
        <w:rPr>
          <w:sz w:val="21"/>
          <w:color w:val="000000"/>
        </w:rPr>
        <w:t>的</w:t>
      </w:r>
      <w:r>
        <w:rPr>
          <w:sz w:val="21"/>
          <w:color w:val="000000"/>
        </w:rPr>
        <w:t>档次备用设备。若</w:t>
      </w:r>
      <w:r>
        <w:rPr>
          <w:sz w:val="21"/>
          <w:color w:val="000000"/>
        </w:rPr>
        <w:t>中标人</w:t>
      </w:r>
      <w:r>
        <w:rPr>
          <w:sz w:val="21"/>
          <w:color w:val="000000"/>
        </w:rPr>
        <w:t>无法在约定时间内履行上述约定，</w:t>
      </w:r>
      <w:r>
        <w:rPr>
          <w:sz w:val="21"/>
          <w:color w:val="000000"/>
        </w:rPr>
        <w:t>采购人</w:t>
      </w:r>
      <w:r>
        <w:rPr>
          <w:sz w:val="21"/>
          <w:color w:val="000000"/>
        </w:rPr>
        <w:t>有权自行请第三方公司对设备进行维修，相关维修费用由</w:t>
      </w:r>
      <w:r>
        <w:rPr>
          <w:sz w:val="21"/>
          <w:color w:val="000000"/>
        </w:rPr>
        <w:t>中标人</w:t>
      </w:r>
      <w:r>
        <w:rPr>
          <w:sz w:val="21"/>
          <w:color w:val="000000"/>
        </w:rPr>
        <w:t>全额承担，</w:t>
      </w:r>
      <w:r>
        <w:rPr>
          <w:sz w:val="21"/>
          <w:color w:val="000000"/>
        </w:rPr>
        <w:t>采购人</w:t>
      </w:r>
      <w:r>
        <w:rPr>
          <w:sz w:val="21"/>
          <w:color w:val="000000"/>
        </w:rPr>
        <w:t>有权从合同总价或履约保证金中扣除相关维修费用及因设备停用导致的</w:t>
      </w:r>
      <w:r>
        <w:rPr>
          <w:sz w:val="21"/>
          <w:color w:val="000000"/>
        </w:rPr>
        <w:t>采购人</w:t>
      </w:r>
      <w:r>
        <w:rPr>
          <w:sz w:val="21"/>
          <w:color w:val="000000"/>
        </w:rPr>
        <w:t>损失，不足扣除部分</w:t>
      </w:r>
      <w:r>
        <w:rPr>
          <w:sz w:val="21"/>
          <w:color w:val="000000"/>
        </w:rPr>
        <w:t>采购人</w:t>
      </w:r>
      <w:r>
        <w:rPr>
          <w:sz w:val="21"/>
          <w:color w:val="000000"/>
        </w:rPr>
        <w:t>有权追索，同时</w:t>
      </w:r>
      <w:r>
        <w:rPr>
          <w:sz w:val="21"/>
          <w:color w:val="000000"/>
        </w:rPr>
        <w:t>采购人</w:t>
      </w:r>
      <w:r>
        <w:rPr>
          <w:sz w:val="21"/>
          <w:color w:val="000000"/>
        </w:rPr>
        <w:t>向</w:t>
      </w:r>
      <w:r>
        <w:rPr>
          <w:sz w:val="21"/>
          <w:color w:val="000000"/>
        </w:rPr>
        <w:t>中标人</w:t>
      </w:r>
      <w:r>
        <w:rPr>
          <w:sz w:val="21"/>
          <w:color w:val="000000"/>
        </w:rPr>
        <w:t>收取合同总价的5%（百分之五）作为违约金。</w:t>
      </w:r>
    </w:p>
    <w:p>
      <w:pPr>
        <w:pStyle w:val="null3"/>
        <w:ind w:firstLine="420"/>
      </w:pPr>
      <w:r>
        <w:rPr>
          <w:sz w:val="21"/>
          <w:color w:val="000000"/>
        </w:rPr>
        <w:t>4．</w:t>
      </w:r>
      <w:r>
        <w:rPr>
          <w:sz w:val="21"/>
          <w:color w:val="000000"/>
        </w:rPr>
        <w:t>质保期内，按</w:t>
      </w:r>
      <w:r>
        <w:rPr>
          <w:sz w:val="21"/>
          <w:color w:val="000000"/>
        </w:rPr>
        <w:t>采购人</w:t>
      </w:r>
      <w:r>
        <w:rPr>
          <w:sz w:val="21"/>
          <w:color w:val="000000"/>
        </w:rPr>
        <w:t>要求提供产品升级服务，制定升级计划，按期进行升级，并对升级后的系统进行安装、培训。根据用户支持计划书的计划对维护的设备进行定期预防性服务。在质保期内不收取任何额外费用。</w:t>
      </w:r>
    </w:p>
    <w:p>
      <w:pPr>
        <w:pStyle w:val="null3"/>
        <w:ind w:firstLine="420"/>
      </w:pPr>
      <w:r>
        <w:rPr>
          <w:sz w:val="21"/>
          <w:color w:val="000000"/>
        </w:rPr>
        <w:t>5．</w:t>
      </w:r>
      <w:r>
        <w:rPr>
          <w:sz w:val="21"/>
          <w:color w:val="000000"/>
        </w:rPr>
        <w:t>质保期内，</w:t>
      </w:r>
      <w:r>
        <w:rPr>
          <w:sz w:val="21"/>
          <w:color w:val="000000"/>
        </w:rPr>
        <w:t>中标人</w:t>
      </w:r>
      <w:r>
        <w:rPr>
          <w:sz w:val="21"/>
          <w:color w:val="000000"/>
        </w:rPr>
        <w:t>应每季度开展设备巡检工作并出具对应的巡检报告。</w:t>
      </w:r>
    </w:p>
    <w:p>
      <w:pPr>
        <w:pStyle w:val="null3"/>
        <w:ind w:firstLine="420"/>
      </w:pPr>
      <w:r>
        <w:rPr>
          <w:sz w:val="21"/>
          <w:color w:val="000000"/>
        </w:rPr>
        <w:t>6．</w:t>
      </w:r>
      <w:r>
        <w:rPr>
          <w:sz w:val="21"/>
          <w:color w:val="000000"/>
        </w:rPr>
        <w:t>下列情况不属于</w:t>
      </w:r>
      <w:r>
        <w:rPr>
          <w:sz w:val="21"/>
          <w:color w:val="000000"/>
        </w:rPr>
        <w:t>中标人</w:t>
      </w:r>
      <w:r>
        <w:rPr>
          <w:sz w:val="21"/>
          <w:color w:val="000000"/>
        </w:rPr>
        <w:t>的质保范围：</w:t>
      </w:r>
    </w:p>
    <w:p>
      <w:pPr>
        <w:pStyle w:val="null3"/>
        <w:ind w:firstLine="420"/>
        <w:jc w:val="both"/>
      </w:pPr>
      <w:r>
        <w:rPr>
          <w:sz w:val="21"/>
          <w:color w:val="000000"/>
        </w:rPr>
        <w:t>（1）</w:t>
      </w:r>
      <w:r>
        <w:rPr>
          <w:sz w:val="21"/>
          <w:color w:val="000000"/>
        </w:rPr>
        <w:t>采购人</w:t>
      </w:r>
      <w:r>
        <w:rPr>
          <w:sz w:val="21"/>
          <w:color w:val="000000"/>
        </w:rPr>
        <w:t>擅自改装设备；</w:t>
      </w:r>
    </w:p>
    <w:p>
      <w:pPr>
        <w:pStyle w:val="null3"/>
        <w:ind w:firstLine="420"/>
        <w:jc w:val="both"/>
      </w:pPr>
      <w:r>
        <w:rPr>
          <w:sz w:val="21"/>
          <w:color w:val="000000"/>
        </w:rPr>
        <w:t>（2）因不可抗力导致的设备故障损坏。</w:t>
      </w:r>
    </w:p>
    <w:p>
      <w:pPr>
        <w:pStyle w:val="null3"/>
        <w:ind w:firstLine="420"/>
      </w:pPr>
      <w:r>
        <w:rPr>
          <w:sz w:val="21"/>
          <w:color w:val="000000"/>
        </w:rPr>
        <w:t>7．</w:t>
      </w:r>
      <w:r>
        <w:rPr>
          <w:sz w:val="21"/>
          <w:color w:val="000000"/>
        </w:rPr>
        <w:t>自本</w:t>
      </w:r>
      <w:r>
        <w:rPr>
          <w:sz w:val="21"/>
          <w:color w:val="000000"/>
        </w:rPr>
        <w:t>项目</w:t>
      </w:r>
      <w:r>
        <w:rPr>
          <w:sz w:val="21"/>
          <w:color w:val="000000"/>
        </w:rPr>
        <w:t>下设备经甲乙双方共同进行设备调试验收合格之日起</w:t>
      </w:r>
      <w:r>
        <w:rPr>
          <w:sz w:val="21"/>
          <w:color w:val="000000"/>
          <w:u w:val="single"/>
        </w:rPr>
        <w:t>180</w:t>
      </w:r>
      <w:r>
        <w:rPr>
          <w:sz w:val="21"/>
          <w:color w:val="000000"/>
        </w:rPr>
        <w:t>天内，非因</w:t>
      </w:r>
      <w:r>
        <w:rPr>
          <w:sz w:val="21"/>
          <w:color w:val="000000"/>
        </w:rPr>
        <w:t>采购人</w:t>
      </w:r>
      <w:r>
        <w:rPr>
          <w:sz w:val="21"/>
          <w:color w:val="000000"/>
        </w:rPr>
        <w:t>人为原因致使本</w:t>
      </w:r>
      <w:r>
        <w:rPr>
          <w:sz w:val="21"/>
          <w:color w:val="000000"/>
        </w:rPr>
        <w:t>项目</w:t>
      </w:r>
      <w:r>
        <w:rPr>
          <w:sz w:val="21"/>
          <w:color w:val="000000"/>
        </w:rPr>
        <w:t>合同下设备或设备配件出现产品质量问题或故障问题的维修最多发生2次，从第3次起</w:t>
      </w:r>
      <w:r>
        <w:rPr>
          <w:sz w:val="21"/>
          <w:color w:val="000000"/>
        </w:rPr>
        <w:t>中标人</w:t>
      </w:r>
      <w:r>
        <w:rPr>
          <w:sz w:val="21"/>
          <w:color w:val="000000"/>
        </w:rPr>
        <w:t>应在</w:t>
      </w:r>
      <w:r>
        <w:rPr>
          <w:sz w:val="21"/>
          <w:color w:val="000000"/>
          <w:u w:val="single"/>
        </w:rPr>
        <w:t>30</w:t>
      </w:r>
      <w:r>
        <w:rPr>
          <w:sz w:val="21"/>
          <w:color w:val="000000"/>
        </w:rPr>
        <w:t>天内直接更换符合本</w:t>
      </w:r>
      <w:r>
        <w:rPr>
          <w:sz w:val="21"/>
          <w:color w:val="000000"/>
        </w:rPr>
        <w:t>项目</w:t>
      </w:r>
      <w:r>
        <w:rPr>
          <w:sz w:val="21"/>
          <w:color w:val="000000"/>
        </w:rPr>
        <w:t>合同条款约定的设备，且承担由此产生的一切费用以及</w:t>
      </w:r>
      <w:r>
        <w:rPr>
          <w:sz w:val="21"/>
          <w:color w:val="000000"/>
        </w:rPr>
        <w:t>采购人</w:t>
      </w:r>
      <w:r>
        <w:rPr>
          <w:sz w:val="21"/>
          <w:color w:val="000000"/>
        </w:rPr>
        <w:t>的全部损失。</w:t>
      </w:r>
    </w:p>
    <w:p>
      <w:pPr>
        <w:pStyle w:val="null3"/>
        <w:ind w:firstLine="420"/>
      </w:pPr>
      <w:r>
        <w:rPr>
          <w:sz w:val="21"/>
          <w:color w:val="000000"/>
        </w:rPr>
        <w:t>8．</w:t>
      </w:r>
      <w:r>
        <w:rPr>
          <w:sz w:val="21"/>
          <w:color w:val="000000"/>
        </w:rPr>
        <w:t>本</w:t>
      </w:r>
      <w:r>
        <w:rPr>
          <w:sz w:val="21"/>
          <w:color w:val="000000"/>
        </w:rPr>
        <w:t>项目</w:t>
      </w:r>
      <w:r>
        <w:rPr>
          <w:sz w:val="21"/>
          <w:color w:val="000000"/>
        </w:rPr>
        <w:t>中因质量问题而引发的争议，由</w:t>
      </w:r>
      <w:r>
        <w:rPr>
          <w:sz w:val="21"/>
          <w:color w:val="000000"/>
        </w:rPr>
        <w:t>中标人</w:t>
      </w:r>
      <w:r>
        <w:rPr>
          <w:sz w:val="21"/>
          <w:color w:val="000000"/>
        </w:rPr>
        <w:t>负责提供相应的书面质量检测报告。因</w:t>
      </w:r>
      <w:r>
        <w:rPr>
          <w:sz w:val="21"/>
          <w:color w:val="000000"/>
        </w:rPr>
        <w:t>中标人</w:t>
      </w:r>
      <w:r>
        <w:rPr>
          <w:sz w:val="21"/>
          <w:color w:val="000000"/>
        </w:rPr>
        <w:t>所提供设备或设备安装调试不符合质量标准而引发质量问题的，由</w:t>
      </w:r>
      <w:r>
        <w:rPr>
          <w:sz w:val="21"/>
          <w:color w:val="000000"/>
        </w:rPr>
        <w:t>中标人</w:t>
      </w:r>
      <w:r>
        <w:rPr>
          <w:sz w:val="21"/>
          <w:color w:val="000000"/>
        </w:rPr>
        <w:t>赔偿由此给</w:t>
      </w:r>
      <w:r>
        <w:rPr>
          <w:sz w:val="21"/>
          <w:color w:val="000000"/>
        </w:rPr>
        <w:t>采购人</w:t>
      </w:r>
      <w:r>
        <w:rPr>
          <w:sz w:val="21"/>
          <w:color w:val="000000"/>
        </w:rPr>
        <w:t>造成的全部损失并在</w:t>
      </w:r>
      <w:r>
        <w:rPr>
          <w:sz w:val="21"/>
          <w:color w:val="000000"/>
          <w:u w:val="single"/>
        </w:rPr>
        <w:t>3</w:t>
      </w:r>
      <w:r>
        <w:rPr>
          <w:sz w:val="21"/>
          <w:color w:val="000000"/>
        </w:rPr>
        <w:t>天内为</w:t>
      </w:r>
      <w:r>
        <w:rPr>
          <w:sz w:val="21"/>
          <w:color w:val="000000"/>
        </w:rPr>
        <w:t>采购人</w:t>
      </w:r>
      <w:r>
        <w:rPr>
          <w:sz w:val="21"/>
          <w:color w:val="000000"/>
        </w:rPr>
        <w:t>更换符合本</w:t>
      </w:r>
      <w:r>
        <w:rPr>
          <w:sz w:val="21"/>
          <w:color w:val="000000"/>
        </w:rPr>
        <w:t>项目</w:t>
      </w:r>
      <w:r>
        <w:rPr>
          <w:sz w:val="21"/>
          <w:color w:val="000000"/>
        </w:rPr>
        <w:t>合同条款约定的设备，如</w:t>
      </w:r>
      <w:r>
        <w:rPr>
          <w:sz w:val="21"/>
          <w:color w:val="000000"/>
        </w:rPr>
        <w:t>中标人</w:t>
      </w:r>
      <w:r>
        <w:rPr>
          <w:sz w:val="21"/>
          <w:color w:val="000000"/>
        </w:rPr>
        <w:t>更换符合本</w:t>
      </w:r>
      <w:r>
        <w:rPr>
          <w:sz w:val="21"/>
          <w:color w:val="000000"/>
        </w:rPr>
        <w:t>项目</w:t>
      </w:r>
      <w:r>
        <w:rPr>
          <w:sz w:val="21"/>
          <w:color w:val="000000"/>
        </w:rPr>
        <w:t>合同条款约定的设备确存在困难的（需提供相关证明），</w:t>
      </w:r>
      <w:r>
        <w:rPr>
          <w:sz w:val="21"/>
          <w:color w:val="000000"/>
        </w:rPr>
        <w:t>中标人</w:t>
      </w:r>
      <w:r>
        <w:rPr>
          <w:sz w:val="21"/>
          <w:color w:val="000000"/>
        </w:rPr>
        <w:t>应在征得</w:t>
      </w:r>
      <w:r>
        <w:rPr>
          <w:sz w:val="21"/>
          <w:color w:val="000000"/>
        </w:rPr>
        <w:t>采购人</w:t>
      </w:r>
      <w:r>
        <w:rPr>
          <w:sz w:val="21"/>
          <w:color w:val="000000"/>
        </w:rPr>
        <w:t>书面同意后为其更换功能相同或相似的可替代设备（需附相应的证明材料），且替代设备性能不得低于原设备指标。</w:t>
      </w:r>
    </w:p>
    <w:p>
      <w:pPr>
        <w:pStyle w:val="null3"/>
        <w:ind w:firstLine="420"/>
        <w:jc w:val="both"/>
      </w:pPr>
      <w:r>
        <w:rPr>
          <w:sz w:val="21"/>
          <w:color w:val="000000"/>
        </w:rPr>
        <w:t>★</w:t>
      </w:r>
      <w:r>
        <w:rPr>
          <w:sz w:val="21"/>
          <w:b/>
          <w:color w:val="000000"/>
        </w:rPr>
        <w:t>（四</w:t>
      </w:r>
      <w:r>
        <w:rPr>
          <w:sz w:val="21"/>
          <w:b/>
          <w:color w:val="000000"/>
        </w:rPr>
        <w:t>）</w:t>
      </w:r>
      <w:r>
        <w:rPr>
          <w:sz w:val="21"/>
          <w:color w:val="000000"/>
        </w:rPr>
        <w:t>完全响应本项目合同条款。</w:t>
      </w:r>
      <w:r>
        <w:rPr>
          <w:sz w:val="21"/>
          <w:color w:val="000000"/>
        </w:rPr>
        <w:t>（</w:t>
      </w:r>
      <w:r>
        <w:rPr>
          <w:sz w:val="21"/>
          <w:color w:val="000000"/>
        </w:rPr>
        <w:t>提供承诺函并加盖投标人公章</w:t>
      </w:r>
      <w:r>
        <w:rPr>
          <w:sz w:val="21"/>
          <w:color w:val="000000"/>
        </w:rPr>
        <w:t>）</w:t>
      </w:r>
    </w:p>
    <w:p>
      <w:pPr>
        <w:pStyle w:val="null3"/>
        <w:ind w:firstLine="420"/>
        <w:jc w:val="both"/>
      </w:pPr>
      <w:r>
        <w:rPr>
          <w:sz w:val="21"/>
          <w:color w:val="000000"/>
        </w:rPr>
        <w:t>★</w:t>
      </w:r>
      <w:r>
        <w:rPr>
          <w:sz w:val="21"/>
          <w:b/>
          <w:color w:val="000000"/>
        </w:rPr>
        <w:t>（五</w:t>
      </w:r>
      <w:r>
        <w:rPr>
          <w:sz w:val="21"/>
          <w:b/>
          <w:color w:val="000000"/>
        </w:rPr>
        <w:t>）</w:t>
      </w:r>
      <w:r>
        <w:rPr>
          <w:sz w:val="21"/>
          <w:color w:val="000000"/>
        </w:rPr>
        <w:t>一经发现投标人存在相互串通投标情形的，采购人或代理机构将报财政部门处理。</w:t>
      </w:r>
      <w:r>
        <w:rPr>
          <w:sz w:val="21"/>
          <w:color w:val="000000"/>
        </w:rPr>
        <w:t>（</w:t>
      </w:r>
      <w:r>
        <w:rPr>
          <w:sz w:val="21"/>
          <w:color w:val="000000"/>
        </w:rPr>
        <w:t>提供承诺函并加盖投标人公章</w:t>
      </w:r>
      <w:r>
        <w:rPr>
          <w:sz w:val="21"/>
          <w:color w:val="000000"/>
        </w:rPr>
        <w:t>）</w:t>
      </w:r>
    </w:p>
    <w:p>
      <w:pPr>
        <w:pStyle w:val="null3"/>
        <w:ind w:firstLine="420"/>
        <w:jc w:val="both"/>
      </w:pPr>
      <w:r>
        <w:rPr>
          <w:sz w:val="21"/>
          <w:color w:val="000000"/>
        </w:rPr>
        <w:t>★</w:t>
      </w:r>
      <w:r>
        <w:rPr>
          <w:sz w:val="21"/>
          <w:b/>
          <w:color w:val="000000"/>
        </w:rPr>
        <w:t>（六</w:t>
      </w:r>
      <w:r>
        <w:rPr>
          <w:sz w:val="21"/>
          <w:b/>
          <w:color w:val="000000"/>
        </w:rPr>
        <w:t>）</w:t>
      </w:r>
      <w:r>
        <w:rPr>
          <w:sz w:val="21"/>
          <w:color w:val="000000"/>
        </w:rPr>
        <w:t>同意采购人以任何形式对投标人的投标文件内容及采购人认为有必要的相关资料的真实性和有效性进行审查、验证。投标人应如实提供资料，如在合同签订前证明投标人提供虚假资料，采购人将报财政部门处理；如在合同签订后证明投标人提供虚假资料，采购人有权终止合同，并保留追溯给采购人带来损失的权利</w:t>
      </w:r>
      <w:r>
        <w:rPr>
          <w:sz w:val="21"/>
          <w:color w:val="000000"/>
        </w:rPr>
        <w:t>。</w:t>
      </w:r>
      <w:r>
        <w:rPr>
          <w:sz w:val="21"/>
          <w:color w:val="000000"/>
        </w:rPr>
        <w:t>（</w:t>
      </w:r>
      <w:r>
        <w:rPr>
          <w:sz w:val="21"/>
          <w:color w:val="000000"/>
        </w:rPr>
        <w:t>提供承诺函并加盖投标人公章</w:t>
      </w:r>
      <w:r>
        <w:rPr>
          <w:sz w:val="21"/>
          <w:color w:val="000000"/>
        </w:rPr>
        <w:t>）</w:t>
      </w:r>
    </w:p>
    <w:p>
      <w:pPr>
        <w:pStyle w:val="null3"/>
        <w:ind w:left="420"/>
      </w:pPr>
      <w:r>
        <w:rPr>
          <w:sz w:val="21"/>
          <w:b/>
          <w:color w:val="000000"/>
        </w:rPr>
        <w:t>附件：无线覆盖点位图及弱电间位置</w:t>
      </w:r>
    </w:p>
    <w:p>
      <w:pPr>
        <w:pStyle w:val="null3"/>
        <w:jc w:val="center"/>
      </w:pPr>
      <w:r>
        <w:rPr>
          <w:sz w:val="21"/>
          <w:b/>
        </w:rPr>
        <w:t>广州中医药大学第三附属医院无线覆盖点位图及弱电间位置</w:t>
      </w:r>
    </w:p>
    <w:p>
      <w:pPr>
        <w:pStyle w:val="null3"/>
        <w:ind w:firstLine="422"/>
        <w:jc w:val="left"/>
      </w:pPr>
      <w:r>
        <w:rPr>
          <w:sz w:val="21"/>
          <w:b/>
        </w:rPr>
        <w:t>一、无线部署点位图</w:t>
      </w:r>
    </w:p>
    <w:p>
      <w:pPr>
        <w:pStyle w:val="null3"/>
        <w:ind w:firstLine="422"/>
        <w:jc w:val="left"/>
      </w:pPr>
      <w:r>
        <w:rPr>
          <w:sz w:val="21"/>
          <w:b/>
        </w:rPr>
        <w:t>1.</w:t>
      </w:r>
      <w:r>
        <w:rPr>
          <w:sz w:val="21"/>
          <w:b/>
        </w:rPr>
        <w:t>龙溪院区</w:t>
      </w:r>
    </w:p>
    <w:p>
      <w:pPr>
        <w:pStyle w:val="null3"/>
        <w:ind w:firstLine="422"/>
        <w:jc w:val="both"/>
      </w:pPr>
      <w:r>
        <w:rPr>
          <w:sz w:val="21"/>
          <w:b/>
        </w:rPr>
        <w:t>（</w:t>
      </w:r>
      <w:r>
        <w:rPr>
          <w:sz w:val="21"/>
          <w:b/>
        </w:rPr>
        <w:t>1）一楼门诊大厅及急诊留观区域</w:t>
      </w:r>
    </w:p>
    <w:p>
      <w:pPr>
        <w:pStyle w:val="null3"/>
        <w:ind w:firstLine="420"/>
        <w:jc w:val="both"/>
      </w:pPr>
      <w:r>
        <w:rPr>
          <w:sz w:val="21"/>
        </w:rPr>
        <w:t>一层</w:t>
      </w:r>
      <w:r>
        <w:rPr>
          <w:sz w:val="21"/>
        </w:rPr>
        <w:t>分布式接入点（</w:t>
      </w:r>
      <w:r>
        <w:rPr>
          <w:sz w:val="21"/>
        </w:rPr>
        <w:t>AP）</w:t>
      </w:r>
      <w:r>
        <w:rPr>
          <w:sz w:val="21"/>
        </w:rPr>
        <w:t>点位约</w:t>
      </w:r>
      <w:r>
        <w:rPr>
          <w:sz w:val="21"/>
        </w:rPr>
        <w:t>14个，高密AP点位2个</w:t>
      </w:r>
      <w:r>
        <w:rPr>
          <w:sz w:val="21"/>
        </w:rPr>
        <w:t>。</w:t>
      </w:r>
    </w:p>
    <w:p>
      <w:pPr>
        <w:pStyle w:val="null3"/>
        <w:jc w:val="both"/>
      </w:pPr>
      <w:r>
        <w:drawing>
          <wp:inline distT="0" distR="0" distB="0" distL="0">
            <wp:extent cx="5267325" cy="3743325"/>
            <wp:docPr id="1" name="Drawing 1" descr="img"/>
            <a:graphic xmlns:a="http://schemas.openxmlformats.org/drawingml/2006/main">
              <a:graphicData uri="http://schemas.openxmlformats.org/drawingml/2006/picture">
                <pic:pic xmlns:pic="http://schemas.openxmlformats.org/drawingml/2006/picture">
                  <pic:nvPicPr>
                    <pic:cNvPr id="0" name="Picture 1" descr="img"/>
                    <pic:cNvPicPr>
                      <a:picLocks noChangeAspect="true"/>
                    </pic:cNvPicPr>
                  </pic:nvPicPr>
                  <pic:blipFill>
                    <a:blip r:embed="rId5"/>
                    <a:stretch>
                      <a:fillRect/>
                    </a:stretch>
                  </pic:blipFill>
                  <pic:spPr>
                    <a:xfrm>
                      <a:off x="0" y="0"/>
                      <a:ext cx="5267325" cy="3743325"/>
                    </a:xfrm>
                    <a:prstGeom prst="rect">
                      <a:avLst/>
                    </a:prstGeom>
                  </pic:spPr>
                </pic:pic>
              </a:graphicData>
            </a:graphic>
          </wp:inline>
        </w:drawing>
      </w:r>
    </w:p>
    <w:p>
      <w:pPr>
        <w:pStyle w:val="null3"/>
        <w:ind w:firstLine="422"/>
        <w:jc w:val="both"/>
      </w:pPr>
      <w:r>
        <w:rPr>
          <w:sz w:val="21"/>
          <w:b/>
        </w:rPr>
        <w:t>（</w:t>
      </w:r>
      <w:r>
        <w:rPr>
          <w:sz w:val="21"/>
          <w:b/>
        </w:rPr>
        <w:t>2）消毒供应中心</w:t>
      </w:r>
    </w:p>
    <w:p>
      <w:pPr>
        <w:pStyle w:val="null3"/>
        <w:ind w:firstLine="420"/>
        <w:jc w:val="both"/>
      </w:pPr>
      <w:r>
        <w:rPr>
          <w:sz w:val="21"/>
        </w:rPr>
        <w:t>复用原有网络布线，更换为</w:t>
      </w:r>
      <w:r>
        <w:rPr>
          <w:sz w:val="21"/>
        </w:rPr>
        <w:t>AP面板，约8个点位。</w:t>
      </w:r>
    </w:p>
    <w:p>
      <w:pPr>
        <w:pStyle w:val="null3"/>
        <w:jc w:val="both"/>
      </w:pPr>
      <w:r>
        <w:drawing>
          <wp:inline distT="0" distR="0" distB="0" distL="0">
            <wp:extent cx="5267325" cy="4362450"/>
            <wp:docPr id="2" name="Drawing 2" descr="img"/>
            <a:graphic xmlns:a="http://schemas.openxmlformats.org/drawingml/2006/main">
              <a:graphicData uri="http://schemas.openxmlformats.org/drawingml/2006/picture">
                <pic:pic xmlns:pic="http://schemas.openxmlformats.org/drawingml/2006/picture">
                  <pic:nvPicPr>
                    <pic:cNvPr id="0" name="Picture 2" descr="img"/>
                    <pic:cNvPicPr>
                      <a:picLocks noChangeAspect="true"/>
                    </pic:cNvPicPr>
                  </pic:nvPicPr>
                  <pic:blipFill>
                    <a:blip r:embed="rId6"/>
                    <a:stretch>
                      <a:fillRect/>
                    </a:stretch>
                  </pic:blipFill>
                  <pic:spPr>
                    <a:xfrm>
                      <a:off x="0" y="0"/>
                      <a:ext cx="5267325" cy="4362450"/>
                    </a:xfrm>
                    <a:prstGeom prst="rect">
                      <a:avLst/>
                    </a:prstGeom>
                  </pic:spPr>
                </pic:pic>
              </a:graphicData>
            </a:graphic>
          </wp:inline>
        </w:drawing>
      </w:r>
    </w:p>
    <w:p>
      <w:pPr>
        <w:pStyle w:val="null3"/>
        <w:ind w:firstLine="422"/>
        <w:jc w:val="both"/>
      </w:pPr>
      <w:r>
        <w:rPr>
          <w:sz w:val="21"/>
          <w:b/>
        </w:rPr>
        <w:t>（</w:t>
      </w:r>
      <w:r>
        <w:rPr>
          <w:sz w:val="21"/>
          <w:b/>
        </w:rPr>
        <w:t>3）四楼行政办公区</w:t>
      </w:r>
    </w:p>
    <w:p>
      <w:pPr>
        <w:pStyle w:val="null3"/>
        <w:ind w:firstLine="420"/>
        <w:jc w:val="both"/>
      </w:pPr>
      <w:r>
        <w:rPr>
          <w:sz w:val="21"/>
        </w:rPr>
        <w:t>行政办公区及会议室普密</w:t>
      </w:r>
      <w:r>
        <w:rPr>
          <w:sz w:val="21"/>
        </w:rPr>
        <w:t>AP点位约8个，高密AP点位3个。</w:t>
      </w:r>
    </w:p>
    <w:p>
      <w:pPr>
        <w:pStyle w:val="null3"/>
        <w:jc w:val="both"/>
      </w:pPr>
      <w:r>
        <w:drawing>
          <wp:inline distT="0" distR="0" distB="0" distL="0">
            <wp:extent cx="5274310" cy="2208736"/>
            <wp:docPr id="3" name="Drawing 3" descr="img"/>
            <a:graphic xmlns:a="http://schemas.openxmlformats.org/drawingml/2006/main">
              <a:graphicData uri="http://schemas.openxmlformats.org/drawingml/2006/picture">
                <pic:pic xmlns:pic="http://schemas.openxmlformats.org/drawingml/2006/picture">
                  <pic:nvPicPr>
                    <pic:cNvPr id="0" name="Picture 3" descr="img"/>
                    <pic:cNvPicPr>
                      <a:picLocks noChangeAspect="true"/>
                    </pic:cNvPicPr>
                  </pic:nvPicPr>
                  <pic:blipFill>
                    <a:blip r:embed="rId7"/>
                    <a:stretch>
                      <a:fillRect/>
                    </a:stretch>
                  </pic:blipFill>
                  <pic:spPr>
                    <a:xfrm>
                      <a:off x="0" y="0"/>
                      <a:ext cx="5274310" cy="2208736"/>
                    </a:xfrm>
                    <a:prstGeom prst="rect">
                      <a:avLst/>
                    </a:prstGeom>
                  </pic:spPr>
                </pic:pic>
              </a:graphicData>
            </a:graphic>
          </wp:inline>
        </w:drawing>
      </w:r>
    </w:p>
    <w:p>
      <w:pPr>
        <w:pStyle w:val="null3"/>
        <w:ind w:firstLine="422"/>
        <w:jc w:val="both"/>
      </w:pPr>
      <w:r>
        <w:rPr>
          <w:sz w:val="21"/>
          <w:b/>
        </w:rPr>
        <w:t>（</w:t>
      </w:r>
      <w:r>
        <w:rPr>
          <w:sz w:val="21"/>
          <w:b/>
        </w:rPr>
        <w:t>4）四楼ICU病区</w:t>
      </w:r>
    </w:p>
    <w:p>
      <w:pPr>
        <w:pStyle w:val="null3"/>
        <w:ind w:firstLine="420"/>
        <w:jc w:val="both"/>
      </w:pPr>
      <w:r>
        <w:rPr>
          <w:sz w:val="21"/>
        </w:rPr>
        <w:t>复用原有网络布线，更换为</w:t>
      </w:r>
      <w:r>
        <w:rPr>
          <w:sz w:val="21"/>
        </w:rPr>
        <w:t>AP面板，约8个点位。</w:t>
      </w:r>
    </w:p>
    <w:p>
      <w:pPr>
        <w:pStyle w:val="null3"/>
        <w:jc w:val="both"/>
      </w:pPr>
      <w:r>
        <w:drawing>
          <wp:inline distT="0" distR="0" distB="0" distL="0">
            <wp:extent cx="5274310" cy="2380103"/>
            <wp:docPr id="4" name="Drawing 4" descr="img"/>
            <a:graphic xmlns:a="http://schemas.openxmlformats.org/drawingml/2006/main">
              <a:graphicData uri="http://schemas.openxmlformats.org/drawingml/2006/picture">
                <pic:pic xmlns:pic="http://schemas.openxmlformats.org/drawingml/2006/picture">
                  <pic:nvPicPr>
                    <pic:cNvPr id="0" name="Picture 4" descr="img"/>
                    <pic:cNvPicPr>
                      <a:picLocks noChangeAspect="true"/>
                    </pic:cNvPicPr>
                  </pic:nvPicPr>
                  <pic:blipFill>
                    <a:blip r:embed="rId8"/>
                    <a:stretch>
                      <a:fillRect/>
                    </a:stretch>
                  </pic:blipFill>
                  <pic:spPr>
                    <a:xfrm>
                      <a:off x="0" y="0"/>
                      <a:ext cx="5274310" cy="2380103"/>
                    </a:xfrm>
                    <a:prstGeom prst="rect">
                      <a:avLst/>
                    </a:prstGeom>
                  </pic:spPr>
                </pic:pic>
              </a:graphicData>
            </a:graphic>
          </wp:inline>
        </w:drawing>
      </w:r>
    </w:p>
    <w:p>
      <w:pPr>
        <w:pStyle w:val="null3"/>
        <w:ind w:firstLine="422"/>
        <w:jc w:val="both"/>
      </w:pPr>
      <w:r>
        <w:rPr>
          <w:sz w:val="21"/>
          <w:b/>
        </w:rPr>
        <w:t>（</w:t>
      </w:r>
      <w:r>
        <w:rPr>
          <w:sz w:val="21"/>
          <w:b/>
        </w:rPr>
        <w:t>5）四楼手术室区域</w:t>
      </w:r>
    </w:p>
    <w:p>
      <w:pPr>
        <w:pStyle w:val="null3"/>
        <w:ind w:firstLine="420"/>
        <w:jc w:val="both"/>
      </w:pPr>
      <w:r>
        <w:rPr>
          <w:sz w:val="21"/>
        </w:rPr>
        <w:t>复用原有网络布线，更换为</w:t>
      </w:r>
      <w:r>
        <w:rPr>
          <w:sz w:val="21"/>
        </w:rPr>
        <w:t>AP面板，约30个点位。</w:t>
      </w:r>
    </w:p>
    <w:p>
      <w:pPr>
        <w:pStyle w:val="null3"/>
        <w:jc w:val="both"/>
      </w:pPr>
      <w:r>
        <w:drawing>
          <wp:inline distT="0" distR="0" distB="0" distL="0">
            <wp:extent cx="5274310" cy="2580032"/>
            <wp:docPr id="5" name="Drawing 5" descr="img"/>
            <a:graphic xmlns:a="http://schemas.openxmlformats.org/drawingml/2006/main">
              <a:graphicData uri="http://schemas.openxmlformats.org/drawingml/2006/picture">
                <pic:pic xmlns:pic="http://schemas.openxmlformats.org/drawingml/2006/picture">
                  <pic:nvPicPr>
                    <pic:cNvPr id="0" name="Picture 5" descr="img"/>
                    <pic:cNvPicPr>
                      <a:picLocks noChangeAspect="true"/>
                    </pic:cNvPicPr>
                  </pic:nvPicPr>
                  <pic:blipFill>
                    <a:blip r:embed="rId9"/>
                    <a:stretch>
                      <a:fillRect/>
                    </a:stretch>
                  </pic:blipFill>
                  <pic:spPr>
                    <a:xfrm>
                      <a:off x="0" y="0"/>
                      <a:ext cx="5274310" cy="2580032"/>
                    </a:xfrm>
                    <a:prstGeom prst="rect">
                      <a:avLst/>
                    </a:prstGeom>
                  </pic:spPr>
                </pic:pic>
              </a:graphicData>
            </a:graphic>
          </wp:inline>
        </w:drawing>
      </w:r>
    </w:p>
    <w:p>
      <w:pPr>
        <w:pStyle w:val="null3"/>
        <w:ind w:firstLine="422"/>
        <w:jc w:val="both"/>
      </w:pPr>
      <w:r>
        <w:rPr>
          <w:sz w:val="21"/>
          <w:b/>
        </w:rPr>
        <w:t>（</w:t>
      </w:r>
      <w:r>
        <w:rPr>
          <w:sz w:val="21"/>
          <w:b/>
        </w:rPr>
        <w:t>6）6至13层住院病房</w:t>
      </w:r>
    </w:p>
    <w:p>
      <w:pPr>
        <w:pStyle w:val="null3"/>
        <w:ind w:firstLine="420"/>
        <w:jc w:val="both"/>
      </w:pPr>
      <w:r>
        <w:rPr>
          <w:sz w:val="21"/>
        </w:rPr>
        <w:t>6至13层</w:t>
      </w:r>
      <w:r>
        <w:rPr>
          <w:sz w:val="21"/>
          <w:b/>
        </w:rPr>
        <w:t>每层</w:t>
      </w:r>
      <w:r>
        <w:rPr>
          <w:sz w:val="21"/>
        </w:rPr>
        <w:t>分布式接入点（</w:t>
      </w:r>
      <w:r>
        <w:rPr>
          <w:sz w:val="21"/>
        </w:rPr>
        <w:t>AP）</w:t>
      </w:r>
      <w:r>
        <w:rPr>
          <w:sz w:val="21"/>
        </w:rPr>
        <w:t>点位约</w:t>
      </w:r>
      <w:r>
        <w:rPr>
          <w:sz w:val="21"/>
        </w:rPr>
        <w:t>48个</w:t>
      </w:r>
      <w:r>
        <w:rPr>
          <w:sz w:val="21"/>
        </w:rPr>
        <w:t>。</w:t>
      </w:r>
    </w:p>
    <w:p>
      <w:pPr>
        <w:pStyle w:val="null3"/>
        <w:jc w:val="both"/>
      </w:pPr>
      <w:r>
        <w:drawing>
          <wp:inline distT="0" distR="0" distB="0" distL="0">
            <wp:extent cx="5257800" cy="1809750"/>
            <wp:docPr id="6" name="Drawing 6" descr="img"/>
            <a:graphic xmlns:a="http://schemas.openxmlformats.org/drawingml/2006/main">
              <a:graphicData uri="http://schemas.openxmlformats.org/drawingml/2006/picture">
                <pic:pic xmlns:pic="http://schemas.openxmlformats.org/drawingml/2006/picture">
                  <pic:nvPicPr>
                    <pic:cNvPr id="0" name="Picture 6" descr="img"/>
                    <pic:cNvPicPr>
                      <a:picLocks noChangeAspect="true"/>
                    </pic:cNvPicPr>
                  </pic:nvPicPr>
                  <pic:blipFill>
                    <a:blip r:embed="rId10"/>
                    <a:stretch>
                      <a:fillRect/>
                    </a:stretch>
                  </pic:blipFill>
                  <pic:spPr>
                    <a:xfrm>
                      <a:off x="0" y="0"/>
                      <a:ext cx="5257800" cy="1809750"/>
                    </a:xfrm>
                    <a:prstGeom prst="rect">
                      <a:avLst/>
                    </a:prstGeom>
                  </pic:spPr>
                </pic:pic>
              </a:graphicData>
            </a:graphic>
          </wp:inline>
        </w:drawing>
      </w:r>
    </w:p>
    <w:p>
      <w:pPr>
        <w:pStyle w:val="null3"/>
        <w:ind w:firstLine="422"/>
        <w:jc w:val="both"/>
      </w:pPr>
      <w:r>
        <w:rPr>
          <w:sz w:val="21"/>
          <w:b/>
        </w:rPr>
        <w:t>（</w:t>
      </w:r>
      <w:r>
        <w:rPr>
          <w:sz w:val="21"/>
          <w:b/>
        </w:rPr>
        <w:t>7）内分泌病区（原发热门诊）一楼</w:t>
      </w:r>
    </w:p>
    <w:p>
      <w:pPr>
        <w:pStyle w:val="null3"/>
        <w:ind w:firstLine="420"/>
        <w:jc w:val="both"/>
      </w:pPr>
      <w:r>
        <w:rPr>
          <w:sz w:val="21"/>
        </w:rPr>
        <w:t>内分泌病区一楼</w:t>
      </w:r>
      <w:r>
        <w:rPr>
          <w:sz w:val="21"/>
        </w:rPr>
        <w:t>分布式接入点（</w:t>
      </w:r>
      <w:r>
        <w:rPr>
          <w:sz w:val="21"/>
        </w:rPr>
        <w:t>AP）</w:t>
      </w:r>
      <w:r>
        <w:rPr>
          <w:sz w:val="21"/>
        </w:rPr>
        <w:t>点位约</w:t>
      </w:r>
      <w:r>
        <w:rPr>
          <w:sz w:val="21"/>
        </w:rPr>
        <w:t>38个</w:t>
      </w:r>
      <w:r>
        <w:rPr>
          <w:sz w:val="21"/>
        </w:rPr>
        <w:t>。</w:t>
      </w:r>
    </w:p>
    <w:p>
      <w:pPr>
        <w:pStyle w:val="null3"/>
        <w:jc w:val="both"/>
      </w:pPr>
      <w:r>
        <w:drawing>
          <wp:inline distT="0" distR="0" distB="0" distL="0">
            <wp:extent cx="5274310" cy="4227064"/>
            <wp:docPr id="7" name="Drawing 7" descr="img"/>
            <a:graphic xmlns:a="http://schemas.openxmlformats.org/drawingml/2006/main">
              <a:graphicData uri="http://schemas.openxmlformats.org/drawingml/2006/picture">
                <pic:pic xmlns:pic="http://schemas.openxmlformats.org/drawingml/2006/picture">
                  <pic:nvPicPr>
                    <pic:cNvPr id="0" name="Picture 7" descr="img"/>
                    <pic:cNvPicPr>
                      <a:picLocks noChangeAspect="true"/>
                    </pic:cNvPicPr>
                  </pic:nvPicPr>
                  <pic:blipFill>
                    <a:blip r:embed="rId11"/>
                    <a:stretch>
                      <a:fillRect/>
                    </a:stretch>
                  </pic:blipFill>
                  <pic:spPr>
                    <a:xfrm>
                      <a:off x="0" y="0"/>
                      <a:ext cx="5274310" cy="4227064"/>
                    </a:xfrm>
                    <a:prstGeom prst="rect">
                      <a:avLst/>
                    </a:prstGeom>
                  </pic:spPr>
                </pic:pic>
              </a:graphicData>
            </a:graphic>
          </wp:inline>
        </w:drawing>
      </w:r>
    </w:p>
    <w:p>
      <w:pPr>
        <w:pStyle w:val="null3"/>
        <w:ind w:firstLine="422"/>
        <w:jc w:val="both"/>
      </w:pPr>
      <w:r>
        <w:rPr>
          <w:sz w:val="21"/>
          <w:b/>
        </w:rPr>
        <w:t>（</w:t>
      </w:r>
      <w:r>
        <w:rPr>
          <w:sz w:val="21"/>
          <w:b/>
        </w:rPr>
        <w:t>8）内分泌病区（原发热门诊）二楼</w:t>
      </w:r>
    </w:p>
    <w:p>
      <w:pPr>
        <w:pStyle w:val="null3"/>
        <w:ind w:firstLine="420"/>
        <w:jc w:val="both"/>
      </w:pPr>
      <w:r>
        <w:rPr>
          <w:sz w:val="21"/>
        </w:rPr>
        <w:t>内分泌病区二楼</w:t>
      </w:r>
      <w:r>
        <w:rPr>
          <w:sz w:val="21"/>
        </w:rPr>
        <w:t>分布式接入点（</w:t>
      </w:r>
      <w:r>
        <w:rPr>
          <w:sz w:val="21"/>
        </w:rPr>
        <w:t>AP）</w:t>
      </w:r>
      <w:r>
        <w:rPr>
          <w:sz w:val="21"/>
        </w:rPr>
        <w:t>点位约</w:t>
      </w:r>
      <w:r>
        <w:rPr>
          <w:sz w:val="21"/>
        </w:rPr>
        <w:t>14个</w:t>
      </w:r>
      <w:r>
        <w:rPr>
          <w:sz w:val="21"/>
        </w:rPr>
        <w:t>。</w:t>
      </w:r>
    </w:p>
    <w:p>
      <w:pPr>
        <w:pStyle w:val="null3"/>
        <w:jc w:val="both"/>
      </w:pPr>
      <w:r>
        <w:drawing>
          <wp:inline distT="0" distR="0" distB="0" distL="0">
            <wp:extent cx="5274310" cy="5102942"/>
            <wp:docPr id="8" name="Drawing 8" descr="img"/>
            <a:graphic xmlns:a="http://schemas.openxmlformats.org/drawingml/2006/main">
              <a:graphicData uri="http://schemas.openxmlformats.org/drawingml/2006/picture">
                <pic:pic xmlns:pic="http://schemas.openxmlformats.org/drawingml/2006/picture">
                  <pic:nvPicPr>
                    <pic:cNvPr id="0" name="Picture 8" descr="img"/>
                    <pic:cNvPicPr>
                      <a:picLocks noChangeAspect="true"/>
                    </pic:cNvPicPr>
                  </pic:nvPicPr>
                  <pic:blipFill>
                    <a:blip r:embed="rId12"/>
                    <a:stretch>
                      <a:fillRect/>
                    </a:stretch>
                  </pic:blipFill>
                  <pic:spPr>
                    <a:xfrm>
                      <a:off x="0" y="0"/>
                      <a:ext cx="5274310" cy="5102942"/>
                    </a:xfrm>
                    <a:prstGeom prst="rect">
                      <a:avLst/>
                    </a:prstGeom>
                  </pic:spPr>
                </pic:pic>
              </a:graphicData>
            </a:graphic>
          </wp:inline>
        </w:drawing>
      </w:r>
    </w:p>
    <w:p>
      <w:pPr>
        <w:pStyle w:val="null3"/>
        <w:jc w:val="both"/>
      </w:pPr>
      <w:r>
        <w:rPr/>
        <w:t xml:space="preserve"> </w:t>
      </w:r>
    </w:p>
    <w:p>
      <w:pPr>
        <w:pStyle w:val="null3"/>
        <w:ind w:firstLine="422"/>
        <w:jc w:val="left"/>
      </w:pPr>
      <w:r>
        <w:rPr>
          <w:sz w:val="21"/>
          <w:b/>
        </w:rPr>
        <w:t>2.</w:t>
      </w:r>
      <w:r>
        <w:rPr>
          <w:sz w:val="21"/>
          <w:b/>
        </w:rPr>
        <w:t>骨伤科分院</w:t>
      </w:r>
    </w:p>
    <w:p>
      <w:pPr>
        <w:pStyle w:val="null3"/>
        <w:ind w:firstLine="422"/>
        <w:jc w:val="both"/>
      </w:pPr>
      <w:r>
        <w:rPr>
          <w:sz w:val="21"/>
          <w:b/>
        </w:rPr>
        <w:t>（</w:t>
      </w:r>
      <w:r>
        <w:rPr>
          <w:sz w:val="21"/>
          <w:b/>
        </w:rPr>
        <w:t>1）骨伤科分院二层</w:t>
      </w:r>
    </w:p>
    <w:p>
      <w:pPr>
        <w:pStyle w:val="null3"/>
        <w:ind w:firstLine="420"/>
        <w:jc w:val="both"/>
      </w:pPr>
      <w:r>
        <w:rPr>
          <w:sz w:val="21"/>
        </w:rPr>
        <w:t>骨伤科分院二层</w:t>
      </w:r>
      <w:r>
        <w:rPr>
          <w:sz w:val="21"/>
        </w:rPr>
        <w:t>分布式接入点（</w:t>
      </w:r>
      <w:r>
        <w:rPr>
          <w:sz w:val="21"/>
        </w:rPr>
        <w:t>AP）</w:t>
      </w:r>
      <w:r>
        <w:rPr>
          <w:sz w:val="21"/>
        </w:rPr>
        <w:t>点位约</w:t>
      </w:r>
      <w:r>
        <w:rPr>
          <w:sz w:val="21"/>
        </w:rPr>
        <w:t>22个，新增机柜1个</w:t>
      </w:r>
      <w:r>
        <w:rPr>
          <w:sz w:val="21"/>
        </w:rPr>
        <w:t>。</w:t>
      </w:r>
    </w:p>
    <w:p>
      <w:pPr>
        <w:pStyle w:val="null3"/>
        <w:jc w:val="both"/>
      </w:pPr>
      <w:r>
        <w:drawing>
          <wp:inline distT="0" distR="0" distB="0" distL="0">
            <wp:extent cx="5274310" cy="2246817"/>
            <wp:docPr id="9" name="Drawing 9" descr="img"/>
            <a:graphic xmlns:a="http://schemas.openxmlformats.org/drawingml/2006/main">
              <a:graphicData uri="http://schemas.openxmlformats.org/drawingml/2006/picture">
                <pic:pic xmlns:pic="http://schemas.openxmlformats.org/drawingml/2006/picture">
                  <pic:nvPicPr>
                    <pic:cNvPr id="0" name="Picture 9" descr="img"/>
                    <pic:cNvPicPr>
                      <a:picLocks noChangeAspect="true"/>
                    </pic:cNvPicPr>
                  </pic:nvPicPr>
                  <pic:blipFill>
                    <a:blip r:embed="rId13"/>
                    <a:stretch>
                      <a:fillRect/>
                    </a:stretch>
                  </pic:blipFill>
                  <pic:spPr>
                    <a:xfrm>
                      <a:off x="0" y="0"/>
                      <a:ext cx="5274310" cy="2246817"/>
                    </a:xfrm>
                    <a:prstGeom prst="rect">
                      <a:avLst/>
                    </a:prstGeom>
                  </pic:spPr>
                </pic:pic>
              </a:graphicData>
            </a:graphic>
          </wp:inline>
        </w:drawing>
      </w:r>
    </w:p>
    <w:p>
      <w:pPr>
        <w:pStyle w:val="null3"/>
        <w:ind w:firstLine="422"/>
        <w:jc w:val="both"/>
      </w:pPr>
      <w:r>
        <w:rPr>
          <w:sz w:val="21"/>
          <w:b/>
        </w:rPr>
        <w:t>（</w:t>
      </w:r>
      <w:r>
        <w:rPr>
          <w:sz w:val="21"/>
          <w:b/>
        </w:rPr>
        <w:t>2）骨伤科分院三层</w:t>
      </w:r>
    </w:p>
    <w:p>
      <w:pPr>
        <w:pStyle w:val="null3"/>
        <w:ind w:firstLine="420"/>
        <w:jc w:val="both"/>
      </w:pPr>
      <w:r>
        <w:rPr>
          <w:sz w:val="21"/>
        </w:rPr>
        <w:t>骨伤科分院三层</w:t>
      </w:r>
      <w:r>
        <w:rPr>
          <w:sz w:val="21"/>
        </w:rPr>
        <w:t>分布式接入点（</w:t>
      </w:r>
      <w:r>
        <w:rPr>
          <w:sz w:val="21"/>
        </w:rPr>
        <w:t>AP）</w:t>
      </w:r>
      <w:r>
        <w:rPr>
          <w:sz w:val="21"/>
        </w:rPr>
        <w:t>点位约</w:t>
      </w:r>
      <w:r>
        <w:rPr>
          <w:sz w:val="21"/>
        </w:rPr>
        <w:t>26个，新增机柜1个</w:t>
      </w:r>
      <w:r>
        <w:rPr>
          <w:sz w:val="21"/>
        </w:rPr>
        <w:t>。</w:t>
      </w:r>
    </w:p>
    <w:p>
      <w:pPr>
        <w:pStyle w:val="null3"/>
        <w:jc w:val="both"/>
      </w:pPr>
      <w:r>
        <w:drawing>
          <wp:inline distT="0" distR="0" distB="0" distL="0">
            <wp:extent cx="5274310" cy="2903726"/>
            <wp:docPr id="10" name="Drawing 10" descr="img"/>
            <a:graphic xmlns:a="http://schemas.openxmlformats.org/drawingml/2006/main">
              <a:graphicData uri="http://schemas.openxmlformats.org/drawingml/2006/picture">
                <pic:pic xmlns:pic="http://schemas.openxmlformats.org/drawingml/2006/picture">
                  <pic:nvPicPr>
                    <pic:cNvPr id="0" name="Picture 10" descr="img"/>
                    <pic:cNvPicPr>
                      <a:picLocks noChangeAspect="true"/>
                    </pic:cNvPicPr>
                  </pic:nvPicPr>
                  <pic:blipFill>
                    <a:blip r:embed="rId14"/>
                    <a:stretch>
                      <a:fillRect/>
                    </a:stretch>
                  </pic:blipFill>
                  <pic:spPr>
                    <a:xfrm>
                      <a:off x="0" y="0"/>
                      <a:ext cx="5274310" cy="2903726"/>
                    </a:xfrm>
                    <a:prstGeom prst="rect">
                      <a:avLst/>
                    </a:prstGeom>
                  </pic:spPr>
                </pic:pic>
              </a:graphicData>
            </a:graphic>
          </wp:inline>
        </w:drawing>
      </w:r>
    </w:p>
    <w:p>
      <w:pPr>
        <w:pStyle w:val="null3"/>
        <w:ind w:firstLine="422"/>
        <w:jc w:val="both"/>
      </w:pPr>
      <w:r>
        <w:rPr>
          <w:sz w:val="21"/>
          <w:b/>
        </w:rPr>
        <w:t>（</w:t>
      </w:r>
      <w:r>
        <w:rPr>
          <w:sz w:val="21"/>
          <w:b/>
        </w:rPr>
        <w:t>3）骨伤科分院四层</w:t>
      </w:r>
    </w:p>
    <w:p>
      <w:pPr>
        <w:pStyle w:val="null3"/>
        <w:ind w:firstLine="420"/>
        <w:jc w:val="both"/>
      </w:pPr>
      <w:r>
        <w:rPr>
          <w:sz w:val="21"/>
        </w:rPr>
        <w:t>骨伤科分院四层</w:t>
      </w:r>
      <w:r>
        <w:rPr>
          <w:sz w:val="21"/>
        </w:rPr>
        <w:t>分布式接入点（</w:t>
      </w:r>
      <w:r>
        <w:rPr>
          <w:sz w:val="21"/>
        </w:rPr>
        <w:t>AP）</w:t>
      </w:r>
      <w:r>
        <w:rPr>
          <w:sz w:val="21"/>
        </w:rPr>
        <w:t>点位约</w:t>
      </w:r>
      <w:r>
        <w:rPr>
          <w:sz w:val="21"/>
        </w:rPr>
        <w:t>26个，新增机柜1个</w:t>
      </w:r>
      <w:r>
        <w:rPr>
          <w:sz w:val="21"/>
        </w:rPr>
        <w:t>。</w:t>
      </w:r>
    </w:p>
    <w:p>
      <w:pPr>
        <w:pStyle w:val="null3"/>
        <w:jc w:val="both"/>
      </w:pPr>
      <w:r>
        <w:drawing>
          <wp:inline distT="0" distR="0" distB="0" distL="0">
            <wp:extent cx="5257800" cy="2809875"/>
            <wp:docPr id="11" name="Drawing 11" descr="img"/>
            <a:graphic xmlns:a="http://schemas.openxmlformats.org/drawingml/2006/main">
              <a:graphicData uri="http://schemas.openxmlformats.org/drawingml/2006/picture">
                <pic:pic xmlns:pic="http://schemas.openxmlformats.org/drawingml/2006/picture">
                  <pic:nvPicPr>
                    <pic:cNvPr id="0" name="Picture 11" descr="img"/>
                    <pic:cNvPicPr>
                      <a:picLocks noChangeAspect="true"/>
                    </pic:cNvPicPr>
                  </pic:nvPicPr>
                  <pic:blipFill>
                    <a:blip r:embed="rId15"/>
                    <a:stretch>
                      <a:fillRect/>
                    </a:stretch>
                  </pic:blipFill>
                  <pic:spPr>
                    <a:xfrm>
                      <a:off x="0" y="0"/>
                      <a:ext cx="5257800" cy="2809875"/>
                    </a:xfrm>
                    <a:prstGeom prst="rect">
                      <a:avLst/>
                    </a:prstGeom>
                  </pic:spPr>
                </pic:pic>
              </a:graphicData>
            </a:graphic>
          </wp:inline>
        </w:drawing>
      </w:r>
    </w:p>
    <w:p>
      <w:pPr>
        <w:pStyle w:val="null3"/>
        <w:ind w:firstLine="422"/>
        <w:jc w:val="both"/>
      </w:pPr>
      <w:r>
        <w:rPr>
          <w:sz w:val="21"/>
          <w:b/>
        </w:rPr>
        <w:t>（</w:t>
      </w:r>
      <w:r>
        <w:rPr>
          <w:sz w:val="21"/>
          <w:b/>
        </w:rPr>
        <w:t>4）骨伤科分院五层</w:t>
      </w:r>
    </w:p>
    <w:p>
      <w:pPr>
        <w:pStyle w:val="null3"/>
        <w:ind w:firstLine="420"/>
        <w:jc w:val="both"/>
      </w:pPr>
      <w:r>
        <w:rPr>
          <w:sz w:val="21"/>
        </w:rPr>
        <w:t>骨伤科分院五层</w:t>
      </w:r>
      <w:r>
        <w:rPr>
          <w:sz w:val="21"/>
        </w:rPr>
        <w:t>分布式接入点（</w:t>
      </w:r>
      <w:r>
        <w:rPr>
          <w:sz w:val="21"/>
        </w:rPr>
        <w:t>AP）</w:t>
      </w:r>
      <w:r>
        <w:rPr>
          <w:sz w:val="21"/>
        </w:rPr>
        <w:t>点位约</w:t>
      </w:r>
      <w:r>
        <w:rPr>
          <w:sz w:val="21"/>
        </w:rPr>
        <w:t>27个，新增机柜1个。</w:t>
      </w:r>
    </w:p>
    <w:p>
      <w:pPr>
        <w:pStyle w:val="null3"/>
        <w:jc w:val="both"/>
      </w:pPr>
      <w:r>
        <w:drawing>
          <wp:inline distT="0" distR="0" distB="0" distL="0">
            <wp:extent cx="5267325" cy="2905125"/>
            <wp:docPr id="12" name="Drawing 12" descr="img"/>
            <a:graphic xmlns:a="http://schemas.openxmlformats.org/drawingml/2006/main">
              <a:graphicData uri="http://schemas.openxmlformats.org/drawingml/2006/picture">
                <pic:pic xmlns:pic="http://schemas.openxmlformats.org/drawingml/2006/picture">
                  <pic:nvPicPr>
                    <pic:cNvPr id="0" name="Picture 12" descr="img"/>
                    <pic:cNvPicPr>
                      <a:picLocks noChangeAspect="true"/>
                    </pic:cNvPicPr>
                  </pic:nvPicPr>
                  <pic:blipFill>
                    <a:blip r:embed="rId16"/>
                    <a:stretch>
                      <a:fillRect/>
                    </a:stretch>
                  </pic:blipFill>
                  <pic:spPr>
                    <a:xfrm>
                      <a:off x="0" y="0"/>
                      <a:ext cx="5267325" cy="2905125"/>
                    </a:xfrm>
                    <a:prstGeom prst="rect">
                      <a:avLst/>
                    </a:prstGeom>
                  </pic:spPr>
                </pic:pic>
              </a:graphicData>
            </a:graphic>
          </wp:inline>
        </w:drawing>
      </w:r>
    </w:p>
    <w:p>
      <w:pPr>
        <w:pStyle w:val="null3"/>
        <w:ind w:firstLine="422"/>
        <w:jc w:val="both"/>
      </w:pPr>
      <w:r>
        <w:rPr>
          <w:sz w:val="21"/>
          <w:b/>
        </w:rPr>
        <w:t>（</w:t>
      </w:r>
      <w:r>
        <w:rPr>
          <w:sz w:val="21"/>
          <w:b/>
        </w:rPr>
        <w:t>5）骨伤科分院六楼手术室</w:t>
      </w:r>
    </w:p>
    <w:p>
      <w:pPr>
        <w:pStyle w:val="null3"/>
        <w:ind w:firstLine="420"/>
        <w:jc w:val="both"/>
      </w:pPr>
      <w:r>
        <w:rPr>
          <w:sz w:val="21"/>
        </w:rPr>
        <w:t>复用原有网络布线，更换为</w:t>
      </w:r>
      <w:r>
        <w:rPr>
          <w:sz w:val="21"/>
        </w:rPr>
        <w:t>AP面板，约8个点位。</w:t>
      </w:r>
    </w:p>
    <w:p>
      <w:pPr>
        <w:pStyle w:val="null3"/>
        <w:jc w:val="both"/>
      </w:pPr>
      <w:r>
        <w:drawing>
          <wp:inline distT="0" distR="0" distB="0" distL="0">
            <wp:extent cx="5274310" cy="4322268"/>
            <wp:docPr id="13" name="Drawing 13" descr="img"/>
            <a:graphic xmlns:a="http://schemas.openxmlformats.org/drawingml/2006/main">
              <a:graphicData uri="http://schemas.openxmlformats.org/drawingml/2006/picture">
                <pic:pic xmlns:pic="http://schemas.openxmlformats.org/drawingml/2006/picture">
                  <pic:nvPicPr>
                    <pic:cNvPr id="0" name="Picture 13" descr="img"/>
                    <pic:cNvPicPr>
                      <a:picLocks noChangeAspect="true"/>
                    </pic:cNvPicPr>
                  </pic:nvPicPr>
                  <pic:blipFill>
                    <a:blip r:embed="rId17"/>
                    <a:stretch>
                      <a:fillRect/>
                    </a:stretch>
                  </pic:blipFill>
                  <pic:spPr>
                    <a:xfrm>
                      <a:off x="0" y="0"/>
                      <a:ext cx="5274310" cy="4322268"/>
                    </a:xfrm>
                    <a:prstGeom prst="rect">
                      <a:avLst/>
                    </a:prstGeom>
                  </pic:spPr>
                </pic:pic>
              </a:graphicData>
            </a:graphic>
          </wp:inline>
        </w:drawing>
      </w:r>
    </w:p>
    <w:p>
      <w:pPr>
        <w:pStyle w:val="null3"/>
        <w:jc w:val="both"/>
      </w:pPr>
      <w:r>
        <w:rPr/>
        <w:t xml:space="preserve"> </w:t>
      </w:r>
    </w:p>
    <w:p>
      <w:pPr>
        <w:pStyle w:val="null3"/>
        <w:ind w:firstLine="422"/>
        <w:jc w:val="both"/>
      </w:pPr>
      <w:r>
        <w:rPr>
          <w:sz w:val="21"/>
          <w:b/>
        </w:rPr>
        <w:t>3.</w:t>
      </w:r>
      <w:r>
        <w:rPr>
          <w:sz w:val="21"/>
          <w:b/>
        </w:rPr>
        <w:t>芳村分院</w:t>
      </w:r>
    </w:p>
    <w:p>
      <w:pPr>
        <w:pStyle w:val="null3"/>
        <w:ind w:firstLine="422"/>
        <w:jc w:val="both"/>
      </w:pPr>
      <w:r>
        <w:rPr>
          <w:sz w:val="21"/>
          <w:b/>
        </w:rPr>
        <w:t>（</w:t>
      </w:r>
      <w:r>
        <w:rPr>
          <w:sz w:val="21"/>
          <w:b/>
        </w:rPr>
        <w:t>1）芳村分院三层</w:t>
      </w:r>
    </w:p>
    <w:p>
      <w:pPr>
        <w:pStyle w:val="null3"/>
        <w:ind w:firstLine="420"/>
        <w:jc w:val="both"/>
      </w:pPr>
      <w:r>
        <w:rPr>
          <w:sz w:val="21"/>
        </w:rPr>
        <w:t>芳村分院三层</w:t>
      </w:r>
      <w:r>
        <w:rPr>
          <w:sz w:val="21"/>
        </w:rPr>
        <w:t>分布式接入点（</w:t>
      </w:r>
      <w:r>
        <w:rPr>
          <w:sz w:val="21"/>
        </w:rPr>
        <w:t>AP）</w:t>
      </w:r>
      <w:r>
        <w:rPr>
          <w:sz w:val="21"/>
        </w:rPr>
        <w:t>点位约</w:t>
      </w:r>
      <w:r>
        <w:rPr>
          <w:sz w:val="21"/>
        </w:rPr>
        <w:t>31个。</w:t>
      </w:r>
    </w:p>
    <w:p>
      <w:pPr>
        <w:pStyle w:val="null3"/>
        <w:jc w:val="both"/>
      </w:pPr>
      <w:r>
        <w:drawing>
          <wp:inline distT="0" distR="0" distB="0" distL="0">
            <wp:extent cx="5274310" cy="2903726"/>
            <wp:docPr id="14" name="Drawing 14" descr="img"/>
            <a:graphic xmlns:a="http://schemas.openxmlformats.org/drawingml/2006/main">
              <a:graphicData uri="http://schemas.openxmlformats.org/drawingml/2006/picture">
                <pic:pic xmlns:pic="http://schemas.openxmlformats.org/drawingml/2006/picture">
                  <pic:nvPicPr>
                    <pic:cNvPr id="0" name="Picture 14" descr="img"/>
                    <pic:cNvPicPr>
                      <a:picLocks noChangeAspect="true"/>
                    </pic:cNvPicPr>
                  </pic:nvPicPr>
                  <pic:blipFill>
                    <a:blip r:embed="rId18"/>
                    <a:stretch>
                      <a:fillRect/>
                    </a:stretch>
                  </pic:blipFill>
                  <pic:spPr>
                    <a:xfrm>
                      <a:off x="0" y="0"/>
                      <a:ext cx="5274310" cy="2903726"/>
                    </a:xfrm>
                    <a:prstGeom prst="rect">
                      <a:avLst/>
                    </a:prstGeom>
                  </pic:spPr>
                </pic:pic>
              </a:graphicData>
            </a:graphic>
          </wp:inline>
        </w:drawing>
      </w:r>
    </w:p>
    <w:p>
      <w:pPr>
        <w:pStyle w:val="null3"/>
        <w:ind w:firstLine="422"/>
        <w:jc w:val="both"/>
      </w:pPr>
      <w:r>
        <w:rPr>
          <w:sz w:val="21"/>
          <w:b/>
        </w:rPr>
        <w:t>（</w:t>
      </w:r>
      <w:r>
        <w:rPr>
          <w:sz w:val="21"/>
          <w:b/>
        </w:rPr>
        <w:t>2）芳村分院四层</w:t>
      </w:r>
    </w:p>
    <w:p>
      <w:pPr>
        <w:pStyle w:val="null3"/>
        <w:ind w:firstLine="420"/>
        <w:jc w:val="both"/>
      </w:pPr>
      <w:r>
        <w:rPr>
          <w:sz w:val="21"/>
        </w:rPr>
        <w:t>芳村分院四层</w:t>
      </w:r>
      <w:r>
        <w:rPr>
          <w:sz w:val="21"/>
        </w:rPr>
        <w:t>分布式接入点（</w:t>
      </w:r>
      <w:r>
        <w:rPr>
          <w:sz w:val="21"/>
        </w:rPr>
        <w:t>AP）</w:t>
      </w:r>
      <w:r>
        <w:rPr>
          <w:sz w:val="21"/>
        </w:rPr>
        <w:t>点位约</w:t>
      </w:r>
      <w:r>
        <w:rPr>
          <w:sz w:val="21"/>
        </w:rPr>
        <w:t>29个</w:t>
      </w:r>
      <w:r>
        <w:rPr>
          <w:sz w:val="21"/>
        </w:rPr>
        <w:t>。</w:t>
      </w:r>
    </w:p>
    <w:p>
      <w:pPr>
        <w:pStyle w:val="null3"/>
        <w:jc w:val="both"/>
      </w:pPr>
      <w:r>
        <w:drawing>
          <wp:inline distT="0" distR="0" distB="0" distL="0">
            <wp:extent cx="5274310" cy="3075094"/>
            <wp:docPr id="15" name="Drawing 15" descr="img"/>
            <a:graphic xmlns:a="http://schemas.openxmlformats.org/drawingml/2006/main">
              <a:graphicData uri="http://schemas.openxmlformats.org/drawingml/2006/picture">
                <pic:pic xmlns:pic="http://schemas.openxmlformats.org/drawingml/2006/picture">
                  <pic:nvPicPr>
                    <pic:cNvPr id="0" name="Picture 15" descr="img"/>
                    <pic:cNvPicPr>
                      <a:picLocks noChangeAspect="true"/>
                    </pic:cNvPicPr>
                  </pic:nvPicPr>
                  <pic:blipFill>
                    <a:blip r:embed="rId19"/>
                    <a:stretch>
                      <a:fillRect/>
                    </a:stretch>
                  </pic:blipFill>
                  <pic:spPr>
                    <a:xfrm>
                      <a:off x="0" y="0"/>
                      <a:ext cx="5274310" cy="3075094"/>
                    </a:xfrm>
                    <a:prstGeom prst="rect">
                      <a:avLst/>
                    </a:prstGeom>
                  </pic:spPr>
                </pic:pic>
              </a:graphicData>
            </a:graphic>
          </wp:inline>
        </w:drawing>
      </w:r>
    </w:p>
    <w:p>
      <w:pPr>
        <w:pStyle w:val="null3"/>
        <w:ind w:firstLine="422"/>
        <w:jc w:val="both"/>
      </w:pPr>
      <w:r>
        <w:rPr>
          <w:sz w:val="21"/>
          <w:b/>
        </w:rPr>
        <w:t>（</w:t>
      </w:r>
      <w:r>
        <w:rPr>
          <w:sz w:val="21"/>
          <w:b/>
        </w:rPr>
        <w:t>3）芳村分院五层</w:t>
      </w:r>
    </w:p>
    <w:p>
      <w:pPr>
        <w:pStyle w:val="null3"/>
        <w:ind w:firstLine="420"/>
        <w:jc w:val="both"/>
      </w:pPr>
      <w:r>
        <w:rPr>
          <w:sz w:val="21"/>
        </w:rPr>
        <w:t>芳村分院五层</w:t>
      </w:r>
      <w:r>
        <w:rPr>
          <w:sz w:val="21"/>
        </w:rPr>
        <w:t>分布式接入点（</w:t>
      </w:r>
      <w:r>
        <w:rPr>
          <w:sz w:val="21"/>
        </w:rPr>
        <w:t>AP）</w:t>
      </w:r>
      <w:r>
        <w:rPr>
          <w:sz w:val="21"/>
        </w:rPr>
        <w:t>点位约</w:t>
      </w:r>
      <w:r>
        <w:rPr>
          <w:sz w:val="21"/>
        </w:rPr>
        <w:t>30个。</w:t>
      </w:r>
    </w:p>
    <w:p>
      <w:pPr>
        <w:pStyle w:val="null3"/>
        <w:jc w:val="both"/>
      </w:pPr>
      <w:r>
        <w:drawing>
          <wp:inline distT="0" distR="0" distB="0" distL="0">
            <wp:extent cx="5274310" cy="3160777"/>
            <wp:docPr id="16" name="Drawing 16" descr="img"/>
            <a:graphic xmlns:a="http://schemas.openxmlformats.org/drawingml/2006/main">
              <a:graphicData uri="http://schemas.openxmlformats.org/drawingml/2006/picture">
                <pic:pic xmlns:pic="http://schemas.openxmlformats.org/drawingml/2006/picture">
                  <pic:nvPicPr>
                    <pic:cNvPr id="0" name="Picture 16" descr="img"/>
                    <pic:cNvPicPr>
                      <a:picLocks noChangeAspect="true"/>
                    </pic:cNvPicPr>
                  </pic:nvPicPr>
                  <pic:blipFill>
                    <a:blip r:embed="rId20"/>
                    <a:stretch>
                      <a:fillRect/>
                    </a:stretch>
                  </pic:blipFill>
                  <pic:spPr>
                    <a:xfrm>
                      <a:off x="0" y="0"/>
                      <a:ext cx="5274310" cy="3160777"/>
                    </a:xfrm>
                    <a:prstGeom prst="rect">
                      <a:avLst/>
                    </a:prstGeom>
                  </pic:spPr>
                </pic:pic>
              </a:graphicData>
            </a:graphic>
          </wp:inline>
        </w:drawing>
      </w:r>
    </w:p>
    <w:p>
      <w:pPr>
        <w:pStyle w:val="null3"/>
        <w:ind w:firstLine="422"/>
        <w:jc w:val="both"/>
      </w:pPr>
      <w:r>
        <w:rPr>
          <w:sz w:val="21"/>
          <w:b/>
        </w:rPr>
        <w:t>（</w:t>
      </w:r>
      <w:r>
        <w:rPr>
          <w:sz w:val="21"/>
          <w:b/>
        </w:rPr>
        <w:t>4）芳村分院六层</w:t>
      </w:r>
    </w:p>
    <w:p>
      <w:pPr>
        <w:pStyle w:val="null3"/>
        <w:ind w:firstLine="420"/>
        <w:jc w:val="both"/>
      </w:pPr>
      <w:r>
        <w:rPr>
          <w:sz w:val="21"/>
        </w:rPr>
        <w:t>芳村分院六层普密</w:t>
      </w:r>
      <w:r>
        <w:rPr>
          <w:sz w:val="21"/>
        </w:rPr>
        <w:t>ap点位约7个。</w:t>
      </w:r>
    </w:p>
    <w:p>
      <w:pPr>
        <w:pStyle w:val="null3"/>
        <w:jc w:val="both"/>
      </w:pPr>
      <w:r>
        <w:drawing>
          <wp:inline distT="0" distR="0" distB="0" distL="0">
            <wp:extent cx="5267325" cy="3419475"/>
            <wp:docPr id="17" name="Drawing 17" descr="img"/>
            <a:graphic xmlns:a="http://schemas.openxmlformats.org/drawingml/2006/main">
              <a:graphicData uri="http://schemas.openxmlformats.org/drawingml/2006/picture">
                <pic:pic xmlns:pic="http://schemas.openxmlformats.org/drawingml/2006/picture">
                  <pic:nvPicPr>
                    <pic:cNvPr id="0" name="Picture 17" descr="img"/>
                    <pic:cNvPicPr>
                      <a:picLocks noChangeAspect="true"/>
                    </pic:cNvPicPr>
                  </pic:nvPicPr>
                  <pic:blipFill>
                    <a:blip r:embed="rId21"/>
                    <a:stretch>
                      <a:fillRect/>
                    </a:stretch>
                  </pic:blipFill>
                  <pic:spPr>
                    <a:xfrm>
                      <a:off x="0" y="0"/>
                      <a:ext cx="5267325" cy="3419475"/>
                    </a:xfrm>
                    <a:prstGeom prst="rect">
                      <a:avLst/>
                    </a:prstGeom>
                  </pic:spPr>
                </pic:pic>
              </a:graphicData>
            </a:graphic>
          </wp:inline>
        </w:drawing>
      </w:r>
    </w:p>
    <w:p>
      <w:pPr>
        <w:pStyle w:val="null3"/>
        <w:jc w:val="both"/>
      </w:pPr>
      <w:r>
        <w:rPr/>
        <w:t xml:space="preserve"> </w:t>
      </w:r>
    </w:p>
    <w:p>
      <w:pPr>
        <w:pStyle w:val="null3"/>
        <w:jc w:val="left"/>
      </w:pPr>
      <w:r>
        <w:rPr>
          <w:sz w:val="21"/>
          <w:b/>
        </w:rPr>
        <w:t>二、弱电间位置</w:t>
      </w:r>
    </w:p>
    <w:p>
      <w:pPr>
        <w:pStyle w:val="null3"/>
        <w:ind w:firstLine="422"/>
        <w:jc w:val="left"/>
      </w:pPr>
      <w:r>
        <w:rPr>
          <w:sz w:val="21"/>
          <w:b/>
        </w:rPr>
        <w:t>（一）龙溪院区</w:t>
      </w:r>
    </w:p>
    <w:p>
      <w:pPr>
        <w:pStyle w:val="null3"/>
        <w:ind w:firstLine="420"/>
        <w:jc w:val="left"/>
      </w:pPr>
      <w:r>
        <w:rPr>
          <w:sz w:val="21"/>
        </w:rPr>
        <w:t>1.一楼急诊留观区域弱电间位于住院楼（南楼）一层；门诊大厅弱电间位于门诊楼（北楼）一层。</w:t>
      </w:r>
    </w:p>
    <w:p>
      <w:pPr>
        <w:pStyle w:val="null3"/>
        <w:ind w:firstLine="420"/>
        <w:jc w:val="left"/>
      </w:pPr>
      <w:r>
        <w:rPr>
          <w:sz w:val="21"/>
        </w:rPr>
        <w:t>2.消毒供应室弱电间位于住院楼（南楼）四层。</w:t>
      </w:r>
    </w:p>
    <w:p>
      <w:pPr>
        <w:pStyle w:val="null3"/>
        <w:ind w:firstLine="420"/>
        <w:jc w:val="left"/>
      </w:pPr>
      <w:r>
        <w:rPr>
          <w:sz w:val="21"/>
        </w:rPr>
        <w:t>3.四楼行政办公区弱电间位于门诊楼（北楼）四层。</w:t>
      </w:r>
    </w:p>
    <w:p>
      <w:pPr>
        <w:pStyle w:val="null3"/>
        <w:ind w:firstLine="420"/>
        <w:jc w:val="left"/>
      </w:pPr>
      <w:r>
        <w:rPr>
          <w:sz w:val="21"/>
        </w:rPr>
        <w:t>4.四楼ICU区域弱电间位于门诊楼（北楼）三层。</w:t>
      </w:r>
    </w:p>
    <w:p>
      <w:pPr>
        <w:pStyle w:val="null3"/>
        <w:ind w:firstLine="420"/>
        <w:jc w:val="left"/>
      </w:pPr>
      <w:r>
        <w:rPr>
          <w:sz w:val="21"/>
        </w:rPr>
        <w:t>5.四楼手术室弱电间位于住院楼（南楼）四层</w:t>
      </w:r>
      <w:r>
        <w:rPr>
          <w:sz w:val="21"/>
        </w:rPr>
        <w:t>。</w:t>
      </w:r>
    </w:p>
    <w:p>
      <w:pPr>
        <w:pStyle w:val="null3"/>
        <w:ind w:firstLine="420"/>
        <w:jc w:val="left"/>
      </w:pPr>
      <w:r>
        <w:rPr>
          <w:sz w:val="21"/>
        </w:rPr>
        <w:t>6.六至十三层住院病区。六、七楼弱电间位于住院楼六楼；八、九楼弱电间位于住院楼八楼；十、十一楼弱电间位于十楼；十二、十三楼弱电间位于十二楼。</w:t>
      </w:r>
    </w:p>
    <w:p>
      <w:pPr>
        <w:pStyle w:val="null3"/>
        <w:ind w:firstLine="420"/>
        <w:jc w:val="left"/>
      </w:pPr>
      <w:r>
        <w:rPr>
          <w:sz w:val="21"/>
        </w:rPr>
        <w:t>7.内分泌病区（原发热门诊）一、二楼弱电间位于一楼。</w:t>
      </w:r>
    </w:p>
    <w:p>
      <w:pPr>
        <w:pStyle w:val="null3"/>
        <w:ind w:firstLine="422"/>
        <w:jc w:val="left"/>
      </w:pPr>
      <w:r>
        <w:rPr>
          <w:sz w:val="21"/>
          <w:b/>
        </w:rPr>
        <w:t>（二）骨伤科分院</w:t>
      </w:r>
    </w:p>
    <w:p>
      <w:pPr>
        <w:pStyle w:val="null3"/>
        <w:ind w:firstLine="420"/>
        <w:jc w:val="left"/>
      </w:pPr>
      <w:r>
        <w:rPr>
          <w:sz w:val="21"/>
        </w:rPr>
        <w:t>1.二至五楼需在同层楼梯间加装弱电机柜（如上述图所标注），并部署光纤链路至二楼信息机房。</w:t>
      </w:r>
    </w:p>
    <w:p>
      <w:pPr>
        <w:pStyle w:val="null3"/>
        <w:ind w:firstLine="420"/>
        <w:jc w:val="left"/>
      </w:pPr>
      <w:r>
        <w:rPr>
          <w:sz w:val="21"/>
        </w:rPr>
        <w:t>2.六楼弱电机柜位于电梯旁办公室内。</w:t>
      </w:r>
    </w:p>
    <w:p>
      <w:pPr>
        <w:pStyle w:val="null3"/>
        <w:ind w:firstLine="422"/>
        <w:jc w:val="left"/>
      </w:pPr>
      <w:r>
        <w:rPr>
          <w:sz w:val="21"/>
          <w:b/>
        </w:rPr>
        <w:t>（三）芳村分院</w:t>
      </w:r>
    </w:p>
    <w:p>
      <w:pPr>
        <w:pStyle w:val="null3"/>
        <w:ind w:firstLine="420"/>
        <w:jc w:val="left"/>
      </w:pPr>
      <w:r>
        <w:rPr>
          <w:sz w:val="21"/>
        </w:rPr>
        <w:t>1.三至六楼弱电机柜位于同层弱电间内。</w:t>
      </w:r>
    </w:p>
    <w:p>
      <w:pPr>
        <w:pStyle w:val="null3"/>
        <w:ind w:firstLine="420"/>
        <w:jc w:val="left"/>
      </w:pPr>
      <w:r>
        <w:rPr/>
        <w:t xml:space="preserve"> </w:t>
      </w:r>
    </w:p>
    <w:p>
      <w:pPr>
        <w:pStyle w:val="null3"/>
        <w:ind w:firstLine="420"/>
        <w:jc w:val="left"/>
      </w:pPr>
      <w:r>
        <w:rPr/>
        <w:t xml:space="preserve"> </w:t>
      </w:r>
    </w:p>
    <w:p>
      <w:pPr>
        <w:pStyle w:val="null3"/>
        <w:ind w:firstLine="420"/>
        <w:jc w:val="left"/>
      </w:pPr>
      <w:r>
        <w:rPr/>
        <w:t xml:space="preserve"> </w:t>
      </w:r>
    </w:p>
    <w:p>
      <w:pPr>
        <w:pStyle w:val="null3"/>
        <w:ind w:firstLine="420"/>
        <w:jc w:val="left"/>
      </w:pPr>
      <w:r>
        <w:rPr/>
        <w:t xml:space="preserve"> </w:t>
      </w:r>
    </w:p>
    <w:p>
      <w:pPr>
        <w:pStyle w:val="null3"/>
        <w:ind w:firstLine="420"/>
        <w:jc w:val="left"/>
      </w:pPr>
      <w:r>
        <w:rPr/>
        <w:t xml:space="preserve"> </w:t>
      </w:r>
    </w:p>
    <w:p>
      <w:pPr>
        <w:pStyle w:val="null3"/>
      </w:pPr>
      <w:r>
        <w:rPr/>
        <w:t>采购包1（广州中医药大学第三附属医院无线网络覆盖采购项目）</w:t>
      </w:r>
      <w:r>
        <w:rPr>
          <w:b/>
        </w:rPr>
        <w:t>1.主要商务要求</w:t>
      </w:r>
    </w:p>
    <w:tbl>
      <w:tblPr>
        <w:tblW w:w="0" w:type="auto"/>
        <w:tblBorders>
          <w:top w:val="single"/>
          <w:left w:val="single"/>
          <w:bottom w:val="single"/>
          <w:right w:val="single"/>
          <w:insideH w:val="single"/>
          <w:insideV w:val="single"/>
        </w:tblBorders>
      </w:tblPr>
      <w:tblGrid>
        <w:gridCol w:w="4153"/>
        <w:gridCol w:w="4153"/>
      </w:tblGrid>
      <w:tr>
        <w:tc>
          <w:tcPr>
            <w:tcW w:type="dxa" w:w="4153"/>
          </w:tcPr>
          <w:p>
            <w:pPr>
              <w:pStyle w:val="null3"/>
            </w:pPr>
            <w:r>
              <w:rPr/>
              <w:t>标的提供的时间</w:t>
            </w:r>
          </w:p>
        </w:tc>
        <w:tc>
          <w:tcPr>
            <w:tcW w:type="dxa" w:w="4153"/>
          </w:tcPr>
          <w:p>
            <w:pPr>
              <w:pStyle w:val="null3"/>
            </w:pPr>
            <w:r>
              <w:rPr/>
              <w:t>合同生效后，采购人发出书面通知进场之日起90个自然日内完成设备的安装、调试并交付验收。</w:t>
            </w:r>
          </w:p>
        </w:tc>
      </w:tr>
      <w:tr>
        <w:tc>
          <w:tcPr>
            <w:tcW w:type="dxa" w:w="4153"/>
          </w:tcPr>
          <w:p>
            <w:pPr>
              <w:pStyle w:val="null3"/>
            </w:pPr>
            <w:r>
              <w:rPr/>
              <w:t>标的提供的地点</w:t>
            </w:r>
          </w:p>
        </w:tc>
        <w:tc>
          <w:tcPr>
            <w:tcW w:type="dxa" w:w="4153"/>
          </w:tcPr>
          <w:p>
            <w:pPr>
              <w:pStyle w:val="null3"/>
            </w:pPr>
            <w:r>
              <w:rPr/>
              <w:t>广州市荔湾区龙溪大道261、263号；广州市海珠区江南西路青竹大街22号；广州市荔湾区芳村大道西芳信路131号。</w:t>
            </w:r>
          </w:p>
        </w:tc>
      </w:tr>
      <w:tr>
        <w:tc>
          <w:tcPr>
            <w:tcW w:type="dxa" w:w="4153"/>
          </w:tcPr>
          <w:p>
            <w:pPr>
              <w:pStyle w:val="null3"/>
            </w:pPr>
            <w:r>
              <w:rPr/>
              <w:t>付款方式</w:t>
            </w:r>
          </w:p>
        </w:tc>
        <w:tc>
          <w:tcPr>
            <w:tcW w:type="dxa" w:w="4153"/>
          </w:tcPr>
          <w:p>
            <w:pPr>
              <w:pStyle w:val="null3"/>
            </w:pPr>
            <w:r>
              <w:rPr/>
              <w:t>1期：支付比例30%,（1）合同签订后，中标人向采购人提供合规的等额增值税普通发票，采购人审核无误后，30天内向中标人支付合同总价的30%。（如中标人为中小微企业，则按照政府采购有关规定执行）</w:t>
            </w:r>
          </w:p>
          <w:p>
            <w:pPr>
              <w:pStyle w:val="null3"/>
            </w:pPr>
            <w:r>
              <w:rPr/>
              <w:t>2期：支付比例70%,（2）合同签订后且设备调试验收合格后，中标人向采购人提供合规的等额增值税普通发票，采购人审核无误后，30天内向中标人支付合同总价的70%。（如中标人为中小微企业，则按照政府采购有关规定执行） （3）中标人应凭以下文件向采购人申请第二笔付款： 1）经双方签字盖章的合同及附件 2）实物验收、设备调试验收的书面确认书 3）中标人开具合规的等额增值税普通发票 4）相应金额的请款书 5）设备相关操作人员培训记录 6）其他相关证明文件 （4）除合同模板第二条中双方约定的合同总价外，采购人没有责任向中标人另行支付任何款项，包括但不限于中标人工作人员的交通费、食宿费用等，合同中另有约定的除外。</w:t>
            </w:r>
          </w:p>
          <w:p>
            <w:pPr>
              <w:pStyle w:val="null3"/>
            </w:pPr>
            <w:r>
              <w:rPr/>
              <w:t>如项目发生合同融资，采购人需将合同款项支付到合同约定收款账户</w:t>
            </w:r>
          </w:p>
        </w:tc>
      </w:tr>
      <w:tr>
        <w:tc>
          <w:tcPr>
            <w:tcW w:type="dxa" w:w="4153"/>
          </w:tcPr>
          <w:p>
            <w:pPr>
              <w:pStyle w:val="null3"/>
            </w:pPr>
            <w:r>
              <w:rPr/>
              <w:t>验收要求</w:t>
            </w:r>
          </w:p>
        </w:tc>
        <w:tc>
          <w:tcPr>
            <w:tcW w:type="dxa" w:w="4153"/>
          </w:tcPr>
          <w:p>
            <w:pPr>
              <w:pStyle w:val="null3"/>
            </w:pPr>
            <w:r>
              <w:rPr/>
              <w:t>1期：详见前文需求</w:t>
            </w:r>
          </w:p>
        </w:tc>
      </w:tr>
      <w:tr>
        <w:tc>
          <w:tcPr>
            <w:tcW w:type="dxa" w:w="4153"/>
          </w:tcPr>
          <w:p>
            <w:pPr>
              <w:pStyle w:val="null3"/>
            </w:pPr>
            <w:r>
              <w:rPr/>
              <w:t>履约保证金</w:t>
            </w:r>
          </w:p>
        </w:tc>
        <w:tc>
          <w:tcPr>
            <w:tcW w:type="dxa" w:w="4153"/>
          </w:tcPr>
          <w:p>
            <w:pPr>
              <w:pStyle w:val="null3"/>
            </w:pPr>
            <w:r>
              <w:rPr/>
              <w:t>交纳比例：5%</w:t>
            </w:r>
          </w:p>
          <w:p>
            <w:pPr>
              <w:pStyle w:val="null3"/>
            </w:pPr>
            <w:r>
              <w:rPr/>
              <w:t>缴费渠道：</w:t>
            </w:r>
            <w:r>
              <w:rPr/>
              <w:t>电子保函（保险）</w:t>
            </w:r>
            <w:r>
              <w:rPr/>
              <w:t>、其他</w:t>
            </w:r>
          </w:p>
          <w:p>
            <w:pPr>
              <w:pStyle w:val="null3"/>
            </w:pPr>
            <w:r>
              <w:rPr/>
              <w:t>账号：44050149050500000182</w:t>
            </w:r>
          </w:p>
          <w:p>
            <w:pPr>
              <w:pStyle w:val="null3"/>
            </w:pPr>
            <w:r>
              <w:rPr/>
              <w:t>户名：广州中医药大学第三附属医院</w:t>
            </w:r>
          </w:p>
          <w:p>
            <w:pPr>
              <w:pStyle w:val="null3"/>
            </w:pPr>
            <w:r>
              <w:rPr/>
              <w:t>开户行：中国建设银行广州环市东路支行</w:t>
            </w:r>
          </w:p>
          <w:p>
            <w:pPr>
              <w:pStyle w:val="null3"/>
            </w:pPr>
            <w:r>
              <w:rPr/>
              <w:t>说明：(1)合同履约保证金的收取：本项目按照合同总价的5%（百分之五）收取履约保证金（中小企业按照相关规定执行），履约保证金形式包括通过银行转账支付或提供见索即付履约保函。中标人应于中标通知书发出之日起21天内，向采购人缴纳合同履约保证金。采购人在收到履约保证金后向中标人出具履约保证金收款凭据，若中标人在中标通知书发出之日起21天内未按期向采购人缴纳履约保证金，采购人有权从本合同中双方约定的合同总价中扣除相应金额的款项；履约保证金不满足合同约定的，中标人需在14日内补足履约保证金，否则，每超过一日收取履约保证金0.1‰的违约金，采购人可从合同约定的付款金额中直接扣除。 (2)合同履行过程中，若中标人有违反本采购项目合同及其附件约定的任何内容，采购人有权从履约保证金中直接扣除中标人应向采购人支付的违约金、损失赔偿额或其他应扣除款项等，若有不足的，中标人应在采购人发出扣除履约保证金通知后的14天内补足履约保证金，否则，每超过一日收取履约保证金5‰（千分之五）的违约金。 (3)合同履约保证金的退还：合同履约期满并经采购人书面确认后的次月，采购人将扣除应扣款项（如有）后的履约保证金余额一次性无息退还中标人。采购人逾期退还履约保证金的，除应当退还履约保证金本金外，每超过一日向中标人支付履约保证金5‰(千分之五)的违约金。</w:t>
            </w:r>
          </w:p>
          <w:p>
            <w:pPr>
              <w:pStyle w:val="null3"/>
            </w:pPr>
            <w:r>
              <w:rPr/>
              <w:t xml:space="preserve"> 履约保证金可以以履约保函（保险）形式提供，目前"广东政府采购智慧云平台金融服务中心(https://gdgpo.czt.gd.gov.cn/zcdservice/zcd/guangdong/)已实现电子履约保函（保险）在线办理功能，有意愿供应商可自行办理提供。</w:t>
            </w:r>
          </w:p>
        </w:tc>
      </w:tr>
      <w:tr>
        <w:tc>
          <w:tcPr>
            <w:tcW w:type="dxa" w:w="4153"/>
          </w:tcPr>
          <w:p>
            <w:pPr>
              <w:pStyle w:val="null3"/>
            </w:pPr>
            <w:r>
              <w:rPr/>
              <w:t>其他</w:t>
            </w:r>
          </w:p>
        </w:tc>
        <w:tc>
          <w:tcPr>
            <w:tcW w:type="dxa" w:w="4153"/>
          </w:tcPr>
          <w:p>
            <w:pPr>
              <w:pStyle w:val="null3"/>
            </w:pPr>
            <w:r>
              <w:rPr/>
              <w:t>对投标人的要求，1.投标人需结合本项目情况，编制总体技术方案和售后服务方案，其中: (1)总体技术方案须完整包含本项目三大院区业务场景分析、项目重难点分析、641个分布式接入点点位高并发带宽需求分析、系统总体组网架构、内外网隔离实现方案、带宽冗余设计、项目实施组织架构、人员分工、全工期实施计划、医院不停机施工保障措施、641点位配套天线线缆实施方案、带宽专项测试、漫游测试、内外网隔离测试方案及判定标准、培训体系方案（含培训对象、课时、内容、考核机制）等。 (2)售后服务方案须完整包含原厂维保服务体系、7×24小时服务机制、远程及现场故障分级处置流程、季度巡检内容、巡检报告输出机制、问题整改闭环机制、网络设备故障、大面积AP离线、院区业务中断等场景应急保障预案、固件升级方案、升级风险评估、回滚机制、配置变更审批流程等。 2.投标人需投入持有人力资源和社会保障部与工业和信息化部联合颁发的系统规划与管理师（高级）证书、信息系统项目管理师（高级）证书的项目经理(1人)及其他具备人力资源和社会保障部与工业和信息化部联合颁发的网络工程师（中级）证书，系统集成项目管理工程师（中级）证书，信息安全工程师（中级）证书等相关证书的项目实施人员。 3.投标人具有无线网络或信息化集成项目相关项目的建设经验。在有利于本项目质保举措上，可以在3年的原厂硬件维保服务基础上延长相关质保期限，以保障项目长远开展。</w:t>
            </w:r>
          </w:p>
        </w:tc>
      </w:tr>
    </w:tbl>
    <w:p>
      <w:pPr>
        <w:pStyle w:val="null3"/>
      </w:pPr>
      <w:r>
        <w:rPr>
          <w:b/>
        </w:rPr>
        <w:t>2.技术标准与要求</w:t>
      </w:r>
    </w:p>
    <w:tbl>
      <w:tblPr>
        <w:tblW w:w="0" w:type="auto"/>
        <w:tblBorders>
          <w:top w:val="single"/>
          <w:left w:val="single"/>
          <w:bottom w:val="single"/>
          <w:right w:val="single"/>
          <w:insideH w:val="single"/>
          <w:insideV w:val="single"/>
        </w:tblBorders>
      </w:tblPr>
      <w:tblGrid>
        <w:gridCol w:w="831"/>
        <w:gridCol w:w="831"/>
        <w:gridCol w:w="831"/>
        <w:gridCol w:w="831"/>
        <w:gridCol w:w="831"/>
        <w:gridCol w:w="831"/>
        <w:gridCol w:w="831"/>
        <w:gridCol w:w="831"/>
        <w:gridCol w:w="831"/>
        <w:gridCol w:w="831"/>
      </w:tblGrid>
      <w:tr>
        <w:tc>
          <w:tcPr>
            <w:tcW w:type="dxa" w:w="831"/>
          </w:tcPr>
          <w:p>
            <w:pPr>
              <w:pStyle w:val="null3"/>
              <w:jc w:val="center"/>
            </w:pPr>
            <w:r>
              <w:rPr/>
              <w:t>序号</w:t>
            </w:r>
          </w:p>
        </w:tc>
        <w:tc>
          <w:tcPr>
            <w:tcW w:type="dxa" w:w="831"/>
          </w:tcPr>
          <w:p>
            <w:pPr>
              <w:pStyle w:val="null3"/>
              <w:jc w:val="center"/>
            </w:pPr>
            <w:r>
              <w:rPr/>
              <w:t xml:space="preserve"> 核心产品要求（“△”）</w:t>
            </w:r>
          </w:p>
        </w:tc>
        <w:tc>
          <w:tcPr>
            <w:tcW w:type="dxa" w:w="831"/>
          </w:tcPr>
          <w:p>
            <w:pPr>
              <w:pStyle w:val="null3"/>
              <w:jc w:val="center"/>
            </w:pPr>
            <w:r>
              <w:rPr/>
              <w:t>品目名称</w:t>
            </w:r>
          </w:p>
        </w:tc>
        <w:tc>
          <w:tcPr>
            <w:tcW w:type="dxa" w:w="831"/>
          </w:tcPr>
          <w:p>
            <w:pPr>
              <w:pStyle w:val="null3"/>
              <w:jc w:val="center"/>
            </w:pPr>
            <w:r>
              <w:rPr/>
              <w:t>标的名称</w:t>
            </w:r>
          </w:p>
        </w:tc>
        <w:tc>
          <w:tcPr>
            <w:tcW w:type="dxa" w:w="831"/>
          </w:tcPr>
          <w:p>
            <w:pPr>
              <w:pStyle w:val="null3"/>
              <w:jc w:val="center"/>
            </w:pPr>
            <w:r>
              <w:rPr/>
              <w:t>单位</w:t>
            </w:r>
          </w:p>
        </w:tc>
        <w:tc>
          <w:tcPr>
            <w:tcW w:type="dxa" w:w="831"/>
          </w:tcPr>
          <w:p>
            <w:pPr>
              <w:pStyle w:val="null3"/>
              <w:jc w:val="center"/>
            </w:pPr>
            <w:r>
              <w:rPr/>
              <w:t>数量</w:t>
            </w:r>
          </w:p>
        </w:tc>
        <w:tc>
          <w:tcPr>
            <w:tcW w:type="dxa" w:w="831"/>
          </w:tcPr>
          <w:p>
            <w:pPr>
              <w:pStyle w:val="null3"/>
              <w:jc w:val="center"/>
            </w:pPr>
            <w:r>
              <w:rPr/>
              <w:t>分项预算单价（元）</w:t>
            </w:r>
          </w:p>
        </w:tc>
        <w:tc>
          <w:tcPr>
            <w:tcW w:type="dxa" w:w="831"/>
          </w:tcPr>
          <w:p>
            <w:pPr>
              <w:pStyle w:val="null3"/>
              <w:jc w:val="center"/>
            </w:pPr>
            <w:r>
              <w:rPr/>
              <w:t>分项预算总价（元）</w:t>
            </w:r>
          </w:p>
        </w:tc>
        <w:tc>
          <w:tcPr>
            <w:tcW w:type="dxa" w:w="831"/>
          </w:tcPr>
          <w:p>
            <w:pPr>
              <w:pStyle w:val="null3"/>
            </w:pPr>
            <w:r>
              <w:rPr/>
              <w:t>所属行业</w:t>
            </w:r>
          </w:p>
        </w:tc>
        <w:tc>
          <w:tcPr>
            <w:tcW w:type="dxa" w:w="831"/>
          </w:tcPr>
          <w:p>
            <w:pPr>
              <w:pStyle w:val="null3"/>
              <w:jc w:val="center"/>
            </w:pPr>
            <w:r>
              <w:rPr/>
              <w:t>技术要求</w:t>
            </w:r>
          </w:p>
        </w:tc>
      </w:tr>
      <w:tr>
        <w:tc>
          <w:tcPr>
            <w:tcW w:type="dxa" w:w="831"/>
          </w:tcPr>
          <w:p>
            <w:pPr>
              <w:pStyle w:val="null3"/>
              <w:jc w:val="center"/>
            </w:pPr>
            <w:r>
              <w:rPr/>
              <w:t>1</w:t>
            </w:r>
          </w:p>
        </w:tc>
        <w:tc>
          <w:tcPr>
            <w:tcW w:type="dxa" w:w="831"/>
          </w:tcPr>
          <w:p/>
        </w:tc>
        <w:tc>
          <w:tcPr>
            <w:tcW w:type="dxa" w:w="831"/>
          </w:tcPr>
          <w:p>
            <w:pPr>
              <w:pStyle w:val="null3"/>
              <w:jc w:val="left"/>
            </w:pPr>
            <w:r>
              <w:rPr/>
              <w:t>其他网络设备</w:t>
            </w:r>
          </w:p>
        </w:tc>
        <w:tc>
          <w:tcPr>
            <w:tcW w:type="dxa" w:w="831"/>
          </w:tcPr>
          <w:p>
            <w:pPr>
              <w:pStyle w:val="null3"/>
              <w:jc w:val="left"/>
            </w:pPr>
            <w:r>
              <w:rPr/>
              <w:t>无线网络覆盖</w:t>
            </w:r>
          </w:p>
        </w:tc>
        <w:tc>
          <w:tcPr>
            <w:tcW w:type="dxa" w:w="831"/>
          </w:tcPr>
          <w:p>
            <w:pPr>
              <w:pStyle w:val="null3"/>
              <w:jc w:val="left"/>
            </w:pPr>
            <w:r>
              <w:rPr/>
              <w:t>批</w:t>
            </w:r>
          </w:p>
        </w:tc>
        <w:tc>
          <w:tcPr>
            <w:tcW w:type="dxa" w:w="831"/>
          </w:tcPr>
          <w:p>
            <w:pPr>
              <w:pStyle w:val="null3"/>
              <w:jc w:val="right"/>
            </w:pPr>
            <w:r>
              <w:rPr/>
              <w:t>1.00</w:t>
            </w:r>
          </w:p>
        </w:tc>
        <w:tc>
          <w:tcPr>
            <w:tcW w:type="dxa" w:w="831"/>
          </w:tcPr>
          <w:p>
            <w:pPr>
              <w:pStyle w:val="null3"/>
              <w:jc w:val="right"/>
            </w:pPr>
            <w:r>
              <w:rPr/>
              <w:t>2,100,000.00</w:t>
            </w:r>
          </w:p>
        </w:tc>
        <w:tc>
          <w:tcPr>
            <w:tcW w:type="dxa" w:w="831"/>
          </w:tcPr>
          <w:p>
            <w:pPr>
              <w:pStyle w:val="null3"/>
              <w:jc w:val="right"/>
            </w:pPr>
            <w:r>
              <w:rPr/>
              <w:t>2,100,000.00</w:t>
            </w:r>
          </w:p>
        </w:tc>
        <w:tc>
          <w:tcPr>
            <w:tcW w:type="dxa" w:w="831"/>
          </w:tcPr>
          <w:p>
            <w:pPr>
              <w:pStyle w:val="null3"/>
            </w:pPr>
            <w:r>
              <w:rPr/>
              <w:t>工业</w:t>
            </w:r>
          </w:p>
        </w:tc>
        <w:tc>
          <w:tcPr>
            <w:tcW w:type="dxa" w:w="831"/>
          </w:tcPr>
          <w:p>
            <w:pPr>
              <w:pStyle w:val="null3"/>
            </w:pPr>
            <w:r>
              <w:rPr/>
              <w:t>详见附表一</w:t>
            </w:r>
          </w:p>
        </w:tc>
      </w:tr>
    </w:tbl>
    <w:p>
      <w:pPr>
        <w:pStyle w:val="null3"/>
      </w:pPr>
      <w:r>
        <w:rPr>
          <w:b/>
        </w:rPr>
        <w:t>附表</w:t>
      </w:r>
      <w:r>
        <w:rPr>
          <w:b/>
        </w:rPr>
        <w:t>一</w:t>
      </w:r>
      <w:r>
        <w:rPr>
          <w:b/>
        </w:rPr>
        <w:t>：</w:t>
      </w:r>
      <w:r>
        <w:rPr>
          <w:b/>
        </w:rPr>
        <w:t>无线网络覆盖</w:t>
      </w:r>
    </w:p>
    <w:tbl>
      <w:tblPr>
        <w:tblW w:w="0" w:type="auto"/>
        <w:tblBorders>
          <w:top w:val="single"/>
          <w:left w:val="single"/>
          <w:bottom w:val="single"/>
          <w:right w:val="single"/>
          <w:insideH w:val="single"/>
          <w:insideV w:val="single"/>
        </w:tblBorders>
      </w:tblPr>
      <w:tblGrid>
        <w:gridCol w:w="2076"/>
        <w:gridCol w:w="415"/>
        <w:gridCol w:w="5814"/>
      </w:tblGrid>
      <w:tr>
        <w:tc>
          <w:tcPr>
            <w:tcW w:type="dxa" w:w="2076"/>
          </w:tcPr>
          <w:p>
            <w:pPr>
              <w:pStyle w:val="null3"/>
            </w:pPr>
            <w:r>
              <w:rPr/>
              <w:t>参数性质</w:t>
            </w:r>
          </w:p>
        </w:tc>
        <w:tc>
          <w:tcPr>
            <w:tcW w:type="dxa" w:w="415"/>
          </w:tcPr>
          <w:p>
            <w:pPr>
              <w:pStyle w:val="null3"/>
            </w:pPr>
            <w:r>
              <w:rPr/>
              <w:t>序号</w:t>
            </w:r>
          </w:p>
        </w:tc>
        <w:tc>
          <w:tcPr>
            <w:tcW w:type="dxa" w:w="5814"/>
          </w:tcPr>
          <w:p>
            <w:pPr>
              <w:pStyle w:val="null3"/>
            </w:pPr>
            <w:r>
              <w:rPr/>
              <w:t>具体技术(参数)要求</w:t>
            </w:r>
          </w:p>
        </w:tc>
      </w:tr>
      <w:tr>
        <w:tc>
          <w:tcPr>
            <w:tcW w:type="dxa" w:w="2076"/>
          </w:tcPr>
          <w:p/>
        </w:tc>
        <w:tc>
          <w:tcPr>
            <w:tcW w:type="dxa" w:w="415"/>
          </w:tcPr>
          <w:p>
            <w:pPr>
              <w:pStyle w:val="null3"/>
            </w:pPr>
            <w:r>
              <w:rPr/>
              <w:t>1</w:t>
            </w:r>
          </w:p>
        </w:tc>
        <w:tc>
          <w:tcPr>
            <w:tcW w:type="dxa" w:w="5814"/>
          </w:tcPr>
          <w:p>
            <w:pPr>
              <w:pStyle w:val="null3"/>
            </w:pPr>
            <w:r>
              <w:rPr/>
              <w:t>详见前文需求。</w:t>
            </w:r>
          </w:p>
        </w:tc>
      </w:tr>
      <w:tr>
        <w:tc>
          <w:tcPr>
            <w:tcW w:type="dxa" w:w="2076"/>
          </w:tcPr>
          <w:p>
            <w:pPr>
              <w:pStyle w:val="null3"/>
            </w:pPr>
            <w:r>
              <w:rPr/>
              <w:t>说明</w:t>
            </w:r>
          </w:p>
        </w:tc>
        <w:tc>
          <w:tcPr>
            <w:tcW w:type="dxa" w:w="6229"/>
            <w:gridSpan w:val="2"/>
          </w:tcPr>
          <w:p>
            <w:pPr>
              <w:pStyle w:val="null3"/>
              <w:jc w:val="left"/>
            </w:pPr>
            <w:r>
              <w:rPr/>
              <w:t xml:space="preserve"> 打“★”号条款为实质性条款，若有任何一条负偏离或不满足则导致投标无效。 </w:t>
            </w:r>
            <w:r>
              <w:br/>
            </w:r>
            <w:r>
              <w:rPr/>
              <w:t>打“▲”号条款为重要技术参数，若有部分“▲”条款未响应或不满足，不作为无效投标条款。</w:t>
            </w:r>
          </w:p>
        </w:tc>
      </w:tr>
    </w:tbl>
    <w:p>
      <w:pPr>
        <w:pStyle w:val="null3"/>
      </w:pPr>
      <w:r>
        <w:rPr/>
        <w:t xml:space="preserve">  </w:t>
      </w:r>
    </w:p>
    <w:p>
      <w:pPr>
        <w:pStyle w:val="null3"/>
        <w:jc w:val="center"/>
        <w:outlineLvl w:val="1"/>
      </w:pPr>
      <w:r>
        <w:rPr>
          <w:sz w:val="36"/>
          <w:b/>
        </w:rPr>
        <w:t>第三章 投标人须知</w:t>
      </w:r>
    </w:p>
    <w:p>
      <w:pPr>
        <w:pStyle w:val="null3"/>
        <w:ind w:firstLine="480"/>
      </w:pPr>
      <w:r>
        <w:rPr/>
        <w:t xml:space="preserve"> 投标人必须认真阅读招标文件中所有的事项、格式、条款和采购需求等。投标人没有按照招标文件要求提交全部资料，或者投标文件没有对招标文件在各方面都做出实质性响应的可能导致其投标无效或被拒绝。</w:t>
      </w:r>
    </w:p>
    <w:p>
      <w:pPr>
        <w:pStyle w:val="null3"/>
        <w:ind w:firstLine="480"/>
      </w:pPr>
      <w:r>
        <w:rPr/>
        <w:t>请注意：供应商需在投标文件截止时间前，将加密投标文件上传至云平台项目采购系统中并取得回执，逾期上传或错误方式投递送达将导致投标无效。</w:t>
      </w:r>
    </w:p>
    <w:p>
      <w:pPr>
        <w:pStyle w:val="null3"/>
        <w:outlineLvl w:val="3"/>
      </w:pPr>
      <w:r>
        <w:rPr>
          <w:sz w:val="24"/>
          <w:b/>
        </w:rPr>
        <w:t>一、名词解释</w:t>
      </w:r>
    </w:p>
    <w:p>
      <w:pPr>
        <w:pStyle w:val="null3"/>
        <w:ind w:firstLine="480"/>
      </w:pPr>
      <w:r>
        <w:rPr/>
        <w:t>1.采购代理机构：本项目是指广东宜立项目管理有限公司，负责整个采购活动的组织，依法负责编制和发布招标文件，对招标文件拥有最终的解释权，不以任何身份出任评标委员会成员。</w:t>
      </w:r>
    </w:p>
    <w:p>
      <w:pPr>
        <w:pStyle w:val="null3"/>
        <w:ind w:firstLine="480"/>
      </w:pPr>
      <w:r>
        <w:rPr/>
        <w:t xml:space="preserve"> 2.采购人：本项目是指</w:t>
      </w:r>
      <w:r>
        <w:rPr/>
        <w:t>广州中医药大学第三附属医院</w:t>
      </w:r>
      <w:r>
        <w:rPr/>
        <w:t>，是采购活动当事人之一，负责项目的整体规划、技术方案可行性设计论证与实施，作为合同采购方（用户）的主体承担质疑回复、履行合同、验收与评价等义务。</w:t>
      </w:r>
    </w:p>
    <w:p>
      <w:pPr>
        <w:pStyle w:val="null3"/>
        <w:ind w:firstLine="480"/>
      </w:pPr>
      <w:r>
        <w:rPr/>
        <w:t>3.投标人：是指在云平台项目采购系统完成本项目投标登记并提交电子投标文件的供应商。</w:t>
      </w:r>
    </w:p>
    <w:p>
      <w:pPr>
        <w:pStyle w:val="null3"/>
        <w:ind w:firstLine="480"/>
      </w:pPr>
      <w:r>
        <w:rPr/>
        <w:t>4.“评标委员会”是指根据《中华人民共和国政府采购法》等法律法规规定，由采购人代表和有关专家组成以确定中标供应商或者推荐中标候选人的临时组织。</w:t>
      </w:r>
    </w:p>
    <w:p>
      <w:pPr>
        <w:pStyle w:val="null3"/>
        <w:ind w:firstLine="480"/>
      </w:pPr>
      <w:r>
        <w:rPr/>
        <w:t>5.“中标供应商”是指经评标委员会评审确定的对招标文件做出实质性响应，经采购人按照规定在评标委员会推荐的中标候选人中确定的或评标委员会受采购人委托直接确认的投标人。</w:t>
      </w:r>
    </w:p>
    <w:p>
      <w:pPr>
        <w:pStyle w:val="null3"/>
        <w:ind w:firstLine="480"/>
      </w:pPr>
      <w:r>
        <w:rPr/>
        <w:t>6.招标文件：是指包括招标公告和招标文件及其补充、变更和澄清等一系列文件。</w:t>
      </w:r>
    </w:p>
    <w:p>
      <w:pPr>
        <w:pStyle w:val="null3"/>
        <w:ind w:firstLine="480"/>
      </w:pPr>
      <w:r>
        <w:rPr/>
        <w:t>7.电子投标文件：是指使用云平台提供的投标客户端制作加密并上传到系统的投标文件。（投标客户端制作投标文件时，生成的后缀为“.标书”的文件）</w:t>
      </w:r>
    </w:p>
    <w:p>
      <w:pPr>
        <w:pStyle w:val="null3"/>
        <w:ind w:firstLine="480"/>
      </w:pPr>
      <w:r>
        <w:rPr/>
        <w:t>8.备用电子投标文件：是指使用云平台提供的投标客户端制作电子投标文件时，同时生成的同一版本的备用投标文件。（投标客户端制作投标文件时，生成的后缀为“.备用标书”的文件）</w:t>
      </w:r>
    </w:p>
    <w:p>
      <w:pPr>
        <w:pStyle w:val="null3"/>
        <w:ind w:firstLine="480"/>
      </w:pPr>
      <w:r>
        <w:rPr/>
        <w:t xml:space="preserve"> 9.电子签名和电子印章：是指获得中华人民共和国工业和信息化部颁发的《电子认证服务许可证》、国家密码管理局颁发的《电子认证服务使用密码许可证》的资质，具备承担因数字证书原因产生纠纷的相关责任的能力，且在广东省内具有数量基础和服务能力的依法设立的电子认证服务机构签发的电子签名和电子签章认证证书（即CA数字证书）。供应商应当到相关服务机构办理并取得数字证书介质和应用。电子签名包括单位法定代表人、被委托人及其他个人的电子形式签名；电子印章包括机构法人电子形式印章。电子签名及电子印章与手写签名或者盖章具有同等的法律效力。签名（含电子签名）和盖章（含电子印章）是不同使用场景，应按招标文件要求在投标（响应）文件指定位置进行签名（含电子签名）和盖章（含电子印章），对允许采用手写签名的文件，应在纸质文件手写签名后，提供文件的彩色扫描电子文档进行后续操作。</w:t>
      </w:r>
    </w:p>
    <w:p>
      <w:pPr>
        <w:pStyle w:val="null3"/>
        <w:ind w:firstLine="480"/>
      </w:pPr>
      <w:r>
        <w:rPr/>
        <w:t xml:space="preserve"> 10.“全称”、“公司全称”、“加盖单位公章”及“公章”：在电子投标（响应）文件及相关的其他电子资料中，涉及“全称”或“公司全称”的应在对应文件编辑时使用文本录入方式，或在纸质投标（响应）文件上进行手写签名，或通过投标客户端使用电子印章完成；涉及“加盖单位公章”和“公章”应使用投标人单位的数字证书并通过投标客户端使用电子印章完成。</w:t>
      </w:r>
    </w:p>
    <w:p>
      <w:pPr>
        <w:pStyle w:val="null3"/>
        <w:ind w:firstLine="480"/>
      </w:pPr>
      <w:r>
        <w:rPr/>
        <w:t xml:space="preserve"> 11.“投标人代表签字”及“授权代表”：在电子投标（响应）文件及相关的其他电子资料中，涉及“投标人代表签字”或“授权代表”应在投标（响应）文件编辑时使用文本录入方式，或在纸质投标（响应）文件上进行手写签名，或通过投标客户端使用电子签名完成。</w:t>
      </w:r>
    </w:p>
    <w:p>
      <w:pPr>
        <w:pStyle w:val="null3"/>
        <w:ind w:firstLine="480"/>
      </w:pPr>
      <w:r>
        <w:rPr/>
        <w:t>12.“法定代表人”：在电子投标（响应）文件及相关的其他电子资料中，涉及“法定代表人”应在纸质投标（响应）文件上进行手写签名，或通过投标客户端使用电子签名完成。</w:t>
      </w:r>
    </w:p>
    <w:p>
      <w:pPr>
        <w:pStyle w:val="null3"/>
        <w:ind w:firstLine="480"/>
      </w:pPr>
      <w:r>
        <w:rPr/>
        <w:t>13.日期、天数、时间：未有特别说明时，均为公历日（天）及北京时间。</w:t>
      </w:r>
    </w:p>
    <w:p>
      <w:pPr>
        <w:pStyle w:val="null3"/>
        <w:outlineLvl w:val="2"/>
      </w:pPr>
      <w:r>
        <w:rPr>
          <w:sz w:val="28"/>
          <w:b/>
        </w:rPr>
        <w:t>二、须知前附表</w:t>
      </w:r>
    </w:p>
    <w:tbl>
      <w:tblPr>
        <w:tblW w:w="0" w:type="auto"/>
        <w:tblBorders>
          <w:top w:val="single"/>
          <w:left w:val="single"/>
          <w:bottom w:val="single"/>
          <w:right w:val="single"/>
          <w:insideH w:val="single"/>
          <w:insideV w:val="single"/>
        </w:tblBorders>
      </w:tblPr>
      <w:tblGrid>
        <w:gridCol w:w="1051"/>
        <w:gridCol w:w="2252"/>
        <w:gridCol w:w="5004"/>
      </w:tblGrid>
      <w:tr>
        <w:tc>
          <w:tcPr>
            <w:tcW w:type="dxa" w:w="8307"/>
            <w:gridSpan w:val="3"/>
          </w:tcPr>
          <w:p>
            <w:pPr>
              <w:pStyle w:val="null3"/>
            </w:pPr>
            <w:r>
              <w:rPr/>
              <w:t xml:space="preserve"> 本表与招标文件对应章节的内容若不一致，以本表为准。</w:t>
            </w:r>
          </w:p>
        </w:tc>
      </w:tr>
      <w:tr>
        <w:tc>
          <w:tcPr>
            <w:tcW w:type="dxa" w:w="1051"/>
          </w:tcPr>
          <w:p>
            <w:pPr>
              <w:pStyle w:val="null3"/>
            </w:pPr>
            <w:r>
              <w:rPr/>
              <w:t xml:space="preserve"> 序号</w:t>
            </w:r>
          </w:p>
        </w:tc>
        <w:tc>
          <w:tcPr>
            <w:tcW w:type="dxa" w:w="2252"/>
          </w:tcPr>
          <w:p>
            <w:pPr>
              <w:pStyle w:val="null3"/>
            </w:pPr>
            <w:r>
              <w:rPr/>
              <w:t xml:space="preserve"> 条款名称</w:t>
            </w:r>
          </w:p>
        </w:tc>
        <w:tc>
          <w:tcPr>
            <w:tcW w:type="dxa" w:w="5004"/>
          </w:tcPr>
          <w:p>
            <w:pPr>
              <w:pStyle w:val="null3"/>
            </w:pPr>
            <w:r>
              <w:rPr/>
              <w:t xml:space="preserve"> 内容及要求</w:t>
            </w:r>
          </w:p>
        </w:tc>
      </w:tr>
      <w:tr>
        <w:tc>
          <w:tcPr>
            <w:tcW w:type="dxa" w:w="1051"/>
          </w:tcPr>
          <w:p>
            <w:pPr>
              <w:pStyle w:val="null3"/>
            </w:pPr>
            <w:r>
              <w:rPr/>
              <w:t xml:space="preserve"> 1</w:t>
            </w:r>
          </w:p>
        </w:tc>
        <w:tc>
          <w:tcPr>
            <w:tcW w:type="dxa" w:w="2252"/>
          </w:tcPr>
          <w:p>
            <w:pPr>
              <w:pStyle w:val="null3"/>
            </w:pPr>
            <w:r>
              <w:rPr/>
              <w:t xml:space="preserve"> 采购包情况</w:t>
            </w:r>
          </w:p>
        </w:tc>
        <w:tc>
          <w:tcPr>
            <w:tcW w:type="dxa" w:w="5004"/>
          </w:tcPr>
          <w:p>
            <w:pPr>
              <w:pStyle w:val="null3"/>
            </w:pPr>
            <w:r>
              <w:rPr/>
              <w:t xml:space="preserve"> 本项目共</w:t>
            </w:r>
            <w:r>
              <w:rPr/>
              <w:t>1</w:t>
            </w:r>
            <w:r>
              <w:rPr/>
              <w:t>个采购包</w:t>
            </w:r>
          </w:p>
        </w:tc>
      </w:tr>
      <w:tr>
        <w:tc>
          <w:tcPr>
            <w:tcW w:type="dxa" w:w="1051"/>
          </w:tcPr>
          <w:p>
            <w:pPr>
              <w:pStyle w:val="null3"/>
            </w:pPr>
            <w:r>
              <w:rPr/>
              <w:t xml:space="preserve"> 2</w:t>
            </w:r>
          </w:p>
        </w:tc>
        <w:tc>
          <w:tcPr>
            <w:tcW w:type="dxa" w:w="2252"/>
          </w:tcPr>
          <w:p>
            <w:pPr>
              <w:pStyle w:val="null3"/>
            </w:pPr>
            <w:r>
              <w:rPr/>
              <w:t xml:space="preserve"> 开标方式</w:t>
            </w:r>
          </w:p>
        </w:tc>
        <w:tc>
          <w:tcPr>
            <w:tcW w:type="dxa" w:w="5004"/>
          </w:tcPr>
          <w:p>
            <w:pPr>
              <w:pStyle w:val="null3"/>
            </w:pPr>
            <w:r>
              <w:rPr/>
              <w:t>远程电子开标</w:t>
            </w:r>
          </w:p>
        </w:tc>
      </w:tr>
      <w:tr>
        <w:tc>
          <w:tcPr>
            <w:tcW w:type="dxa" w:w="1051"/>
          </w:tcPr>
          <w:p>
            <w:pPr>
              <w:pStyle w:val="null3"/>
            </w:pPr>
            <w:r>
              <w:rPr/>
              <w:t xml:space="preserve"> 3</w:t>
            </w:r>
          </w:p>
        </w:tc>
        <w:tc>
          <w:tcPr>
            <w:tcW w:type="dxa" w:w="2252"/>
          </w:tcPr>
          <w:p>
            <w:pPr>
              <w:pStyle w:val="null3"/>
            </w:pPr>
            <w:r>
              <w:rPr/>
              <w:t xml:space="preserve"> 评标方式</w:t>
            </w:r>
          </w:p>
        </w:tc>
        <w:tc>
          <w:tcPr>
            <w:tcW w:type="dxa" w:w="5004"/>
          </w:tcPr>
          <w:p>
            <w:pPr>
              <w:pStyle w:val="null3"/>
            </w:pPr>
            <w:r>
              <w:rPr/>
              <w:t>现场电子评标</w:t>
            </w:r>
            <w:r>
              <w:rPr/>
              <w:t xml:space="preserve"> （供应商应当审慎标记各评审项的应答部分，标记内容清晰且完整，否则将自行承担不利后果）</w:t>
            </w:r>
          </w:p>
        </w:tc>
      </w:tr>
      <w:tr>
        <w:tc>
          <w:tcPr>
            <w:tcW w:type="dxa" w:w="1051"/>
          </w:tcPr>
          <w:p>
            <w:pPr>
              <w:pStyle w:val="null3"/>
            </w:pPr>
            <w:r>
              <w:rPr/>
              <w:t xml:space="preserve"> 4</w:t>
            </w:r>
          </w:p>
        </w:tc>
        <w:tc>
          <w:tcPr>
            <w:tcW w:type="dxa" w:w="2252"/>
          </w:tcPr>
          <w:p>
            <w:pPr>
              <w:pStyle w:val="null3"/>
            </w:pPr>
            <w:r>
              <w:rPr/>
              <w:t xml:space="preserve"> 评标办法</w:t>
            </w:r>
          </w:p>
        </w:tc>
        <w:tc>
          <w:tcPr>
            <w:tcW w:type="dxa" w:w="5004"/>
          </w:tcPr>
          <w:p>
            <w:pPr>
              <w:pStyle w:val="null3"/>
            </w:pPr>
            <w:r>
              <w:rPr/>
              <w:t>采购包1：综合评分法</w:t>
            </w:r>
          </w:p>
        </w:tc>
      </w:tr>
      <w:tr>
        <w:tc>
          <w:tcPr>
            <w:tcW w:type="dxa" w:w="1051"/>
          </w:tcPr>
          <w:p>
            <w:pPr>
              <w:pStyle w:val="null3"/>
            </w:pPr>
            <w:r>
              <w:rPr/>
              <w:t>5</w:t>
            </w:r>
          </w:p>
        </w:tc>
        <w:tc>
          <w:tcPr>
            <w:tcW w:type="dxa" w:w="2252"/>
          </w:tcPr>
          <w:p>
            <w:pPr>
              <w:pStyle w:val="null3"/>
            </w:pPr>
            <w:r>
              <w:rPr/>
              <w:t>报价形式</w:t>
            </w:r>
          </w:p>
        </w:tc>
        <w:tc>
          <w:tcPr>
            <w:tcW w:type="dxa" w:w="5004"/>
          </w:tcPr>
          <w:p>
            <w:pPr>
              <w:pStyle w:val="null3"/>
            </w:pPr>
            <w:r>
              <w:rPr/>
              <w:t>采购包1：总价</w:t>
            </w:r>
          </w:p>
        </w:tc>
      </w:tr>
      <w:tr>
        <w:tc>
          <w:tcPr>
            <w:tcW w:type="dxa" w:w="1051"/>
          </w:tcPr>
          <w:p>
            <w:pPr>
              <w:pStyle w:val="null3"/>
            </w:pPr>
            <w:r>
              <w:rPr/>
              <w:t>6</w:t>
            </w:r>
          </w:p>
        </w:tc>
        <w:tc>
          <w:tcPr>
            <w:tcW w:type="dxa" w:w="2252"/>
          </w:tcPr>
          <w:p>
            <w:pPr>
              <w:pStyle w:val="null3"/>
            </w:pPr>
            <w:r>
              <w:rPr/>
              <w:t>报价要求</w:t>
            </w:r>
          </w:p>
        </w:tc>
        <w:tc>
          <w:tcPr>
            <w:tcW w:type="dxa" w:w="5004"/>
          </w:tcPr>
          <w:p>
            <w:pPr>
              <w:pStyle w:val="null3"/>
            </w:pPr>
            <w:r>
              <w:rPr/>
              <w:t>各采购包报价不超过预算总价</w:t>
            </w:r>
          </w:p>
        </w:tc>
      </w:tr>
      <w:tr>
        <w:tc>
          <w:tcPr>
            <w:tcW w:type="dxa" w:w="1051"/>
          </w:tcPr>
          <w:p>
            <w:pPr>
              <w:pStyle w:val="null3"/>
            </w:pPr>
            <w:r>
              <w:rPr/>
              <w:t xml:space="preserve"> 7</w:t>
            </w:r>
          </w:p>
        </w:tc>
        <w:tc>
          <w:tcPr>
            <w:tcW w:type="dxa" w:w="2252"/>
          </w:tcPr>
          <w:p>
            <w:pPr>
              <w:pStyle w:val="null3"/>
            </w:pPr>
            <w:r>
              <w:rPr/>
              <w:t xml:space="preserve"> 现场踏勘</w:t>
            </w:r>
          </w:p>
        </w:tc>
        <w:tc>
          <w:tcPr>
            <w:tcW w:type="dxa" w:w="5004"/>
          </w:tcPr>
          <w:p>
            <w:pPr>
              <w:pStyle w:val="null3"/>
            </w:pPr>
            <w:r>
              <w:rPr/>
              <w:t>否</w:t>
            </w:r>
          </w:p>
        </w:tc>
      </w:tr>
      <w:tr>
        <w:tc>
          <w:tcPr>
            <w:tcW w:type="dxa" w:w="1051"/>
          </w:tcPr>
          <w:p>
            <w:pPr>
              <w:pStyle w:val="null3"/>
            </w:pPr>
            <w:r>
              <w:rPr/>
              <w:t xml:space="preserve"> 8</w:t>
            </w:r>
          </w:p>
        </w:tc>
        <w:tc>
          <w:tcPr>
            <w:tcW w:type="dxa" w:w="2252"/>
          </w:tcPr>
          <w:p>
            <w:pPr>
              <w:pStyle w:val="null3"/>
            </w:pPr>
            <w:r>
              <w:rPr/>
              <w:t xml:space="preserve"> 投标有效期</w:t>
            </w:r>
          </w:p>
        </w:tc>
        <w:tc>
          <w:tcPr>
            <w:tcW w:type="dxa" w:w="5004"/>
          </w:tcPr>
          <w:p>
            <w:pPr>
              <w:pStyle w:val="null3"/>
            </w:pPr>
            <w:r>
              <w:rPr/>
              <w:t>从提交投标（响应）文件的截止之日起90日历天</w:t>
            </w:r>
          </w:p>
        </w:tc>
      </w:tr>
      <w:tr>
        <w:tc>
          <w:tcPr>
            <w:tcW w:type="dxa" w:w="1051"/>
          </w:tcPr>
          <w:p>
            <w:pPr>
              <w:pStyle w:val="null3"/>
            </w:pPr>
            <w:r>
              <w:rPr/>
              <w:t xml:space="preserve"> 9</w:t>
            </w:r>
          </w:p>
        </w:tc>
        <w:tc>
          <w:tcPr>
            <w:tcW w:type="dxa" w:w="2252"/>
          </w:tcPr>
          <w:p>
            <w:pPr>
              <w:pStyle w:val="null3"/>
            </w:pPr>
            <w:r>
              <w:rPr/>
              <w:t xml:space="preserve"> 投标保证金</w:t>
            </w:r>
          </w:p>
        </w:tc>
        <w:tc>
          <w:tcPr>
            <w:tcW w:type="dxa" w:w="5004"/>
          </w:tcPr>
          <w:p>
            <w:pPr>
              <w:pStyle w:val="null3"/>
              <w:ind w:firstLine="480"/>
            </w:pPr>
            <w:r>
              <w:rPr/>
              <w:t>采购包1：保证金人民币42000.0元整</w:t>
            </w:r>
          </w:p>
          <w:p>
            <w:pPr>
              <w:pStyle w:val="null3"/>
            </w:pPr>
            <w:r>
              <w:rPr/>
              <w:t>缴费渠道：</w:t>
            </w:r>
            <w:r>
              <w:rPr/>
              <w:t>电子保函（保险）</w:t>
            </w:r>
            <w:r>
              <w:rPr/>
              <w:t>、支票（本票、汇票）</w:t>
            </w:r>
            <w:r>
              <w:rPr/>
              <w:t>、其他</w:t>
            </w:r>
          </w:p>
          <w:p>
            <w:pPr>
              <w:pStyle w:val="null3"/>
            </w:pPr>
            <w:r>
              <w:rPr/>
              <w:t>开户单位：广东宜立项目管理有限公司</w:t>
            </w:r>
          </w:p>
          <w:p>
            <w:pPr>
              <w:pStyle w:val="null3"/>
            </w:pPr>
            <w:r>
              <w:rPr/>
              <w:t>开户账号：1209 1608 9610 501</w:t>
            </w:r>
          </w:p>
          <w:p>
            <w:pPr>
              <w:pStyle w:val="null3"/>
            </w:pPr>
            <w:r>
              <w:rPr/>
              <w:t>开户银行：招商银行广州分行广州东风支行</w:t>
            </w:r>
          </w:p>
          <w:p>
            <w:pPr>
              <w:pStyle w:val="null3"/>
            </w:pPr>
            <w:r>
              <w:rPr/>
              <w:t>支票提交方式：将原件单独密封并在投标截止时间前递交至开标室</w:t>
            </w:r>
          </w:p>
          <w:p>
            <w:pPr>
              <w:pStyle w:val="null3"/>
            </w:pPr>
            <w:r>
              <w:rPr/>
              <w:t>汇票、本票提交方式：将原件单独密封并在投标截止时间前递交至开标室</w:t>
            </w:r>
          </w:p>
          <w:p>
            <w:pPr>
              <w:pStyle w:val="null3"/>
            </w:pPr>
            <w:r>
              <w:rPr/>
              <w:t xml:space="preserve"> 投标保证金有效期：与投标有效期一致。</w:t>
            </w:r>
          </w:p>
          <w:p>
            <w:pPr>
              <w:pStyle w:val="null3"/>
            </w:pPr>
            <w:r>
              <w:rPr/>
              <w:t xml:space="preserve"> 投标保函提交方式：供应商可通过"广东政府采购智慧云平台金融服务中心"(http://gdgpo.czt.gd.gov.cn/zcdservice/zcd/guangdong/)，申请办理投标（响应）担保函、保险（保证）凭证，成功出函的等效于现金缴纳投标保证金。</w:t>
            </w:r>
          </w:p>
          <w:p>
            <w:pPr>
              <w:pStyle w:val="null3"/>
              <w:ind w:firstLine="480"/>
            </w:pPr>
            <w:r>
              <w:rPr/>
              <w:t>投标保证金有效期∶与投标有效期一致。</w:t>
            </w:r>
          </w:p>
          <w:p>
            <w:pPr>
              <w:pStyle w:val="null3"/>
              <w:ind w:firstLine="480"/>
            </w:pPr>
            <w:r>
              <w:rPr/>
              <w:t xml:space="preserve"> 投标保函提交方式：供应商可通过"广东政府采购智慧云平台金融服务中心"(https://gdgpo.czt.gd.gov.cn/zcdservice/zcd/guangdong/)，申请办理投标（响应）担保函、保险（保证）凭证，成功出函的等效于现金缴纳投标保证金。</w:t>
            </w:r>
          </w:p>
        </w:tc>
      </w:tr>
      <w:tr>
        <w:tc>
          <w:tcPr>
            <w:tcW w:type="dxa" w:w="1051"/>
          </w:tcPr>
          <w:p>
            <w:pPr>
              <w:pStyle w:val="null3"/>
            </w:pPr>
            <w:r>
              <w:rPr/>
              <w:t>10</w:t>
            </w:r>
          </w:p>
        </w:tc>
        <w:tc>
          <w:tcPr>
            <w:tcW w:type="dxa" w:w="2252"/>
          </w:tcPr>
          <w:p>
            <w:pPr>
              <w:pStyle w:val="null3"/>
            </w:pPr>
            <w:r>
              <w:rPr/>
              <w:t xml:space="preserve"> 投标文件要求</w:t>
            </w:r>
          </w:p>
        </w:tc>
        <w:tc>
          <w:tcPr>
            <w:tcW w:type="dxa" w:w="5004"/>
          </w:tcPr>
          <w:p>
            <w:pPr>
              <w:pStyle w:val="null3"/>
              <w:ind w:firstLine="480"/>
            </w:pPr>
            <w:r>
              <w:rPr>
                <w:b/>
              </w:rPr>
              <w:t>一、电子投标文件（必须提供）：</w:t>
            </w:r>
          </w:p>
          <w:p>
            <w:pPr>
              <w:pStyle w:val="null3"/>
              <w:ind w:firstLine="480"/>
            </w:pPr>
            <w:r>
              <w:rPr/>
              <w:t>（1）加密的电子投标文件 1 份（需在递交投标文件截止时间前成功上传至云平台项目采购系统）。</w:t>
            </w:r>
          </w:p>
          <w:p>
            <w:pPr>
              <w:pStyle w:val="null3"/>
              <w:ind w:firstLine="480"/>
            </w:pPr>
            <w:r>
              <w:rPr/>
              <w:t>（2）非加密电子版文件 U 盘(或光盘)</w:t>
            </w:r>
            <w:r>
              <w:rPr/>
              <w:t>1</w:t>
            </w:r>
            <w:r>
              <w:rPr/>
              <w:t>份，加密的电子投标文件与非加密的电子投标文件必须完全一致。</w:t>
            </w:r>
          </w:p>
          <w:p>
            <w:pPr>
              <w:pStyle w:val="null3"/>
              <w:ind w:firstLine="480"/>
            </w:pPr>
            <w:r>
              <w:rPr>
                <w:b/>
              </w:rPr>
              <w:t>非加密电子版投标文件使用情形:</w:t>
            </w:r>
            <w:r>
              <w:rPr/>
              <w:t xml:space="preserve"> 当无法使用 CA 证书在云平台项目采购系统进行电子投标文件开标解密时，供应商须在代理机构指引下启用非加密电子版投标文件。</w:t>
            </w:r>
          </w:p>
          <w:p>
            <w:pPr>
              <w:pStyle w:val="null3"/>
              <w:ind w:firstLine="480"/>
            </w:pPr>
            <w:r>
              <w:rPr>
                <w:b/>
              </w:rPr>
              <w:t>二、纸质投标文件（代理机构自行选择）：</w:t>
            </w:r>
            <w:r>
              <w:rPr/>
              <w:t>（3）纸质投标文件正本1份，纸质投标文件副本0份。纸质投标文件应与电子投标文件一致（递交的纸质文件需密封完好，注明“正本”和“副本”字样，正本和副本分别封装。如果正本与副本不符，应以正本为准。）。</w:t>
            </w:r>
            <w:r>
              <w:rPr>
                <w:b/>
              </w:rPr>
              <w:t>纸质投标文件使用情形：</w:t>
            </w:r>
            <w:r>
              <w:rPr/>
              <w:t>当项目采购系统出现故障，无法使用电子投标文件评标时，代理机构可根据云平台发布的通知指引，根据实际情况使用纸质投标文件评标。</w:t>
            </w:r>
            <w:r>
              <w:br/>
            </w:r>
            <w:r>
              <w:rPr/>
              <w:t>在电子投标文件能正常使用的情况下，不得因供应商未提交纸质投标文件而认定供应商投标无效。</w:t>
            </w:r>
          </w:p>
        </w:tc>
      </w:tr>
      <w:tr>
        <w:tc>
          <w:tcPr>
            <w:tcW w:type="dxa" w:w="1051"/>
          </w:tcPr>
          <w:p>
            <w:pPr>
              <w:pStyle w:val="null3"/>
            </w:pPr>
            <w:r>
              <w:rPr/>
              <w:t xml:space="preserve"> 11</w:t>
            </w:r>
          </w:p>
        </w:tc>
        <w:tc>
          <w:tcPr>
            <w:tcW w:type="dxa" w:w="2252"/>
          </w:tcPr>
          <w:p>
            <w:pPr>
              <w:pStyle w:val="null3"/>
            </w:pPr>
            <w:r>
              <w:rPr/>
              <w:t xml:space="preserve"> 中标候选供应商推荐家数</w:t>
            </w:r>
          </w:p>
        </w:tc>
        <w:tc>
          <w:tcPr>
            <w:tcW w:type="dxa" w:w="5004"/>
          </w:tcPr>
          <w:p>
            <w:pPr>
              <w:pStyle w:val="null3"/>
            </w:pPr>
            <w:r>
              <w:rPr/>
              <w:t>采购包1：</w:t>
            </w:r>
            <w:r>
              <w:rPr/>
              <w:t>2家</w:t>
            </w:r>
          </w:p>
        </w:tc>
      </w:tr>
      <w:tr>
        <w:tc>
          <w:tcPr>
            <w:tcW w:type="dxa" w:w="1051"/>
          </w:tcPr>
          <w:p>
            <w:pPr>
              <w:pStyle w:val="null3"/>
            </w:pPr>
            <w:r>
              <w:rPr/>
              <w:t>12</w:t>
            </w:r>
          </w:p>
        </w:tc>
        <w:tc>
          <w:tcPr>
            <w:tcW w:type="dxa" w:w="2252"/>
          </w:tcPr>
          <w:p>
            <w:pPr>
              <w:pStyle w:val="null3"/>
              <w:ind w:firstLine="480"/>
            </w:pPr>
            <w:r>
              <w:rPr/>
              <w:t>中标供应商数量</w:t>
            </w:r>
          </w:p>
        </w:tc>
        <w:tc>
          <w:tcPr>
            <w:tcW w:type="dxa" w:w="5004"/>
          </w:tcPr>
          <w:p>
            <w:pPr>
              <w:pStyle w:val="null3"/>
            </w:pPr>
            <w:r>
              <w:rPr/>
              <w:t>采购包1：</w:t>
            </w:r>
            <w:r>
              <w:rPr/>
              <w:t>1家</w:t>
            </w:r>
          </w:p>
        </w:tc>
      </w:tr>
      <w:tr>
        <w:tc>
          <w:tcPr>
            <w:tcW w:type="dxa" w:w="1051"/>
          </w:tcPr>
          <w:p>
            <w:pPr>
              <w:pStyle w:val="null3"/>
            </w:pPr>
            <w:r>
              <w:rPr/>
              <w:t>13</w:t>
            </w:r>
          </w:p>
        </w:tc>
        <w:tc>
          <w:tcPr>
            <w:tcW w:type="dxa" w:w="2252"/>
          </w:tcPr>
          <w:p>
            <w:pPr>
              <w:pStyle w:val="null3"/>
              <w:ind w:firstLine="480"/>
            </w:pPr>
            <w:r>
              <w:rPr/>
              <w:t>有效供应商家数</w:t>
            </w:r>
          </w:p>
        </w:tc>
        <w:tc>
          <w:tcPr>
            <w:tcW w:type="dxa" w:w="5004"/>
          </w:tcPr>
          <w:p>
            <w:pPr>
              <w:pStyle w:val="null3"/>
              <w:jc w:val="left"/>
            </w:pPr>
            <w:r>
              <w:rPr/>
              <w:t>采购包1：3家</w:t>
            </w:r>
          </w:p>
          <w:p>
            <w:pPr>
              <w:pStyle w:val="null3"/>
              <w:ind w:firstLine="480"/>
            </w:pPr>
            <w:r>
              <w:rPr/>
              <w:t>此人数约定了开标与评标过程中的最低有效供应商家数，当家数不足时项目将不得开标、不得评标或直接废标。</w:t>
            </w:r>
          </w:p>
        </w:tc>
      </w:tr>
      <w:tr>
        <w:tc>
          <w:tcPr>
            <w:tcW w:type="dxa" w:w="1051"/>
          </w:tcPr>
          <w:p>
            <w:pPr>
              <w:pStyle w:val="null3"/>
            </w:pPr>
            <w:r>
              <w:rPr/>
              <w:t>14</w:t>
            </w:r>
          </w:p>
        </w:tc>
        <w:tc>
          <w:tcPr>
            <w:tcW w:type="dxa" w:w="2252"/>
          </w:tcPr>
          <w:p>
            <w:pPr>
              <w:pStyle w:val="null3"/>
            </w:pPr>
            <w:r>
              <w:rPr/>
              <w:t xml:space="preserve"> 项目兼投兼中（兼投不兼中）规则</w:t>
            </w:r>
          </w:p>
        </w:tc>
        <w:tc>
          <w:tcPr>
            <w:tcW w:type="dxa" w:w="5004"/>
          </w:tcPr>
          <w:p>
            <w:pPr>
              <w:pStyle w:val="null3"/>
            </w:pPr>
            <w:r>
              <w:rPr/>
              <w:t>无：-</w:t>
            </w:r>
          </w:p>
        </w:tc>
      </w:tr>
      <w:tr>
        <w:tc>
          <w:tcPr>
            <w:tcW w:type="dxa" w:w="1051"/>
          </w:tcPr>
          <w:p>
            <w:pPr>
              <w:pStyle w:val="null3"/>
            </w:pPr>
            <w:r>
              <w:rPr/>
              <w:t>15</w:t>
            </w:r>
          </w:p>
        </w:tc>
        <w:tc>
          <w:tcPr>
            <w:tcW w:type="dxa" w:w="2252"/>
          </w:tcPr>
          <w:p>
            <w:pPr>
              <w:pStyle w:val="null3"/>
            </w:pPr>
            <w:r>
              <w:rPr/>
              <w:t xml:space="preserve"> 中标供应商确定方式</w:t>
            </w:r>
          </w:p>
        </w:tc>
        <w:tc>
          <w:tcPr>
            <w:tcW w:type="dxa" w:w="5004"/>
          </w:tcPr>
          <w:p>
            <w:pPr>
              <w:pStyle w:val="null3"/>
            </w:pPr>
            <w:r>
              <w:rPr/>
              <w:t>采购人按照评审报告中推荐的成交候选人确定中标（成交）人。</w:t>
            </w:r>
          </w:p>
        </w:tc>
      </w:tr>
      <w:tr>
        <w:tc>
          <w:tcPr>
            <w:tcW w:type="dxa" w:w="1051"/>
          </w:tcPr>
          <w:p>
            <w:pPr>
              <w:pStyle w:val="null3"/>
            </w:pPr>
            <w:r>
              <w:rPr/>
              <w:t>16</w:t>
            </w:r>
          </w:p>
        </w:tc>
        <w:tc>
          <w:tcPr>
            <w:tcW w:type="dxa" w:w="2252"/>
          </w:tcPr>
          <w:p>
            <w:pPr>
              <w:pStyle w:val="null3"/>
            </w:pPr>
            <w:r>
              <w:rPr/>
              <w:t xml:space="preserve"> 代理服务费</w:t>
            </w:r>
          </w:p>
        </w:tc>
        <w:tc>
          <w:tcPr>
            <w:tcW w:type="dxa" w:w="5004"/>
          </w:tcPr>
          <w:p>
            <w:pPr>
              <w:pStyle w:val="null3"/>
            </w:pPr>
            <w:r>
              <w:rPr/>
              <w:t>收取。</w:t>
            </w:r>
          </w:p>
          <w:p>
            <w:pPr>
              <w:pStyle w:val="null3"/>
            </w:pPr>
            <w:r>
              <w:rPr/>
              <w:t>采购机构代理服务收费标准：本次采购向中标人收取的中标服务费，以中标金额作为采购代理服务费的计算基数。按国家发展计划委员会颁发的[2002]1980号文《招标代理服务收费管理暂行办法》及[2011]534号文《国家发改委关于降低部分建设项目收费标准规范收费行为等有关问题的通知》的货物招标代理服务收费标准差额定率累进法计算后下浮20%收取。</w:t>
            </w:r>
          </w:p>
        </w:tc>
      </w:tr>
      <w:tr>
        <w:tc>
          <w:tcPr>
            <w:tcW w:type="dxa" w:w="1051"/>
          </w:tcPr>
          <w:p>
            <w:pPr>
              <w:pStyle w:val="null3"/>
            </w:pPr>
            <w:r>
              <w:rPr/>
              <w:t>17</w:t>
            </w:r>
          </w:p>
        </w:tc>
        <w:tc>
          <w:tcPr>
            <w:tcW w:type="dxa" w:w="2252"/>
          </w:tcPr>
          <w:p>
            <w:pPr>
              <w:pStyle w:val="null3"/>
            </w:pPr>
            <w:r>
              <w:rPr/>
              <w:t xml:space="preserve"> 代理服务费收取方式</w:t>
            </w:r>
          </w:p>
        </w:tc>
        <w:tc>
          <w:tcPr>
            <w:tcW w:type="dxa" w:w="5004"/>
          </w:tcPr>
          <w:p>
            <w:pPr>
              <w:pStyle w:val="null3"/>
            </w:pPr>
            <w:r>
              <w:rPr/>
              <w:t>向中标/成交供应商收取</w:t>
            </w:r>
          </w:p>
        </w:tc>
      </w:tr>
      <w:tr>
        <w:tc>
          <w:tcPr>
            <w:tcW w:type="dxa" w:w="1051"/>
          </w:tcPr>
          <w:p>
            <w:pPr>
              <w:pStyle w:val="null3"/>
            </w:pPr>
            <w:r>
              <w:rPr/>
              <w:t>18</w:t>
            </w:r>
          </w:p>
        </w:tc>
        <w:tc>
          <w:tcPr>
            <w:tcW w:type="dxa" w:w="2252"/>
          </w:tcPr>
          <w:p>
            <w:pPr>
              <w:pStyle w:val="null3"/>
            </w:pPr>
            <w:r>
              <w:rPr/>
              <w:t xml:space="preserve"> 其他</w:t>
            </w:r>
          </w:p>
        </w:tc>
        <w:tc>
          <w:tcPr>
            <w:tcW w:type="dxa" w:w="5004"/>
          </w:tcPr>
          <w:p/>
        </w:tc>
      </w:tr>
      <w:tr>
        <w:tc>
          <w:tcPr>
            <w:tcW w:type="dxa" w:w="1051"/>
          </w:tcPr>
          <w:p>
            <w:pPr>
              <w:pStyle w:val="null3"/>
            </w:pPr>
            <w:r>
              <w:rPr/>
              <w:t>19</w:t>
            </w:r>
          </w:p>
        </w:tc>
        <w:tc>
          <w:tcPr>
            <w:tcW w:type="dxa" w:w="2252"/>
          </w:tcPr>
          <w:p>
            <w:pPr>
              <w:pStyle w:val="null3"/>
            </w:pPr>
            <w:r>
              <w:rPr/>
              <w:t xml:space="preserve"> 开标解密时长</w:t>
            </w:r>
          </w:p>
        </w:tc>
        <w:tc>
          <w:tcPr>
            <w:tcW w:type="dxa" w:w="5004"/>
          </w:tcPr>
          <w:p>
            <w:pPr>
              <w:pStyle w:val="null3"/>
            </w:pPr>
            <w:r>
              <w:rPr/>
              <w:t>具体情况根据开标时现场代理机构人员设置为准</w:t>
            </w:r>
          </w:p>
          <w:p>
            <w:pPr>
              <w:pStyle w:val="null3"/>
            </w:pPr>
            <w:r>
              <w:rPr/>
              <w:t>说明：具体情况根据开标时现场代理机构人员设置为准</w:t>
            </w:r>
          </w:p>
        </w:tc>
      </w:tr>
      <w:tr>
        <w:tc>
          <w:tcPr>
            <w:tcW w:type="dxa" w:w="1051"/>
          </w:tcPr>
          <w:p>
            <w:pPr>
              <w:pStyle w:val="null3"/>
            </w:pPr>
            <w:r>
              <w:rPr/>
              <w:t>20</w:t>
            </w:r>
          </w:p>
        </w:tc>
        <w:tc>
          <w:tcPr>
            <w:tcW w:type="dxa" w:w="2252"/>
          </w:tcPr>
          <w:p>
            <w:pPr>
              <w:pStyle w:val="null3"/>
            </w:pPr>
            <w:r>
              <w:rPr/>
              <w:t xml:space="preserve"> 专门面向中小企业采购</w:t>
            </w:r>
          </w:p>
        </w:tc>
        <w:tc>
          <w:tcPr>
            <w:tcW w:type="dxa" w:w="5004"/>
          </w:tcPr>
          <w:p>
            <w:pPr>
              <w:pStyle w:val="null3"/>
              <w:jc w:val="left"/>
            </w:pPr>
            <w:r>
              <w:rPr/>
              <w:t>采购包1：非专门面向中小企业</w:t>
            </w:r>
          </w:p>
        </w:tc>
      </w:tr>
    </w:tbl>
    <w:p>
      <w:pPr>
        <w:pStyle w:val="null3"/>
        <w:outlineLvl w:val="2"/>
      </w:pPr>
      <w:r>
        <w:rPr>
          <w:sz w:val="28"/>
          <w:b/>
        </w:rPr>
        <w:t>三、说明</w:t>
      </w:r>
    </w:p>
    <w:p>
      <w:pPr>
        <w:pStyle w:val="null3"/>
        <w:outlineLvl w:val="3"/>
      </w:pPr>
      <w:r>
        <w:rPr>
          <w:sz w:val="24"/>
          <w:b/>
        </w:rPr>
        <w:t>1.总则</w:t>
      </w:r>
    </w:p>
    <w:p>
      <w:pPr>
        <w:pStyle w:val="null3"/>
        <w:ind w:firstLine="480"/>
      </w:pPr>
      <w:r>
        <w:rPr/>
        <w:t>采购人、采购代理机构及投标人进行的本次采购活动适用《中华人民共和国政府采购法》及其配套的法规、规章、政策。</w:t>
      </w:r>
    </w:p>
    <w:p>
      <w:pPr>
        <w:pStyle w:val="null3"/>
        <w:ind w:firstLine="480"/>
      </w:pPr>
      <w:r>
        <w:rPr/>
        <w:t xml:space="preserve"> 投标人应仔细阅读本项目招标公告及招标文件的所有内容（包括变更、补充、澄清以及修改等，且均为招标文件的组成部分），按照招标文件要求以及格式编制投标文件，并保证其真实性，否则一切后果自负。</w:t>
      </w:r>
    </w:p>
    <w:p>
      <w:pPr>
        <w:pStyle w:val="null3"/>
        <w:ind w:firstLine="480"/>
      </w:pPr>
      <w:r>
        <w:rPr/>
        <w:t>本次公开招标项目，是以招标公告的方式邀请非特定的投标人参加投标。</w:t>
      </w:r>
    </w:p>
    <w:p>
      <w:pPr>
        <w:pStyle w:val="null3"/>
        <w:outlineLvl w:val="3"/>
      </w:pPr>
      <w:r>
        <w:rPr>
          <w:sz w:val="24"/>
          <w:b/>
        </w:rPr>
        <w:t>2.适用范围</w:t>
      </w:r>
    </w:p>
    <w:p>
      <w:pPr>
        <w:pStyle w:val="null3"/>
        <w:ind w:firstLine="480"/>
      </w:pPr>
      <w:r>
        <w:rPr/>
        <w:t>本招标文件仅适用于本次招标公告中所涉及的项目和内容。</w:t>
      </w:r>
    </w:p>
    <w:p>
      <w:pPr>
        <w:pStyle w:val="null3"/>
        <w:outlineLvl w:val="3"/>
      </w:pPr>
      <w:r>
        <w:rPr>
          <w:sz w:val="24"/>
          <w:b/>
        </w:rPr>
        <w:t>3.进口产品</w:t>
      </w:r>
    </w:p>
    <w:p>
      <w:pPr>
        <w:pStyle w:val="null3"/>
        <w:ind w:firstLine="480"/>
      </w:pPr>
      <w:r>
        <w:rPr/>
        <w:t xml:space="preserve"> 若本项目允许采购进口产品，供应商应保证所投产品可履行合法报通关手续进入中国关境内。</w:t>
      </w:r>
    </w:p>
    <w:p>
      <w:pPr>
        <w:pStyle w:val="null3"/>
        <w:ind w:firstLine="480"/>
      </w:pPr>
      <w:r>
        <w:rPr/>
        <w:t>若本项目不允许采购进口产品，如供应商所投产品为进口产品，其响应将被认定为响应无效。</w:t>
      </w:r>
    </w:p>
    <w:p>
      <w:pPr>
        <w:pStyle w:val="null3"/>
        <w:outlineLvl w:val="3"/>
      </w:pPr>
      <w:r>
        <w:rPr>
          <w:sz w:val="24"/>
          <w:b/>
        </w:rPr>
        <w:t>4.投标的费用</w:t>
      </w:r>
    </w:p>
    <w:p>
      <w:pPr>
        <w:pStyle w:val="null3"/>
        <w:ind w:firstLine="480"/>
      </w:pPr>
      <w:r>
        <w:rPr/>
        <w:t>不论投标结果如何，投标人应承担所有与准备和参加投标有关的费用。采购代理机构和采购人均无义务和责任承担相关费用。</w:t>
      </w:r>
    </w:p>
    <w:p>
      <w:pPr>
        <w:pStyle w:val="null3"/>
        <w:outlineLvl w:val="3"/>
      </w:pPr>
      <w:r>
        <w:rPr>
          <w:sz w:val="24"/>
          <w:b/>
        </w:rPr>
        <w:t>5.以联合体形式投标的，应符合以下规定：</w:t>
      </w:r>
    </w:p>
    <w:p>
      <w:pPr>
        <w:pStyle w:val="null3"/>
        <w:ind w:firstLine="480"/>
      </w:pPr>
      <w:r>
        <w:rPr/>
        <w:t>5.1联合体各方均应当满足《中华人民共和国政府采购法》第二十二条规定的条件，并在投标文件中提供联合体各方的相关证明材料。</w:t>
      </w:r>
    </w:p>
    <w:p>
      <w:pPr>
        <w:pStyle w:val="null3"/>
        <w:ind w:firstLine="480"/>
      </w:pPr>
      <w:r>
        <w:rPr/>
        <w:t>5.2 联合体各方之间应签订共同投标协议书并在投标文件中提交，明确约定联合体各方承担的工作和相应的责任。联合体各方签订共同投标协议书后，不得再以自己名义单独在同一项目（采购包）中投标，也不得组成新的联合体参加同一项目（采购包）投标，若违反规定则其参与的所有投标将视为无效投标。</w:t>
      </w:r>
    </w:p>
    <w:p>
      <w:pPr>
        <w:pStyle w:val="null3"/>
        <w:ind w:firstLine="480"/>
      </w:pPr>
      <w:r>
        <w:rPr/>
        <w:t>5.3 联合体应以联合协议中确定的牵头方名义登录云平台项目采购系统进行项目投标，录入联合体所有成员单位的全称并使用成员单位的电子印章进行联投确认，联合体名称需与共同投标协议书签署方一致。对于需交投标保证金的，以牵头方名义缴纳。</w:t>
      </w:r>
    </w:p>
    <w:p>
      <w:pPr>
        <w:pStyle w:val="null3"/>
        <w:ind w:firstLine="480"/>
      </w:pPr>
      <w:r>
        <w:rPr/>
        <w:t>5.4联合体成员存在不良信用记录的，视同联合体存在不良信用记录。</w:t>
      </w:r>
    </w:p>
    <w:p>
      <w:pPr>
        <w:pStyle w:val="null3"/>
        <w:ind w:firstLine="480"/>
      </w:pPr>
      <w:r>
        <w:rPr/>
        <w:t>5.5联合体各方均应满足《中华人民共和国政府采购法》第二十二条规定的条件。根据《中华人民共和国政府采购法实施条例》第二十二条，联合体中有同类资质的供应商按照联合体分工承担相同工作的，应当按照资质等级较低的供应商确定资质等级。</w:t>
      </w:r>
    </w:p>
    <w:p>
      <w:pPr>
        <w:pStyle w:val="null3"/>
        <w:ind w:firstLine="480"/>
      </w:pPr>
      <w:r>
        <w:rPr/>
        <w:t>5.6联合体各方应当共同与采购人签订采购合同，就合同约定的事项对采购人承担连带责任。</w:t>
      </w:r>
    </w:p>
    <w:p>
      <w:pPr>
        <w:pStyle w:val="null3"/>
        <w:outlineLvl w:val="3"/>
      </w:pPr>
      <w:r>
        <w:rPr>
          <w:sz w:val="24"/>
          <w:b/>
        </w:rPr>
        <w:t>6.关联企业投标说明</w:t>
      </w:r>
    </w:p>
    <w:p>
      <w:pPr>
        <w:pStyle w:val="null3"/>
        <w:ind w:firstLine="480"/>
      </w:pPr>
      <w:r>
        <w:rPr/>
        <w:t>6.1 对于不接受联合体投标的采购项目（采购包）：法定代表人或单位负责人为同一个人或者存在直接控股、管理关系的不同供应商，不得同时参加同一项目或同一采购包的投标。如同时参加，则其投标将被拒绝。</w:t>
      </w:r>
    </w:p>
    <w:p>
      <w:pPr>
        <w:pStyle w:val="null3"/>
        <w:ind w:firstLine="480"/>
      </w:pPr>
      <w:r>
        <w:rPr/>
        <w:t>6.2 对于接受联合体投标的采购项目（采购包）：除联合体外，法定代表人或单位负责人为同一个人或者存在直接控股、管理关系的不同供应商，不得同时参加同一项目或同一采购包的投标。如同时参加，则评审时将同时被拒绝。</w:t>
      </w:r>
    </w:p>
    <w:p>
      <w:pPr>
        <w:pStyle w:val="null3"/>
        <w:outlineLvl w:val="3"/>
      </w:pPr>
      <w:r>
        <w:rPr>
          <w:sz w:val="24"/>
          <w:b/>
        </w:rPr>
        <w:t>7.关于中小微企业投标</w:t>
      </w:r>
    </w:p>
    <w:p>
      <w:pPr>
        <w:pStyle w:val="null3"/>
        <w:ind w:firstLine="480"/>
      </w:pPr>
      <w:r>
        <w:rPr/>
        <w:t xml:space="preserve"> 中小微企业响应是指在政府采购活动中，供应商提供的货物均由中小微企业制造、工程均由中小微企业承建或者服务均由中小微企业承接，并在响应文件中提供《中小企业声明函》。本条款所称中小微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 中小企业划分见《关于印发中小企业划型标准规定的通知》（工信部联企业〔2011〕300号) 。</w:t>
      </w:r>
    </w:p>
    <w:p>
      <w:pPr>
        <w:pStyle w:val="null3"/>
        <w:ind w:firstLine="480"/>
      </w:pPr>
      <w:r>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pPr>
        <w:pStyle w:val="null3"/>
        <w:ind w:firstLine="480"/>
      </w:pPr>
      <w:r>
        <w:rPr/>
        <w:t>根据财库〔2017〕141号《财政部 民政部 中国残疾人联合会关于促进残疾人就业政府采购政策的通知》，在政府采购活动中，残疾人福利性单位视同小型、微型企业，享受政府采购支持政策的残疾人福利性单位应当同时满足《财政部 民政部 中国残疾人联合会关于促进残疾人就业政府采购政策的通知》所列条件。残疾人福利性单位属于小型、微型企业的，不重复享受政策。符合条件的残疾人福利性单位在参加政府采购活动时，应当提供《残疾人福利性单位声明函》，并对声明的真实性负责。</w:t>
      </w:r>
    </w:p>
    <w:p>
      <w:pPr>
        <w:pStyle w:val="null3"/>
        <w:outlineLvl w:val="3"/>
      </w:pPr>
      <w:r>
        <w:rPr>
          <w:sz w:val="24"/>
          <w:b/>
        </w:rPr>
        <w:t>8.纪律与保密事项</w:t>
      </w:r>
    </w:p>
    <w:p>
      <w:pPr>
        <w:pStyle w:val="null3"/>
        <w:ind w:firstLine="480"/>
      </w:pPr>
      <w:r>
        <w:rPr/>
        <w:t>8.1投标人不得相互串通投标报价，不得妨碍其他投标人的公平竞争，不得损害采购人或其他投标人的合法权益，投标人不得以向采购人、评标委员会成员行贿或者采取其他不正当手段谋取中标。</w:t>
      </w:r>
    </w:p>
    <w:p>
      <w:pPr>
        <w:pStyle w:val="null3"/>
        <w:ind w:firstLine="480"/>
      </w:pPr>
      <w:r>
        <w:rPr/>
        <w:t>8.2在确定中标供应商之前，投标人不得与采购人就投标价格、投标方案等实质性内容进行谈判，也不得私下接触评标委员会成员。</w:t>
      </w:r>
    </w:p>
    <w:p>
      <w:pPr>
        <w:pStyle w:val="null3"/>
        <w:ind w:firstLine="480"/>
      </w:pPr>
      <w:r>
        <w:rPr/>
        <w:t>8.3在确定中标供应商之前，投标人试图在投标文件审查、澄清、比较和评价时对评标委员会、采购人和采购代理机构施加任何影响都可能导致其投标无效。</w:t>
      </w:r>
    </w:p>
    <w:p>
      <w:pPr>
        <w:pStyle w:val="null3"/>
        <w:ind w:firstLine="480"/>
      </w:pPr>
      <w:r>
        <w:rPr/>
        <w:t>8.4获得本招标文件者，须履行本项目下保密义务，不得将因本次项目获得的信息向第三人外传，不得将招标文件用作本次投标以外的任何用途。</w:t>
      </w:r>
    </w:p>
    <w:p>
      <w:pPr>
        <w:pStyle w:val="null3"/>
        <w:ind w:firstLine="480"/>
      </w:pPr>
      <w:r>
        <w:rPr/>
        <w:t xml:space="preserve"> 8.5由采购人向投标人提供的图纸、详细资料、样品、模型、模件和所有其它资料，均为保密资料，仅被用于它所规定的用途。除非得到采购人的同意，不能向任何第三方透露。开标结束后，应采购人要求，投标人应归还所有从采购人处获得的保密资料。</w:t>
      </w:r>
    </w:p>
    <w:p>
      <w:pPr>
        <w:pStyle w:val="null3"/>
        <w:ind w:firstLine="480"/>
      </w:pPr>
      <w:r>
        <w:rPr/>
        <w:t>8.6采购人或采购代理机构有权将供应商提供的所有资料向有关政府部门或评审小组披露。</w:t>
      </w:r>
    </w:p>
    <w:p>
      <w:pPr>
        <w:pStyle w:val="null3"/>
        <w:ind w:firstLine="480"/>
      </w:pPr>
      <w:r>
        <w:rPr/>
        <w:t xml:space="preserve"> 8.7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pPr>
        <w:pStyle w:val="null3"/>
        <w:outlineLvl w:val="3"/>
      </w:pPr>
      <w:r>
        <w:rPr>
          <w:sz w:val="24"/>
          <w:b/>
        </w:rPr>
        <w:t>9.语言文字以及度量衡单位</w:t>
      </w:r>
    </w:p>
    <w:p>
      <w:pPr>
        <w:pStyle w:val="null3"/>
        <w:ind w:firstLine="480"/>
      </w:pPr>
      <w:r>
        <w:rPr/>
        <w:t xml:space="preserve"> 9.1除招标文件另有规定外，投标文件应使用中文文本，若有不同文本，以中文文本为准。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null3"/>
        <w:ind w:firstLine="480"/>
      </w:pPr>
      <w:r>
        <w:rPr/>
        <w:t>9.2除非招标文件的技术规格中另有规定，投标人在投标文件中及其与采购人和采购代理机构的所有往来文件中的计量单位均应采用中华人民共和国法定计量单位。</w:t>
      </w:r>
    </w:p>
    <w:p>
      <w:pPr>
        <w:pStyle w:val="null3"/>
        <w:ind w:firstLine="480"/>
      </w:pPr>
      <w:r>
        <w:rPr/>
        <w:t>9.3投标人所提供的货物和服务均应以人民币报价，货币单位：元。</w:t>
      </w:r>
    </w:p>
    <w:p>
      <w:pPr>
        <w:pStyle w:val="null3"/>
        <w:outlineLvl w:val="3"/>
      </w:pPr>
      <w:r>
        <w:rPr>
          <w:sz w:val="24"/>
          <w:b/>
        </w:rPr>
        <w:t>10. 现场踏勘（如有）</w:t>
      </w:r>
    </w:p>
    <w:p>
      <w:pPr>
        <w:pStyle w:val="null3"/>
        <w:ind w:firstLine="480"/>
      </w:pPr>
      <w:r>
        <w:rPr/>
        <w:t>10.1招标文件规定组织踏勘现场的，采购人按招标文件规定的时间、地点组织投标人踏勘项目现场。</w:t>
      </w:r>
    </w:p>
    <w:p>
      <w:pPr>
        <w:pStyle w:val="null3"/>
        <w:ind w:firstLine="480"/>
      </w:pPr>
      <w:r>
        <w:rPr/>
        <w:t>10.2投标人自行承担踏勘现场发生的责任、风险和自身费用。</w:t>
      </w:r>
    </w:p>
    <w:p>
      <w:pPr>
        <w:pStyle w:val="null3"/>
        <w:ind w:firstLine="480"/>
      </w:pPr>
      <w:r>
        <w:rPr/>
        <w:t>10.3采购人在踏勘现场中介绍的资料和数据等，只是为了使投标人能够利用招标人现有的资料。招标人对投标人由此而作出的推论、解释和结论概不负责。</w:t>
      </w:r>
    </w:p>
    <w:p>
      <w:pPr>
        <w:pStyle w:val="null3"/>
        <w:outlineLvl w:val="2"/>
      </w:pPr>
      <w:r>
        <w:rPr>
          <w:sz w:val="28"/>
          <w:b/>
        </w:rPr>
        <w:t>四、招标文件的澄清和修改</w:t>
      </w:r>
    </w:p>
    <w:p>
      <w:pPr>
        <w:pStyle w:val="null3"/>
        <w:ind w:firstLine="480"/>
      </w:pPr>
      <w:r>
        <w:rPr/>
        <w:t xml:space="preserve"> 1.采购代理机构对招标文件进行必要的澄清或者修改的，在指定媒体上发布更正公告。澄清或者修改的内容可能影响投标文件编制的，更正公告在投标截止时间至少15日前发出；不足15日的，代理机构顺延提交投标文件截止时间。</w:t>
      </w:r>
    </w:p>
    <w:p>
      <w:pPr>
        <w:pStyle w:val="null3"/>
        <w:ind w:firstLine="480"/>
      </w:pPr>
      <w:r>
        <w:rPr/>
        <w:t xml:space="preserve"> 2.更正公告及其所发布的内容或信息（包括但不限于：招标文件的澄清或修改、现场考察或答疑会的有关事宜等）作为招标文件的组成部分，对投标人具有约束力。一经在指定媒体上发布后，更正公告将作为通知所有招标文件收受人的书面形式。</w:t>
      </w:r>
    </w:p>
    <w:p>
      <w:pPr>
        <w:pStyle w:val="null3"/>
        <w:ind w:firstLine="480"/>
      </w:pPr>
      <w:r>
        <w:rPr/>
        <w:t>3.如更正公告有重新发布电子招标文件的，供应商应登录云平台项目采购系统下载最新发布的电子招标文件制作投标文件。</w:t>
      </w:r>
    </w:p>
    <w:p>
      <w:pPr>
        <w:pStyle w:val="null3"/>
        <w:ind w:firstLine="480"/>
      </w:pPr>
      <w:r>
        <w:rPr/>
        <w:t xml:space="preserve"> 4.投标人在规定的时间内未对招标文件提出疑问、质疑或要求澄清的，将视其为无异议。对招标文件中描述有歧义或前后不一致的地方，评标委员会有权进行评判，但对同一条款的评判应适用于每个投标人。</w:t>
      </w:r>
    </w:p>
    <w:p>
      <w:pPr>
        <w:pStyle w:val="null3"/>
        <w:outlineLvl w:val="2"/>
      </w:pPr>
      <w:r>
        <w:rPr>
          <w:sz w:val="28"/>
          <w:b/>
        </w:rPr>
        <w:t>五、投标要求</w:t>
      </w:r>
    </w:p>
    <w:p>
      <w:pPr>
        <w:pStyle w:val="null3"/>
        <w:outlineLvl w:val="3"/>
      </w:pPr>
      <w:r>
        <w:rPr>
          <w:sz w:val="24"/>
          <w:b/>
        </w:rPr>
        <w:t>1.投标登记</w:t>
      </w:r>
    </w:p>
    <w:p>
      <w:pPr>
        <w:pStyle w:val="null3"/>
        <w:ind w:firstLine="480"/>
      </w:pPr>
      <w:r>
        <w:rPr/>
        <w:t xml:space="preserve"> 投标人应从广东省政府采购网（https://gdgpo.czt.gd.gov.cn/）上广东政府采购智慧云平台（以下简称“云平台”）的政府采购供应商入口进行免费注册后，登录进入项目采购系统完成项目投标登记并在线获取招标文件（未按上述方式获取招标文件的供应商，其投标资格将被视为无效）。</w:t>
      </w:r>
    </w:p>
    <w:p>
      <w:pPr>
        <w:pStyle w:val="null3"/>
        <w:outlineLvl w:val="3"/>
      </w:pPr>
      <w:r>
        <w:rPr>
          <w:sz w:val="24"/>
          <w:b/>
        </w:rPr>
        <w:t>2.投标文件的制作</w:t>
      </w:r>
    </w:p>
    <w:p>
      <w:pPr>
        <w:pStyle w:val="null3"/>
        <w:ind w:firstLine="480"/>
      </w:pPr>
      <w:r>
        <w:rPr/>
        <w:t>2.1投标文件中，所有内容均以电子文件编制，其格式要求详见第六章说明。如因不按要求编制导致系统无法检索、读取相关信息时，其后果由投标人承担。由于本项目采用电子化投标，请充分考虑设备、网络环境、人员对系统熟悉度等因素，合理安排投标文件制作、提交时间，建议至少提前一天完成制作、提交工作。</w:t>
      </w:r>
    </w:p>
    <w:p>
      <w:pPr>
        <w:pStyle w:val="null3"/>
        <w:ind w:firstLine="480"/>
      </w:pPr>
      <w:r>
        <w:rPr/>
        <w:t xml:space="preserve"> 2.2投标人应使用云平台提供的投标客户端编制、标记、加密投标文件，成功加密后将生成指定格式的电子投标文件和电子备用投标文件。所有投标文件不能进行压缩处理。关于电子投标报价（如有报价）说明如下：</w:t>
      </w:r>
    </w:p>
    <w:p>
      <w:pPr>
        <w:pStyle w:val="null3"/>
        <w:ind w:firstLine="480"/>
      </w:pPr>
      <w:r>
        <w:rPr/>
        <w:t xml:space="preserve"> (1)投标人应按照“第二章采购需求”的需求内容、责任范围以及合同条款进行报价。并按“开标一览表”和“分项报价表”规定的格式报出总价和分项价格。投标总价中不得包含招标文件要求以外的内容，否则，在评审时不予核减。</w:t>
      </w:r>
    </w:p>
    <w:p>
      <w:pPr>
        <w:pStyle w:val="null3"/>
        <w:ind w:firstLine="480"/>
      </w:pPr>
      <w:r>
        <w:rPr/>
        <w:t>(2)投标报价包括本项目采购需求和投入使用的所有费用，包括但不限于主件、标准附件、备品备件、施工、服务、专用工具、安装、调试、检验、培训、运输、保险、税款等。</w:t>
      </w:r>
    </w:p>
    <w:p>
      <w:pPr>
        <w:pStyle w:val="null3"/>
        <w:ind w:firstLine="480"/>
      </w:pPr>
      <w:r>
        <w:rPr/>
        <w:t>2.3 如有对多个采购包投标的，要对每个采购包独立制作电子投标文件。</w:t>
      </w:r>
    </w:p>
    <w:p>
      <w:pPr>
        <w:pStyle w:val="null3"/>
        <w:ind w:firstLine="480"/>
      </w:pPr>
      <w:r>
        <w:rPr/>
        <w:t>2.4投标人不得将同一个项目或同一个采购包的内容拆开投标，否则其报价将被视为非实质性响应。</w:t>
      </w:r>
    </w:p>
    <w:p>
      <w:pPr>
        <w:pStyle w:val="null3"/>
        <w:ind w:firstLine="480"/>
      </w:pPr>
      <w:r>
        <w:rPr/>
        <w:t>2.5投标人须对招标文件的对应要求给予唯一的实质性响应，否则将视为不响应。</w:t>
      </w:r>
    </w:p>
    <w:p>
      <w:pPr>
        <w:pStyle w:val="null3"/>
        <w:ind w:firstLine="480"/>
      </w:pPr>
      <w:r>
        <w:rPr/>
        <w:t>2.6招标文件中，凡标有“★”的地方均为实质性响应条款，投标人若有一项带“★”的条款未响应或不满足，将按无效投标处理。</w:t>
      </w:r>
    </w:p>
    <w:p>
      <w:pPr>
        <w:pStyle w:val="null3"/>
        <w:ind w:firstLine="480"/>
      </w:pPr>
      <w:r>
        <w:rPr/>
        <w:t xml:space="preserve"> 2.7投标人必须按招标文件指定的格式填写各种报价，各报价应计算正确。除在招标文件另有规定外（如：报折扣、报优惠率等），计量单位应使用中华人民共和国法定计量单位，以人民币填报所有报价。</w:t>
      </w:r>
    </w:p>
    <w:p>
      <w:pPr>
        <w:pStyle w:val="null3"/>
        <w:ind w:firstLine="480"/>
      </w:pPr>
      <w:r>
        <w:rPr/>
        <w:t xml:space="preserve"> 2.8投标文件以及投标人与采购人、代理机构就有关投标的往来函电均应使用中文。投标人提交的支持性文件和印制的文件可以用另一种语言，但相应内容应翻译成中文，在解释投标文件时以中文文本为准。</w:t>
      </w:r>
    </w:p>
    <w:p>
      <w:pPr>
        <w:pStyle w:val="null3"/>
        <w:ind w:firstLine="480"/>
      </w:pPr>
      <w:r>
        <w:rPr/>
        <w:t xml:space="preserve"> 2.9投标人应按招标文件的规定及附件要求的内容和格式完整地填写和提供资料。投标人必须对投标文件所提供的全部资料的真实性承担法律责任，并无条件接受采购人和政府采购监督管理部门对其中任何资料进行核实（核对原件）的要求。采购人核对发现有不一致或供应商无正当理由不按时提供原件的，应当书面知会代理机构，并书面报告本级人民政府财政部门。</w:t>
      </w:r>
    </w:p>
    <w:p>
      <w:pPr>
        <w:pStyle w:val="null3"/>
        <w:outlineLvl w:val="3"/>
      </w:pPr>
      <w:r>
        <w:rPr>
          <w:sz w:val="24"/>
          <w:b/>
        </w:rPr>
        <w:t>3.投标文件的提交</w:t>
      </w:r>
    </w:p>
    <w:p>
      <w:pPr>
        <w:pStyle w:val="null3"/>
        <w:ind w:firstLine="480"/>
      </w:pPr>
      <w:r>
        <w:rPr/>
        <w:t xml:space="preserve"> 3.1在投标文件提交截止时间前，投标人须将电子投标文件成功完整上传到云平台项目采购系统，且取得投标回执。时间以云平台项目采购系统服务器从中国科学院国家授时中心取得的北京时间为准，投标截止时间结束后，系统将不允许投标人上传投标文件，已上传投标文件但未完成传输的文件系统将拒绝接收。</w:t>
      </w:r>
    </w:p>
    <w:p>
      <w:pPr>
        <w:pStyle w:val="null3"/>
        <w:ind w:firstLine="480"/>
      </w:pPr>
      <w:r>
        <w:rPr/>
        <w:t>3.2代理机构对因不可抗力事件造成的投标文件的损坏、丢失的，不承担责任。</w:t>
      </w:r>
    </w:p>
    <w:p>
      <w:pPr>
        <w:pStyle w:val="null3"/>
        <w:ind w:firstLine="480"/>
      </w:pPr>
      <w:r>
        <w:rPr/>
        <w:t>3.3出现下述情形之一，属于未成功提交投标文件，按无效投标处理：</w:t>
      </w:r>
    </w:p>
    <w:p>
      <w:pPr>
        <w:pStyle w:val="null3"/>
        <w:ind w:firstLine="480"/>
      </w:pPr>
      <w:r>
        <w:rPr/>
        <w:t>（1）至提交投标文件截止时，投标文件未完整上传的。</w:t>
      </w:r>
    </w:p>
    <w:p>
      <w:pPr>
        <w:pStyle w:val="null3"/>
        <w:ind w:firstLine="480"/>
      </w:pPr>
      <w:r>
        <w:rPr/>
        <w:t>（2）投标文件未按投标格式中注明需签字盖章的要求进行签名（含电子签名）和加盖电子印章，或签名（含电子签名）或电子印章不完整的。</w:t>
      </w:r>
    </w:p>
    <w:p>
      <w:pPr>
        <w:pStyle w:val="null3"/>
        <w:ind w:firstLine="480"/>
      </w:pPr>
      <w:r>
        <w:rPr/>
        <w:t>（3）投标文件损坏或格式不正确的。</w:t>
      </w:r>
    </w:p>
    <w:p>
      <w:pPr>
        <w:pStyle w:val="null3"/>
        <w:outlineLvl w:val="3"/>
      </w:pPr>
      <w:r>
        <w:rPr>
          <w:sz w:val="24"/>
          <w:b/>
        </w:rPr>
        <w:t>4.投标文件的修改、撤回与撤销</w:t>
      </w:r>
    </w:p>
    <w:p>
      <w:pPr>
        <w:pStyle w:val="null3"/>
        <w:ind w:firstLine="480"/>
      </w:pPr>
      <w:r>
        <w:rPr/>
        <w:t xml:space="preserve"> 4.1在提交投标文件截止时间前，投标人可以修改或撤回未解密的电子投标文件，并于提交投标文件截止时间前将修改后重新生成的电子投标文件上传至系统，到达投标文件提交截止时间后，将不允许修改或撤回。</w:t>
      </w:r>
    </w:p>
    <w:p>
      <w:pPr>
        <w:pStyle w:val="null3"/>
        <w:ind w:firstLine="480"/>
      </w:pPr>
      <w:r>
        <w:rPr/>
        <w:t>4.2在提交投标文件截止时间后，投标人不得补充、修改和更换投标文件。</w:t>
      </w:r>
    </w:p>
    <w:p>
      <w:pPr>
        <w:pStyle w:val="null3"/>
        <w:outlineLvl w:val="3"/>
      </w:pPr>
      <w:r>
        <w:rPr>
          <w:sz w:val="24"/>
          <w:b/>
        </w:rPr>
        <w:t>5.投标文件的解密</w:t>
      </w:r>
    </w:p>
    <w:p>
      <w:pPr>
        <w:pStyle w:val="null3"/>
        <w:ind w:firstLine="480"/>
      </w:pPr>
      <w:r>
        <w:rPr/>
        <w:t xml:space="preserve"> 到达开标时间后，投标人需携带并使用制作该投标文件的同一数字证书参加开标解密，投标人须在采购代理机构规定的时间内完成投标文件解密，投标人未携带数字证书或其他非系统原因导致的逾期未解密投标文件，将作无效投标处理。</w:t>
      </w:r>
    </w:p>
    <w:p>
      <w:pPr>
        <w:pStyle w:val="null3"/>
        <w:outlineLvl w:val="3"/>
      </w:pPr>
      <w:r>
        <w:rPr>
          <w:sz w:val="24"/>
          <w:b/>
        </w:rPr>
        <w:t>6.投标保证金</w:t>
      </w:r>
    </w:p>
    <w:p>
      <w:pPr>
        <w:pStyle w:val="null3"/>
        <w:ind w:firstLine="480"/>
      </w:pPr>
      <w:r>
        <w:rPr/>
        <w:t xml:space="preserve"> 6.1投标保证金的缴纳</w:t>
      </w:r>
    </w:p>
    <w:p>
      <w:pPr>
        <w:pStyle w:val="null3"/>
        <w:ind w:firstLine="480"/>
      </w:pPr>
      <w:r>
        <w:rPr/>
        <w:t>投标人在提交投标文件时，应按投标人须知前附表规定的金额和缴纳要求缴纳投标保证金，并作为其投标文件的组成部分。</w:t>
      </w:r>
    </w:p>
    <w:p>
      <w:pPr>
        <w:pStyle w:val="null3"/>
        <w:ind w:firstLine="480"/>
      </w:pPr>
      <w:r>
        <w:rPr/>
        <w:t xml:space="preserve"> 如采用转账、支票、本票、汇票形式提交的，投标保证金从投标人基本账户递交，由</w:t>
      </w:r>
      <w:r>
        <w:rPr/>
        <w:t>广东宜立项目管理有限公司</w:t>
      </w:r>
      <w:r>
        <w:rPr/>
        <w:t>代收。具体操作要求详见</w:t>
      </w:r>
      <w:r>
        <w:rPr/>
        <w:t>广东宜立项目管理有限公司</w:t>
      </w:r>
      <w:r>
        <w:rPr/>
        <w:t>有关指引，递交事宜请自行咨询</w:t>
      </w:r>
      <w:r>
        <w:rPr/>
        <w:t>广东宜立项目管理有限公司</w:t>
      </w:r>
      <w:r>
        <w:rPr/>
        <w:t>；请各投标人在投标文件递交截止时间前按须知前附表规定的金额递交至</w:t>
      </w:r>
      <w:r>
        <w:rPr/>
        <w:t>广东宜立项目管理有限公司</w:t>
      </w:r>
      <w:r>
        <w:rPr/>
        <w:t>，到账情况以开标时</w:t>
      </w:r>
      <w:r>
        <w:rPr/>
        <w:t>广东宜立项目管理有限公司</w:t>
      </w:r>
      <w:r>
        <w:rPr/>
        <w:t>查询的信息为准。</w:t>
      </w:r>
    </w:p>
    <w:p>
      <w:pPr>
        <w:pStyle w:val="null3"/>
        <w:ind w:firstLine="480"/>
      </w:pPr>
      <w:r>
        <w:rPr/>
        <w:t>如采用金融机构、专业担保机构开具的投标担保函、投标保证保险函等形式提交投标保证金的，投标担保函或投标保证保险函须开具给采购人（保险受益人须为采购人），并与投标文件一同递交。</w:t>
      </w:r>
    </w:p>
    <w:p>
      <w:pPr>
        <w:pStyle w:val="null3"/>
        <w:ind w:firstLine="480"/>
      </w:pPr>
      <w:r>
        <w:rPr/>
        <w:t xml:space="preserve"> 投标人可通过"广东政府采购智慧云平台金融服务中心"(https://gdgpo.czt.gd.gov.cn/zcdservice/zcd/guangdong/)，申请办理电子保函，电子保函与纸质保函具有同样效力。</w:t>
      </w:r>
    </w:p>
    <w:p>
      <w:pPr>
        <w:pStyle w:val="null3"/>
        <w:ind w:firstLine="480"/>
      </w:pPr>
      <w:r>
        <w:rPr/>
        <w:t xml:space="preserve"> 注意事项：供应商通过线下方式缴纳保证金（转账、支票、汇票、本票、纸质保函）的，需准备缴纳凭证的扫描件作为核验凭证；通过电子保函形式缴纳保证金的，如遇开标或评标现场无法拉取电子保函信息时，可提供电子保函打印件或购买凭证作为核验凭证。相关凭证应上传至系统归档保存。</w:t>
      </w:r>
    </w:p>
    <w:p>
      <w:pPr>
        <w:pStyle w:val="null3"/>
        <w:ind w:firstLine="480"/>
      </w:pPr>
      <w:r>
        <w:rPr/>
        <w:t xml:space="preserve"> 6.2投标保证金的退还：</w:t>
      </w:r>
    </w:p>
    <w:p>
      <w:pPr>
        <w:pStyle w:val="null3"/>
        <w:ind w:firstLine="480"/>
      </w:pPr>
      <w:r>
        <w:rPr/>
        <w:t>（1）投标人在投标截止时间前放弃投标的，自所投采购包结果公告发出后5个工作日内退还。</w:t>
      </w:r>
    </w:p>
    <w:p>
      <w:pPr>
        <w:pStyle w:val="null3"/>
        <w:ind w:firstLine="480"/>
      </w:pPr>
      <w:r>
        <w:rPr/>
        <w:t>（2）未中标的投标人投标保证金，自中标通知书发出之日起5个工作日内退还。</w:t>
      </w:r>
    </w:p>
    <w:p>
      <w:pPr>
        <w:pStyle w:val="null3"/>
        <w:ind w:firstLine="480"/>
      </w:pPr>
      <w:r>
        <w:rPr/>
        <w:t>（3）中标供应商的投标保证金，自政府采购合同签订之日起5个工作日内退还。</w:t>
      </w:r>
    </w:p>
    <w:p>
      <w:pPr>
        <w:pStyle w:val="null3"/>
        <w:ind w:firstLine="480"/>
      </w:pPr>
      <w:r>
        <w:rPr/>
        <w:t>备注：但因投标人自身原因导致无法及时退还的除外。</w:t>
      </w:r>
    </w:p>
    <w:p>
      <w:pPr>
        <w:pStyle w:val="null3"/>
        <w:ind w:firstLine="480"/>
      </w:pPr>
      <w:r>
        <w:rPr/>
        <w:t xml:space="preserve"> 6.3有下列情形之一的，投标保证金将不予退还：</w:t>
      </w:r>
    </w:p>
    <w:p>
      <w:pPr>
        <w:pStyle w:val="null3"/>
        <w:ind w:firstLine="480"/>
      </w:pPr>
      <w:r>
        <w:rPr/>
        <w:t>（1）提供虚假材料谋取中标、成交的；</w:t>
      </w:r>
    </w:p>
    <w:p>
      <w:pPr>
        <w:pStyle w:val="null3"/>
        <w:ind w:firstLine="480"/>
      </w:pPr>
      <w:r>
        <w:rPr/>
        <w:t>（2）投标人在招标文件规定的投标有效期内撤销其投标；</w:t>
      </w:r>
    </w:p>
    <w:p>
      <w:pPr>
        <w:pStyle w:val="null3"/>
        <w:ind w:firstLine="480"/>
      </w:pPr>
      <w:r>
        <w:rPr/>
        <w:t>（3）中标后，无正当理由放弃中标资格；</w:t>
      </w:r>
    </w:p>
    <w:p>
      <w:pPr>
        <w:pStyle w:val="null3"/>
        <w:ind w:firstLine="480"/>
      </w:pPr>
      <w:r>
        <w:rPr/>
        <w:t>（4）中标后，无正当理由不与采购人签订合同；</w:t>
      </w:r>
    </w:p>
    <w:p>
      <w:pPr>
        <w:pStyle w:val="null3"/>
        <w:ind w:firstLine="480"/>
      </w:pPr>
      <w:r>
        <w:rPr/>
        <w:t>（5）法律法规和招标文件规定的其他情形。</w:t>
      </w:r>
    </w:p>
    <w:p>
      <w:pPr>
        <w:pStyle w:val="null3"/>
        <w:outlineLvl w:val="3"/>
      </w:pPr>
      <w:r>
        <w:rPr>
          <w:sz w:val="24"/>
          <w:b/>
        </w:rPr>
        <w:t>7.投标有效期</w:t>
      </w:r>
    </w:p>
    <w:p>
      <w:pPr>
        <w:pStyle w:val="null3"/>
        <w:ind w:firstLine="480"/>
      </w:pPr>
      <w:r>
        <w:rPr/>
        <w:t>7.1投标有效期内投标人撤销投标文件的，采购人或者采购代理机构可以不退还投标保证金（如有）。采用投标保函方式替代保证金的，采购人或者采购代理机构可以向担保机构索赔保证金。</w:t>
      </w:r>
    </w:p>
    <w:p>
      <w:pPr>
        <w:pStyle w:val="null3"/>
        <w:ind w:firstLine="480"/>
      </w:pPr>
      <w:r>
        <w:rPr/>
        <w:t xml:space="preserve"> 7.2出现特殊情况需延长投标有效期的，采购人或采购代理机构可于投标有效期满之前要求投标人同意延长有效期，要求与答复均以书面形式通知所有投标人。投标人同意延长的，应相应延长其投标保证金（如有）的有效期，但不得要求或被允许修改或撤销其投标文件；投标人可以拒绝延长有效期，但其投标将会被视为无效，拒绝延长有效期的投标人有权收回其投标保证金（如有）。采用投标保函方式替代保证金的，投标有效期超出保函有效期的，采购人或者采购代理机构应提示投标人重新开函，未获得有效保函的投标人其投标将会被视为无效。</w:t>
      </w:r>
    </w:p>
    <w:p>
      <w:pPr>
        <w:pStyle w:val="null3"/>
        <w:outlineLvl w:val="3"/>
      </w:pPr>
      <w:r>
        <w:rPr>
          <w:sz w:val="24"/>
          <w:b/>
        </w:rPr>
        <w:t>8.样品（演示）</w:t>
      </w:r>
    </w:p>
    <w:p>
      <w:pPr>
        <w:pStyle w:val="null3"/>
        <w:ind w:firstLine="480"/>
      </w:pPr>
      <w:r>
        <w:rPr/>
        <w:t>8.1招标文件规定投标人提交样品的，样品属于投标文件的组成部分。样品的生产、运输、安装、保全等一切费用由投标人自理。</w:t>
      </w:r>
    </w:p>
    <w:p>
      <w:pPr>
        <w:pStyle w:val="null3"/>
        <w:ind w:firstLine="480"/>
      </w:pPr>
      <w:r>
        <w:rPr/>
        <w:t>8.2投标截止时间前，投标人应将样品送达至指定地点。若需要现场演示的，投标人应提前做好演示准备（包括演示设备）。</w:t>
      </w:r>
    </w:p>
    <w:p>
      <w:pPr>
        <w:pStyle w:val="null3"/>
        <w:ind w:firstLine="480"/>
      </w:pPr>
      <w:r>
        <w:rPr/>
        <w:t xml:space="preserve"> 8.3采购结果公告发布后，中标供应商的样品由采购人封存，作为履约验收的依据之一。未中标供应商在接到采购代理机构通知后，应按规定时间尽快自行取回样品，否则视同供应商不再认领，代理机构有权进行处理。</w:t>
      </w:r>
    </w:p>
    <w:p>
      <w:pPr>
        <w:pStyle w:val="null3"/>
        <w:outlineLvl w:val="3"/>
      </w:pPr>
      <w:r>
        <w:rPr>
          <w:sz w:val="24"/>
          <w:b/>
        </w:rPr>
        <w:t>9.除招标文件另有规定外，有下列情形之一的，投标无效：</w:t>
      </w:r>
    </w:p>
    <w:p>
      <w:pPr>
        <w:pStyle w:val="null3"/>
        <w:ind w:firstLine="480"/>
      </w:pPr>
      <w:r>
        <w:rPr/>
        <w:t>9.1投标文件未按照招标文件要求签署、盖章；</w:t>
      </w:r>
    </w:p>
    <w:p>
      <w:pPr>
        <w:pStyle w:val="null3"/>
        <w:ind w:firstLine="480"/>
      </w:pPr>
      <w:r>
        <w:rPr/>
        <w:t>9.2不符合招标文件中规定的资格要求；</w:t>
      </w:r>
    </w:p>
    <w:p>
      <w:pPr>
        <w:pStyle w:val="null3"/>
        <w:ind w:firstLine="480"/>
      </w:pPr>
      <w:r>
        <w:rPr/>
        <w:t>9.3投标报价超过招标文件中规定的预算金额或最高限价；</w:t>
      </w:r>
    </w:p>
    <w:p>
      <w:pPr>
        <w:pStyle w:val="null3"/>
        <w:ind w:firstLine="480"/>
      </w:pPr>
      <w:r>
        <w:rPr/>
        <w:t>9.4投标文件含有采购人不能接受的附加条件；</w:t>
      </w:r>
    </w:p>
    <w:p>
      <w:pPr>
        <w:pStyle w:val="null3"/>
        <w:ind w:firstLine="480"/>
      </w:pPr>
      <w:r>
        <w:rPr/>
        <w:t>9.5有关法律、法规和规章及招标文件规定的其他无效情形。</w:t>
      </w:r>
    </w:p>
    <w:p>
      <w:pPr>
        <w:pStyle w:val="null3"/>
        <w:outlineLvl w:val="2"/>
      </w:pPr>
      <w:r>
        <w:rPr>
          <w:sz w:val="28"/>
          <w:b/>
        </w:rPr>
        <w:t>六、开标、评标和定标</w:t>
      </w:r>
    </w:p>
    <w:p>
      <w:pPr>
        <w:pStyle w:val="null3"/>
        <w:outlineLvl w:val="3"/>
      </w:pPr>
      <w:r>
        <w:rPr>
          <w:sz w:val="24"/>
          <w:b/>
        </w:rPr>
        <w:t>1.开标</w:t>
      </w:r>
    </w:p>
    <w:p>
      <w:pPr>
        <w:pStyle w:val="null3"/>
        <w:ind w:firstLine="480"/>
      </w:pPr>
      <w:r>
        <w:rPr/>
        <w:t>1.1 开标程序</w:t>
      </w:r>
    </w:p>
    <w:p>
      <w:pPr>
        <w:pStyle w:val="null3"/>
        <w:ind w:firstLine="480"/>
      </w:pPr>
      <w:r>
        <w:rPr/>
        <w:t xml:space="preserve"> 招标工作人员按招标公告规定的时间进行开标，由采购人或者采购代理机构工作人员宣布投标人名称、解密情况，投标价格和招标文件规定的需要宣布的其他内容（以开标一览表要求为准）。开标分为现场电子开标和远程电子开标两种。</w:t>
      </w:r>
    </w:p>
    <w:p>
      <w:pPr>
        <w:pStyle w:val="null3"/>
        <w:ind w:firstLine="480"/>
      </w:pPr>
      <w:r>
        <w:rPr/>
        <w:t xml:space="preserve"> 采用现场电子开标的：投标人的法定代表人或其委托代理人应当按照本招标公告载明的时间和地点前往参加开标，并携带编制本项目（采购包）电子投标文件时加密所用的数字证书、存储有备用电子投标文件的U盘前往开标现场。</w:t>
      </w:r>
    </w:p>
    <w:p>
      <w:pPr>
        <w:pStyle w:val="null3"/>
        <w:ind w:firstLine="480"/>
      </w:pPr>
      <w:r>
        <w:rPr/>
        <w:t xml:space="preserve"> 采用远程电子开标的：投标人的法定代表人或其授权代表应当按照本招标公告载明的时间和模式等要求参加开标。在投标截止时间前30分钟，应当登录云平台开标大厅进行签到，并且填写授权代表的姓名与手机号码。若因签到时填写的授权代表信息有误而导致的不良后果，由供应商自行承担。</w:t>
      </w:r>
    </w:p>
    <w:p>
      <w:pPr>
        <w:pStyle w:val="null3"/>
        <w:ind w:firstLine="480"/>
      </w:pPr>
      <w:r>
        <w:rPr/>
        <w:t xml:space="preserve"> 开标时，投标人应当使用编制本项目（采购包）电子投标文件时加密所用数字证书在开始解密后按照代理机构规定的时间内完成电子投标文件的解密，如遇不可抗力等其他特殊情况，采购代理机构可视情况延长解密时间。投标人未携带数字证书或其他非系统原因导致的在规定时间内未解密投标文件，将作无效投标处理。（采用远程电子开标的，各投标人在参加开标以前须自行对使用电脑的网络环境、驱动安装、客户端安装以及数字证书的有效性等进行检测，确保可以正常使用）。</w:t>
      </w:r>
    </w:p>
    <w:p>
      <w:pPr>
        <w:pStyle w:val="null3"/>
        <w:ind w:firstLine="480"/>
      </w:pPr>
      <w:r>
        <w:rPr/>
        <w:t xml:space="preserve"> 如在电子开标过程中出现无法正常解密的，代理机构可根据实际情况开启上传备用电子投标文件通道。系统将对上传的备用电子投标文件的合法性进行验证，若发现提交的备用电子投标文件与加密的电子投标文件版本不一致（即两份文件不是通过投标客户端同时加密生成的），系统将拒绝接收，视为无效投标。如供应商无法在代理规定的时间内完成备用电子投标文件的上传，投标将被拒绝，作无效投标处理。</w:t>
      </w:r>
    </w:p>
    <w:p>
      <w:pPr>
        <w:pStyle w:val="null3"/>
        <w:ind w:firstLine="480"/>
      </w:pPr>
      <w:r>
        <w:rPr/>
        <w:t>1.2开标异议</w:t>
      </w:r>
    </w:p>
    <w:p>
      <w:pPr>
        <w:pStyle w:val="null3"/>
        <w:ind w:firstLine="480"/>
      </w:pPr>
      <w:r>
        <w:rPr/>
        <w:t>投标人代表对开标过程和开标记录有疑义，以及认为采购人、采购代理机构相关工作人员有需要回避的情形的，应当场提出询问或者回避申请。投标人未参加开标的，视同认可开标结果。</w:t>
      </w:r>
    </w:p>
    <w:p>
      <w:pPr>
        <w:pStyle w:val="null3"/>
        <w:ind w:firstLine="480"/>
      </w:pPr>
      <w:r>
        <w:rPr/>
        <w:t>1.3 投标截止时间后，投标人不足须知前附表中约定的有效供应商家数的，不得开标。同时，本次采购活动结束。</w:t>
      </w:r>
    </w:p>
    <w:p>
      <w:pPr>
        <w:pStyle w:val="null3"/>
        <w:ind w:firstLine="480"/>
      </w:pPr>
      <w:r>
        <w:rPr/>
        <w:t>1.4开标时出现下列情况的，视为投标无效处理：</w:t>
      </w:r>
    </w:p>
    <w:p>
      <w:pPr>
        <w:pStyle w:val="null3"/>
        <w:ind w:firstLine="480"/>
      </w:pPr>
      <w:r>
        <w:rPr/>
        <w:t>（1）经检查数字证书无效的；</w:t>
      </w:r>
    </w:p>
    <w:p>
      <w:pPr>
        <w:pStyle w:val="null3"/>
        <w:ind w:firstLine="480"/>
      </w:pPr>
      <w:r>
        <w:rPr/>
        <w:t>（2）因投标人自身原因，未在规定时间内完成电子投标文件解密的；</w:t>
      </w:r>
    </w:p>
    <w:p>
      <w:pPr>
        <w:pStyle w:val="null3"/>
        <w:ind w:firstLine="480"/>
      </w:pPr>
      <w:r>
        <w:rPr/>
        <w:t>（3）如需使用备用电子投标文件解密时，在规定的解密时间内无法提供备用电子投标文件或提供的备用电子投标文件与加密的电子投标文件版本不一致（即两份文件不是通过投标客户端同时加密生成的）。</w:t>
      </w:r>
    </w:p>
    <w:p>
      <w:pPr>
        <w:pStyle w:val="null3"/>
        <w:outlineLvl w:val="3"/>
      </w:pPr>
      <w:r>
        <w:rPr>
          <w:sz w:val="24"/>
          <w:b/>
        </w:rPr>
        <w:t>2.评审（详见第四章）</w:t>
      </w:r>
    </w:p>
    <w:p>
      <w:pPr>
        <w:pStyle w:val="null3"/>
        <w:outlineLvl w:val="3"/>
      </w:pPr>
      <w:r>
        <w:rPr>
          <w:sz w:val="24"/>
          <w:b/>
        </w:rPr>
        <w:t>3.定标</w:t>
      </w:r>
    </w:p>
    <w:p>
      <w:pPr>
        <w:pStyle w:val="null3"/>
        <w:ind w:firstLine="480"/>
      </w:pPr>
      <w:r>
        <w:rPr/>
        <w:t>3.1中标公告：</w:t>
      </w:r>
    </w:p>
    <w:p>
      <w:pPr>
        <w:pStyle w:val="null3"/>
        <w:ind w:firstLine="480"/>
      </w:pPr>
      <w:r>
        <w:rPr/>
        <w:t>中标供应商确定之日起2个工作日内， 采购人或采购代理机构将在中国政府采购网(www.ccgp.gov.cn)、广东省政府采购网(https://gdgpo.czt.gd.gov.cn/)</w:t>
      </w:r>
      <w:r>
        <w:rPr/>
        <w:t>广东宜立项目管理有限公司网站（http://www.gzylzbdl.com/）</w:t>
      </w:r>
      <w:r>
        <w:rPr/>
        <w:t>上以公告的形式发布中标结果，中标公告的公告期限为 1 个工作日。中标公告同时作为采购代理机构通知除中标供应商外的其他投标人没有中标的书面形式，采购代理机构不再以其它方式另行通知。</w:t>
      </w:r>
    </w:p>
    <w:p>
      <w:pPr>
        <w:pStyle w:val="null3"/>
        <w:ind w:firstLine="480"/>
      </w:pPr>
      <w:r>
        <w:rPr/>
        <w:t>3.2中标通知书：</w:t>
      </w:r>
    </w:p>
    <w:p>
      <w:pPr>
        <w:pStyle w:val="null3"/>
        <w:ind w:firstLine="480"/>
      </w:pPr>
      <w:r>
        <w:rPr/>
        <w:t xml:space="preserve"> 中标通知书在发布中标公告时，在云平台同步发送至中标供应商。中标供应商可在云平台自行下载打印《中标通知书》，《中标通知书》将作为授予合同资格的唯一合法依据。中标通知书发出后，采购人不得违法改变中标结果，中标供应商不得放弃中标。中标供应商放弃中标的，应当依法承担相应的法律责任。</w:t>
      </w:r>
    </w:p>
    <w:p>
      <w:pPr>
        <w:pStyle w:val="null3"/>
        <w:ind w:firstLine="480"/>
      </w:pPr>
      <w:r>
        <w:rPr/>
        <w:t>3.3终止公告：</w:t>
      </w:r>
    </w:p>
    <w:p>
      <w:pPr>
        <w:pStyle w:val="null3"/>
        <w:ind w:firstLine="480"/>
      </w:pPr>
      <w:r>
        <w:rPr/>
        <w:t xml:space="preserve"> 项目废标后，采购人或采购代理机构将在中国政府采购网(www.ccgp.gov.cn)、广东省政府采购网(https://gdgpo.czt.gd.gov.cn/)、</w:t>
      </w:r>
      <w:r>
        <w:rPr/>
        <w:t>广东宜立项目管理有限公司网站（http://www.gzylzbdl.com/）</w:t>
      </w:r>
      <w:r>
        <w:rPr/>
        <w:t>上发布终止公告，终止公告的公告期限为1个工作日。</w:t>
      </w:r>
    </w:p>
    <w:p>
      <w:pPr>
        <w:pStyle w:val="null3"/>
        <w:outlineLvl w:val="2"/>
      </w:pPr>
      <w:r>
        <w:rPr>
          <w:sz w:val="28"/>
          <w:b/>
        </w:rPr>
        <w:t>七、询问、质疑与投诉</w:t>
      </w:r>
    </w:p>
    <w:p>
      <w:pPr>
        <w:pStyle w:val="null3"/>
        <w:outlineLvl w:val="3"/>
      </w:pPr>
      <w:r>
        <w:rPr>
          <w:sz w:val="24"/>
          <w:b/>
        </w:rPr>
        <w:t>1.询问</w:t>
      </w:r>
    </w:p>
    <w:p>
      <w:pPr>
        <w:pStyle w:val="null3"/>
        <w:ind w:firstLine="480"/>
      </w:pPr>
      <w:r>
        <w:rPr/>
        <w:t xml:space="preserve"> 投标人对政府采购活动事项（招标文件、采购过程和中标结果）有疑问的，可以向采购人或采购代理机构提出询问，采购人或采购代理机构将及时作出答复，但答复的内容不涉及商业秘密。询问可以口头方式提出，也可以书面方式提出，书面方式包括但不限于传真、信函、电子邮件。联系方式见《投标邀请函》中“采购人、采购代理机构的名称、地址和联系方式”。</w:t>
      </w:r>
    </w:p>
    <w:p>
      <w:pPr>
        <w:pStyle w:val="null3"/>
        <w:outlineLvl w:val="3"/>
      </w:pPr>
      <w:r>
        <w:rPr>
          <w:sz w:val="24"/>
          <w:b/>
        </w:rPr>
        <w:t>2.质疑</w:t>
      </w:r>
    </w:p>
    <w:p>
      <w:pPr>
        <w:pStyle w:val="null3"/>
        <w:ind w:firstLine="480"/>
      </w:pPr>
      <w:r>
        <w:rPr/>
        <w:t xml:space="preserve"> 2.1供应商认为招标文件、采购过程和中标结果使自己的权益受到损害的，可以在知道或者应知其权益受到损害之日起七个工作日内，以书面原件形式向采购人或采购代理机构一次性提出针对同一采购程序环节的质疑，逾期质疑无效。供应商应知其权益受到损害之日是指：</w:t>
      </w:r>
    </w:p>
    <w:p>
      <w:pPr>
        <w:pStyle w:val="null3"/>
        <w:ind w:firstLine="480"/>
      </w:pPr>
      <w:r>
        <w:rPr/>
        <w:t>(1)对招标文件提出质疑的，为获取招标文件之日或者招标文件公告期限届满之日；</w:t>
      </w:r>
    </w:p>
    <w:p>
      <w:pPr>
        <w:pStyle w:val="null3"/>
        <w:ind w:firstLine="480"/>
      </w:pPr>
      <w:r>
        <w:rPr/>
        <w:t>(2)对采购过程提出质疑的，为各采购程序环节结束之日；</w:t>
      </w:r>
    </w:p>
    <w:p>
      <w:pPr>
        <w:pStyle w:val="null3"/>
        <w:ind w:firstLine="480"/>
      </w:pPr>
      <w:r>
        <w:rPr/>
        <w:t>(3)对中标结果提出质疑的，为中标结果公告期限届满之日。</w:t>
      </w:r>
    </w:p>
    <w:p>
      <w:pPr>
        <w:pStyle w:val="null3"/>
        <w:ind w:firstLine="480"/>
      </w:pPr>
      <w:r>
        <w:rPr/>
        <w:t>2.2质疑函应当包括下列主要内容：</w:t>
      </w:r>
    </w:p>
    <w:p>
      <w:pPr>
        <w:pStyle w:val="null3"/>
        <w:ind w:firstLine="480"/>
      </w:pPr>
      <w:r>
        <w:rPr/>
        <w:t>(1)质疑供应商和相关供应商的名称、地址、邮编、联系人及联系电话等；</w:t>
      </w:r>
    </w:p>
    <w:p>
      <w:pPr>
        <w:pStyle w:val="null3"/>
        <w:ind w:firstLine="480"/>
      </w:pPr>
      <w:r>
        <w:rPr/>
        <w:t>(2)质疑项目名称及编号、具体明确的质疑事项和与质疑事项相关的请求；</w:t>
      </w:r>
    </w:p>
    <w:p>
      <w:pPr>
        <w:pStyle w:val="null3"/>
        <w:ind w:firstLine="480"/>
      </w:pPr>
      <w:r>
        <w:rPr/>
        <w:t>(3)认为采购文件、采购过程、中标和成交结果使自己的合法权益受到损害的法律依据、事实依据、相关证明材料及证据来源；</w:t>
      </w:r>
    </w:p>
    <w:p>
      <w:pPr>
        <w:pStyle w:val="null3"/>
        <w:ind w:firstLine="480"/>
      </w:pPr>
      <w:r>
        <w:rPr/>
        <w:t>(4)提出质疑的日期。</w:t>
      </w:r>
    </w:p>
    <w:p>
      <w:pPr>
        <w:pStyle w:val="null3"/>
        <w:ind w:firstLine="480"/>
      </w:pPr>
      <w:r>
        <w:rPr/>
        <w:t>2.3 质疑函应当署名。质疑供应商为自然人的，应当由本人签字；质疑供应商为法人或者其他组织的，应当由法定代表人、主要负责人，或者其授权代表签字或者盖章，并加盖公章。</w:t>
      </w:r>
    </w:p>
    <w:p>
      <w:pPr>
        <w:pStyle w:val="null3"/>
        <w:ind w:firstLine="480"/>
      </w:pPr>
      <w:r>
        <w:rPr/>
        <w:t>2.4以联合体形式参加政府采购活动的，其质疑应当由联合体成员委托主体提出。</w:t>
      </w:r>
    </w:p>
    <w:p>
      <w:pPr>
        <w:pStyle w:val="null3"/>
        <w:ind w:firstLine="480"/>
      </w:pPr>
      <w:r>
        <w:rPr/>
        <w:t xml:space="preserve"> 2.5供应商质疑应当有明确的请求和必要的证明材料。质疑内容不得含有虚假、恶意成份。依照谁主张谁举证的原则，提出质疑者必须同时提交相关确凿的证据材料和注明证据的确切来源，证据来源必须合法，采购人或采购代理机构有权将质疑函转发质疑事项各关联方，请其作出解释说明。对捏造事实、滥用维权扰乱采购秩序的恶意质疑者，将上报政府采购监督管理部门依法处理。</w:t>
      </w:r>
    </w:p>
    <w:p>
      <w:pPr>
        <w:pStyle w:val="null3"/>
        <w:ind w:firstLine="480"/>
      </w:pPr>
      <w:r>
        <w:rPr/>
        <w:t>2.6质疑联系方式如下：</w:t>
      </w:r>
    </w:p>
    <w:p>
      <w:pPr>
        <w:pStyle w:val="null3"/>
        <w:ind w:firstLine="480"/>
      </w:pPr>
      <w:r>
        <w:rPr/>
        <w:t>质疑联系人：</w:t>
      </w:r>
      <w:r>
        <w:rPr/>
        <w:t>冯先生</w:t>
      </w:r>
    </w:p>
    <w:p>
      <w:pPr>
        <w:pStyle w:val="null3"/>
        <w:ind w:firstLine="480"/>
      </w:pPr>
      <w:r>
        <w:rPr/>
        <w:t>电话：</w:t>
      </w:r>
      <w:r>
        <w:rPr/>
        <w:t>020-83651133</w:t>
      </w:r>
    </w:p>
    <w:p>
      <w:pPr>
        <w:pStyle w:val="null3"/>
        <w:ind w:firstLine="480"/>
      </w:pPr>
      <w:r>
        <w:rPr/>
        <w:t>传真：</w:t>
      </w:r>
      <w:r>
        <w:rPr/>
        <w:t>-</w:t>
      </w:r>
    </w:p>
    <w:p>
      <w:pPr>
        <w:pStyle w:val="null3"/>
        <w:ind w:firstLine="480"/>
      </w:pPr>
      <w:r>
        <w:rPr/>
        <w:t>邮箱：</w:t>
      </w:r>
      <w:r>
        <w:rPr/>
        <w:t>gzylzb@163.com</w:t>
      </w:r>
    </w:p>
    <w:p>
      <w:pPr>
        <w:pStyle w:val="null3"/>
        <w:ind w:firstLine="480"/>
      </w:pPr>
      <w:r>
        <w:rPr/>
        <w:t>地址：</w:t>
      </w:r>
      <w:r>
        <w:rPr/>
        <w:t>广东省广州市越秀区东风中路437号越秀城市广场南塔7楼</w:t>
      </w:r>
    </w:p>
    <w:p>
      <w:pPr>
        <w:pStyle w:val="null3"/>
        <w:ind w:firstLine="480"/>
      </w:pPr>
      <w:r>
        <w:rPr/>
        <w:t>邮编：</w:t>
      </w:r>
      <w:r>
        <w:rPr/>
        <w:t>510030</w:t>
      </w:r>
    </w:p>
    <w:p>
      <w:pPr>
        <w:pStyle w:val="null3"/>
        <w:outlineLvl w:val="3"/>
      </w:pPr>
      <w:r>
        <w:rPr>
          <w:sz w:val="24"/>
          <w:b/>
        </w:rPr>
        <w:t>3.投诉</w:t>
      </w:r>
    </w:p>
    <w:p>
      <w:pPr>
        <w:pStyle w:val="null3"/>
        <w:ind w:firstLine="480"/>
      </w:pPr>
      <w:r>
        <w:rPr/>
        <w:t>质疑人对采购人或采购代理机构的质疑答复不满意或在规定时间内未得到答复的，可以在答复期满后15个工作日内，按如下联系方式向本项目监督管理部门提起投诉。</w:t>
      </w:r>
    </w:p>
    <w:p>
      <w:pPr>
        <w:pStyle w:val="null3"/>
      </w:pPr>
      <w:r>
        <w:rPr/>
        <w:t>政府采购监督管理机构名称：广东省财政厅政府采购监管处</w:t>
      </w:r>
    </w:p>
    <w:p>
      <w:pPr>
        <w:pStyle w:val="null3"/>
      </w:pPr>
      <w:r>
        <w:rPr/>
        <w:t>地 址：广州市越秀区北京路376号北裙楼313室</w:t>
      </w:r>
    </w:p>
    <w:p>
      <w:pPr>
        <w:pStyle w:val="null3"/>
      </w:pPr>
      <w:r>
        <w:rPr/>
        <w:t>电 话：020-83340570</w:t>
      </w:r>
    </w:p>
    <w:p>
      <w:pPr>
        <w:pStyle w:val="null3"/>
      </w:pPr>
      <w:r>
        <w:rPr/>
        <w:t>邮 编：510030</w:t>
      </w:r>
    </w:p>
    <w:p>
      <w:pPr>
        <w:pStyle w:val="null3"/>
        <w:outlineLvl w:val="2"/>
      </w:pPr>
      <w:r>
        <w:rPr>
          <w:sz w:val="28"/>
          <w:b/>
        </w:rPr>
        <w:t>八、合同签订和履行</w:t>
      </w:r>
    </w:p>
    <w:p>
      <w:pPr>
        <w:pStyle w:val="null3"/>
        <w:outlineLvl w:val="3"/>
      </w:pPr>
      <w:r>
        <w:rPr>
          <w:sz w:val="24"/>
          <w:b/>
        </w:rPr>
        <w:t>1.合同签订</w:t>
      </w:r>
    </w:p>
    <w:p>
      <w:pPr>
        <w:pStyle w:val="null3"/>
        <w:ind w:firstLine="480"/>
      </w:pPr>
      <w:r>
        <w:rPr/>
        <w:t xml:space="preserve"> 1.1采购人应当自《中标通知书》发出之日起三十日内，按照招标文件和中标供应商投标文件的约定，与中标供应商签订合同。所签订的合同不得对招标文件和中标供应商投标文件作实质性修改。超过30天尚未完成政府采购合同签订的政府采购项目，采购人应当登录广东省政府采购网，填报未能依法签订政府采购合同的具体原因、整改措施和预计签订合同时间等信息。</w:t>
      </w:r>
    </w:p>
    <w:p>
      <w:pPr>
        <w:pStyle w:val="null3"/>
        <w:ind w:firstLine="480"/>
      </w:pPr>
      <w:r>
        <w:rPr/>
        <w:t>1.2采购人不得提出试用合格等任何不合理的要求作为签订合同的条件，且不得与中标供应商私下订立背离合同实质性内容的协议。</w:t>
      </w:r>
    </w:p>
    <w:p>
      <w:pPr>
        <w:pStyle w:val="null3"/>
        <w:ind w:firstLine="480"/>
      </w:pPr>
      <w:r>
        <w:rPr/>
        <w:t>1.3合同条款中应规定，乙方完全遵守《中华人民共和国民法典》有关规定和《中华人民共和国妇女权益保障法》中关于“劳动和社会保障权益”的有关要求。</w:t>
      </w:r>
    </w:p>
    <w:p>
      <w:pPr>
        <w:pStyle w:val="null3"/>
        <w:ind w:firstLine="480"/>
      </w:pPr>
      <w:r>
        <w:rPr/>
        <w:t>1.4采购人应当自政府采购合同签订之日起2个工作日内，将政府采购合同在省级以上人民政府财政部门指定的媒体上公告，但政府采购合同中涉及国家秘密、商业秘密的内容除外。</w:t>
      </w:r>
    </w:p>
    <w:p>
      <w:pPr>
        <w:pStyle w:val="null3"/>
        <w:ind w:firstLine="480"/>
      </w:pPr>
      <w:r>
        <w:rPr/>
        <w:t xml:space="preserve"> 1.5采购人应当自政府采购合同签订之日起2个工作日内，登录广东省政府采购网上传政府采购合同扫描版，如实填报政府采购合同的签订时间。依法签订的补充合同，也应在补充合同签订之日起2个工作日内公开并备案采购合同。</w:t>
      </w:r>
    </w:p>
    <w:p>
      <w:pPr>
        <w:pStyle w:val="null3"/>
        <w:outlineLvl w:val="3"/>
      </w:pPr>
      <w:r>
        <w:rPr>
          <w:sz w:val="24"/>
          <w:b/>
        </w:rPr>
        <w:t>2.合同的履行</w:t>
      </w:r>
    </w:p>
    <w:p>
      <w:pPr>
        <w:pStyle w:val="null3"/>
        <w:ind w:firstLine="480"/>
      </w:pPr>
      <w:r>
        <w:rPr/>
        <w:t xml:space="preserve"> 2.1政府采购合同订立后，合同各方不得擅自变更、中止或者终止合同。</w:t>
      </w:r>
    </w:p>
    <w:p>
      <w:pPr>
        <w:pStyle w:val="null3"/>
        <w:ind w:firstLine="480"/>
      </w:pPr>
      <w:r>
        <w:rPr/>
        <w:t xml:space="preserve"> 2.2政府采购合同履行中，采购人需追加与合同标的相同的货物、工程或者服务的，在不改变合同其他条款的前提下，可以与成交供应商签订补充合同，但所补充合同的采购金额不得超过原采购金额的10%。依法签订的补充合同，也应在补充合同签订之日起2个工作日内登录广东省政府采购网上传备案。</w:t>
      </w:r>
    </w:p>
    <w:p>
      <w:pPr>
        <w:pStyle w:val="null3"/>
      </w:pPr>
      <w:r>
        <w:rPr/>
        <w:t xml:space="preserve">  </w:t>
      </w:r>
    </w:p>
    <w:p>
      <w:pPr>
        <w:pStyle w:val="null3"/>
        <w:jc w:val="center"/>
        <w:outlineLvl w:val="1"/>
      </w:pPr>
      <w:r>
        <w:rPr>
          <w:sz w:val="36"/>
          <w:b/>
        </w:rPr>
        <w:t>第四章 评标</w:t>
      </w:r>
    </w:p>
    <w:p>
      <w:pPr>
        <w:pStyle w:val="null3"/>
        <w:outlineLvl w:val="2"/>
      </w:pPr>
      <w:r>
        <w:rPr>
          <w:sz w:val="28"/>
          <w:b/>
        </w:rPr>
        <w:t>一、评标要求</w:t>
      </w:r>
    </w:p>
    <w:p>
      <w:pPr>
        <w:pStyle w:val="null3"/>
        <w:outlineLvl w:val="3"/>
      </w:pPr>
      <w:r>
        <w:rPr>
          <w:sz w:val="24"/>
          <w:b/>
        </w:rPr>
        <w:t>1.评标方法</w:t>
      </w:r>
    </w:p>
    <w:p>
      <w:pPr>
        <w:pStyle w:val="null3"/>
      </w:pPr>
      <w:r>
        <w:rPr/>
        <w:t>采购包1(广州中医药大学第三附属医院无线网络覆盖采购项目)：综合评分法,是指投标文件满足招标文件全部实质性要求，且按照评审因素的量化指标评审得分最高的投标人为中标候选人的评标方法。（最低报价不是中标的唯一依据。）</w:t>
      </w:r>
    </w:p>
    <w:p>
      <w:pPr>
        <w:pStyle w:val="null3"/>
        <w:outlineLvl w:val="3"/>
      </w:pPr>
      <w:r>
        <w:rPr>
          <w:sz w:val="24"/>
          <w:b/>
        </w:rPr>
        <w:t>2.评标原则</w:t>
      </w:r>
    </w:p>
    <w:p>
      <w:pPr>
        <w:pStyle w:val="null3"/>
        <w:ind w:firstLine="480"/>
      </w:pPr>
      <w:r>
        <w:rPr/>
        <w:t>2.1评标活动遵循公平、公正、科学和择优的原则，以招标文件和投标文件为评标的基本依据，并按照招标文件规定的评标方法和评标标准进行评标。</w:t>
      </w:r>
    </w:p>
    <w:p>
      <w:pPr>
        <w:pStyle w:val="null3"/>
        <w:ind w:firstLine="480"/>
      </w:pPr>
      <w:r>
        <w:rPr/>
        <w:t>2.2具体评标事项由评标委员会负责，并按招标文件的规定办法进行评审。</w:t>
      </w:r>
    </w:p>
    <w:p>
      <w:pPr>
        <w:pStyle w:val="null3"/>
        <w:ind w:firstLine="480"/>
      </w:pPr>
      <w:r>
        <w:rPr/>
        <w:t>2.3合格投标人不足须知前附表中约定的有效供应商家数的，不得评标。</w:t>
      </w:r>
    </w:p>
    <w:p>
      <w:pPr>
        <w:pStyle w:val="null3"/>
        <w:outlineLvl w:val="3"/>
      </w:pPr>
      <w:r>
        <w:rPr>
          <w:sz w:val="24"/>
          <w:b/>
        </w:rPr>
        <w:t>3.评标委员会</w:t>
      </w:r>
    </w:p>
    <w:p>
      <w:pPr>
        <w:pStyle w:val="null3"/>
        <w:ind w:firstLine="480"/>
      </w:pPr>
      <w:r>
        <w:rPr/>
        <w:t>3.1评标委员会由采购人代表和评审专家组成，成员人数应当为5人及以上单数，其中评审专家不得少于成员总数的三分之二。</w:t>
      </w:r>
    </w:p>
    <w:p>
      <w:pPr>
        <w:pStyle w:val="null3"/>
        <w:ind w:firstLine="480"/>
      </w:pPr>
      <w:r>
        <w:rPr/>
        <w:t>3.2评标应遵守下列评标纪律：</w:t>
      </w:r>
    </w:p>
    <w:p>
      <w:pPr>
        <w:pStyle w:val="null3"/>
        <w:ind w:firstLine="480"/>
      </w:pPr>
      <w:r>
        <w:rPr/>
        <w:t>（1）评标情况不得私自外泄，有关信息由</w:t>
      </w:r>
      <w:r>
        <w:rPr/>
        <w:t>广东宜立项目管理有限公司</w:t>
      </w:r>
      <w:r>
        <w:rPr/>
        <w:t>统一对外发布。</w:t>
      </w:r>
    </w:p>
    <w:p>
      <w:pPr>
        <w:pStyle w:val="null3"/>
        <w:ind w:firstLine="480"/>
      </w:pPr>
      <w:r>
        <w:rPr/>
        <w:t>（2）对</w:t>
      </w:r>
      <w:r>
        <w:rPr/>
        <w:t>广东宜立项目管理有限公司</w:t>
      </w:r>
      <w:r>
        <w:rPr/>
        <w:t>或投标人提供的要求保密的资料，不得摘记翻印和外传。</w:t>
      </w:r>
    </w:p>
    <w:p>
      <w:pPr>
        <w:pStyle w:val="null3"/>
        <w:ind w:firstLine="480"/>
      </w:pPr>
      <w:r>
        <w:rPr/>
        <w:t>（3）不得收受投标供应商或有关人员的任何礼物，不得串联鼓动其他人袒护某投标人。若与投标人存在利害关系，则应主动声明并回避。</w:t>
      </w:r>
    </w:p>
    <w:p>
      <w:pPr>
        <w:pStyle w:val="null3"/>
        <w:ind w:firstLine="480"/>
      </w:pPr>
      <w:r>
        <w:rPr/>
        <w:t>（4）全体评委应按照招标文件规定进行评标，一切认定事项应查有实据且不得弄虚作假。</w:t>
      </w:r>
    </w:p>
    <w:p>
      <w:pPr>
        <w:pStyle w:val="null3"/>
        <w:ind w:firstLine="480"/>
      </w:pPr>
      <w:r>
        <w:rPr/>
        <w:t>（5）评标委员会各成员应当独立对每个投标人的投标文件进行评价，并对评价意见承担个人责任。评审过程中，不得发表倾向性言论。</w:t>
      </w:r>
    </w:p>
    <w:p>
      <w:pPr>
        <w:pStyle w:val="null3"/>
        <w:ind w:firstLine="480"/>
      </w:pPr>
      <w:r>
        <w:rPr/>
        <w:t>※对违反评标纪律的评委，将取消其评委资格，对评标工作造成严重损失者将予以通报批评乃至追究法律责任。</w:t>
      </w:r>
    </w:p>
    <w:p>
      <w:pPr>
        <w:pStyle w:val="null3"/>
        <w:outlineLvl w:val="3"/>
      </w:pPr>
      <w:r>
        <w:rPr>
          <w:sz w:val="24"/>
          <w:b/>
        </w:rPr>
        <w:t>4.有下列情形之一的，视为投标人串通投标，其投标无效；</w:t>
      </w:r>
    </w:p>
    <w:p>
      <w:pPr>
        <w:pStyle w:val="null3"/>
        <w:ind w:firstLine="480"/>
      </w:pPr>
      <w:r>
        <w:rPr/>
        <w:t>4.1不同投标人的投标文件由同一单位或者个人编制；</w:t>
      </w:r>
    </w:p>
    <w:p>
      <w:pPr>
        <w:pStyle w:val="null3"/>
        <w:ind w:firstLine="480"/>
      </w:pPr>
      <w:r>
        <w:rPr/>
        <w:t>4.2不同投标人委托同一单位或者个人办理投标事宜；</w:t>
      </w:r>
    </w:p>
    <w:p>
      <w:pPr>
        <w:pStyle w:val="null3"/>
        <w:ind w:firstLine="480"/>
      </w:pPr>
      <w:r>
        <w:rPr/>
        <w:t>4.3不同投标人的投标文件载明的项目管理成员或者联系人员为同一人；</w:t>
      </w:r>
    </w:p>
    <w:p>
      <w:pPr>
        <w:pStyle w:val="null3"/>
        <w:ind w:firstLine="480"/>
      </w:pPr>
      <w:r>
        <w:rPr/>
        <w:t>4.4不同投标人的投标文件异常一致或者投标报价呈规律性差异；</w:t>
      </w:r>
    </w:p>
    <w:p>
      <w:pPr>
        <w:pStyle w:val="null3"/>
        <w:ind w:firstLine="480"/>
      </w:pPr>
      <w:r>
        <w:rPr/>
        <w:t>4.5不同投标人的投标文件相互混装；</w:t>
      </w:r>
    </w:p>
    <w:p>
      <w:pPr>
        <w:pStyle w:val="null3"/>
        <w:ind w:firstLine="480"/>
      </w:pPr>
      <w:r>
        <w:rPr/>
        <w:t>4.6不同投标人的投标保证金或购买电子保函支付款为从同一单位或个人的账户转出；</w:t>
      </w:r>
    </w:p>
    <w:p>
      <w:pPr>
        <w:pStyle w:val="null3"/>
        <w:ind w:firstLine="480"/>
      </w:pPr>
      <w:r>
        <w:rPr/>
        <w:t>4.7投标人上传的电子投标文件加盖该项目的其他投标人的电子印章的。</w:t>
      </w:r>
    </w:p>
    <w:p>
      <w:pPr>
        <w:pStyle w:val="null3"/>
        <w:ind w:firstLine="480"/>
      </w:pPr>
      <w:r>
        <w:rPr/>
        <w:t xml:space="preserve"> 说明：在评标过程中发现投标人有上述情形的，评标委员会应当认定其投标无效。同时，项目评审时被认定为串通投标的投标人不得参加该合同项下的采购活动。</w:t>
      </w:r>
    </w:p>
    <w:p>
      <w:pPr>
        <w:pStyle w:val="null3"/>
        <w:outlineLvl w:val="3"/>
      </w:pPr>
      <w:r>
        <w:rPr>
          <w:sz w:val="24"/>
          <w:b/>
        </w:rPr>
        <w:t>5.投标无效的情形</w:t>
      </w:r>
    </w:p>
    <w:p>
      <w:pPr>
        <w:pStyle w:val="null3"/>
        <w:ind w:firstLine="480"/>
      </w:pPr>
      <w:r>
        <w:rPr/>
        <w:t>详见资格性审查、符合性审查和招标文件其他投标无效条款。</w:t>
      </w:r>
    </w:p>
    <w:p>
      <w:pPr>
        <w:pStyle w:val="null3"/>
        <w:outlineLvl w:val="3"/>
      </w:pPr>
      <w:r>
        <w:rPr>
          <w:sz w:val="24"/>
          <w:b/>
        </w:rPr>
        <w:t>6.定标</w:t>
      </w:r>
    </w:p>
    <w:p>
      <w:pPr>
        <w:pStyle w:val="null3"/>
        <w:ind w:firstLine="480"/>
      </w:pPr>
      <w:r>
        <w:rPr/>
        <w:t>评标委员会按照招标文件确定的评标方法、步骤、标准，对投标文件进行评审。评标结束后，对投标人的评审名次进行排序，确定中标供应商或者推荐中标候选人。</w:t>
      </w:r>
    </w:p>
    <w:p>
      <w:pPr>
        <w:pStyle w:val="null3"/>
        <w:outlineLvl w:val="3"/>
      </w:pPr>
      <w:r>
        <w:rPr>
          <w:sz w:val="24"/>
          <w:b/>
        </w:rPr>
        <w:t>7.价格修正</w:t>
      </w:r>
    </w:p>
    <w:p>
      <w:pPr>
        <w:pStyle w:val="null3"/>
        <w:ind w:firstLine="480"/>
      </w:pPr>
      <w:r>
        <w:rPr/>
        <w:t>对报价的计算错误按以下原则修正：</w:t>
      </w:r>
    </w:p>
    <w:p>
      <w:pPr>
        <w:pStyle w:val="null3"/>
        <w:ind w:firstLine="480"/>
      </w:pPr>
      <w:r>
        <w:rPr/>
        <w:t>（1）投标文件中开标一览表内容与投标文件中相应内容不一致的，以开标一览表为准；</w:t>
      </w:r>
    </w:p>
    <w:p>
      <w:pPr>
        <w:pStyle w:val="null3"/>
        <w:ind w:firstLine="480"/>
      </w:pPr>
      <w:r>
        <w:rPr/>
        <w:t>（2）大写金额和小写金额不一致的，以大写金额为准；</w:t>
      </w:r>
    </w:p>
    <w:p>
      <w:pPr>
        <w:pStyle w:val="null3"/>
        <w:ind w:firstLine="480"/>
      </w:pPr>
      <w:r>
        <w:rPr/>
        <w:t>（3）单价金额小数点或者百分比有明显错位的，以开标一览表的总价为准，并修改单价。</w:t>
      </w:r>
    </w:p>
    <w:p>
      <w:pPr>
        <w:pStyle w:val="null3"/>
        <w:ind w:firstLine="480"/>
      </w:pPr>
      <w:r>
        <w:rPr/>
        <w:t>（4）总价金额与按单价汇总金额不一致的，以单价金额计算结果为准。但是单价金额计算结果超过预算价的，对其按无效投标处理。</w:t>
      </w:r>
    </w:p>
    <w:p>
      <w:pPr>
        <w:pStyle w:val="null3"/>
        <w:ind w:firstLine="480"/>
      </w:pPr>
      <w:r>
        <w:rPr/>
        <w:t>（5）若投标客户端上传的电子报价数据与电子投标文件价格不一致的，以电子报价数据为准。</w:t>
      </w:r>
    </w:p>
    <w:p>
      <w:pPr>
        <w:pStyle w:val="null3"/>
        <w:ind w:firstLine="480"/>
      </w:pPr>
      <w:r>
        <w:rPr/>
        <w:t xml:space="preserve"> 注：同时出现两种以上不一致的，按照前款规定的顺序在系统上进行价格澄清。澄清后的价格加盖电子印章确认后产生约束力，但不得超出投标文件的范围或者改变投标文件的实质性内容，投标人不确认的，其投标无效。</w:t>
      </w:r>
    </w:p>
    <w:p>
      <w:pPr>
        <w:pStyle w:val="null3"/>
        <w:outlineLvl w:val="2"/>
      </w:pPr>
      <w:r>
        <w:rPr>
          <w:sz w:val="28"/>
          <w:b/>
        </w:rPr>
        <w:t>二.政府采购政策落实</w:t>
      </w:r>
    </w:p>
    <w:p>
      <w:pPr>
        <w:pStyle w:val="null3"/>
        <w:outlineLvl w:val="3"/>
      </w:pPr>
      <w:r>
        <w:rPr>
          <w:sz w:val="24"/>
          <w:b/>
        </w:rPr>
        <w:t>1.节能、环保要求</w:t>
      </w:r>
    </w:p>
    <w:p>
      <w:pPr>
        <w:pStyle w:val="null3"/>
        <w:ind w:firstLine="480"/>
      </w:pPr>
      <w:r>
        <w:rPr/>
        <w:t xml:space="preserve"> 采购的产品属于品目清单范围的，将依据国家确定的认证机构出具的、处于有效期之内的节能产品、环境标志产品认证证书，对获得证书的产品实施政府优先采购或强制采购，具体按照本招标文件相关要求执行。</w:t>
      </w:r>
    </w:p>
    <w:p>
      <w:pPr>
        <w:pStyle w:val="null3"/>
        <w:ind w:firstLine="480"/>
      </w:pPr>
      <w:r>
        <w:rPr/>
        <w:t>相关认证机构和获证产品信息以市场监管总局组织建立的节能产品、环境标志产品认证结果信息发布平台公布为准。</w:t>
      </w:r>
    </w:p>
    <w:p>
      <w:pPr>
        <w:pStyle w:val="null3"/>
        <w:outlineLvl w:val="3"/>
      </w:pPr>
      <w:r>
        <w:rPr>
          <w:sz w:val="24"/>
          <w:b/>
        </w:rPr>
        <w:t>2.对符合本国产品标准的产品给予价格扣除</w:t>
      </w:r>
    </w:p>
    <w:p>
      <w:pPr>
        <w:pStyle w:val="null3"/>
        <w:ind w:firstLine="480"/>
      </w:pPr>
      <w:r>
        <w:rPr/>
        <w:t>依照《国务院办公厅关于在政府采购中实施本国产品标准及相关政策的通知》（国办发〔2025〕34号）及《财政部关于贯彻落实&lt;国务院办公厅关于在政府采购中实施本国产品标准及相关政策的通知&gt;的意见》（财库〔2025〕30号）等相关规定。</w:t>
      </w:r>
    </w:p>
    <w:p>
      <w:pPr>
        <w:pStyle w:val="null3"/>
        <w:spacing w:before="120" w:after="120"/>
        <w:ind w:firstLine="480"/>
      </w:pPr>
      <w:r>
        <w:rPr/>
        <w:t>（1）</w:t>
      </w:r>
      <w:r>
        <w:rPr>
          <w:b/>
        </w:rPr>
        <w:t>本国产品标准的适用范围</w:t>
      </w:r>
      <w:r>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pStyle w:val="null3"/>
        <w:spacing w:before="120" w:after="120"/>
        <w:ind w:firstLine="480"/>
      </w:pPr>
      <w:r>
        <w:rPr/>
        <w:t>（2）</w:t>
      </w:r>
      <w:r>
        <w:rPr>
          <w:b/>
        </w:rPr>
        <w:t>准确界定产品在中国境内生产</w:t>
      </w:r>
      <w:r>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pPr>
        <w:pStyle w:val="null3"/>
        <w:spacing w:before="120" w:after="120"/>
        <w:ind w:firstLine="480"/>
      </w:pPr>
      <w:r>
        <w:rPr/>
        <w:t>（3）</w:t>
      </w:r>
      <w:r>
        <w:rPr>
          <w:b/>
        </w:rPr>
        <w:t>对本国产品的支持政策</w:t>
      </w:r>
      <w:r>
        <w:rPr/>
        <w:t>。政府采购活动中既有本国产品又有非本国产品参与竞争的，依法对本国产品给予价格评审优惠，对本国产品的报价给予20%的价格扣除，用扣除后的价格参与评审。</w:t>
      </w:r>
    </w:p>
    <w:p>
      <w:pPr>
        <w:pStyle w:val="null3"/>
        <w:spacing w:before="120" w:after="120"/>
        <w:ind w:firstLine="480"/>
      </w:pPr>
      <w:r>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pStyle w:val="null3"/>
        <w:spacing w:before="120" w:after="120"/>
        <w:ind w:firstLine="480"/>
      </w:pPr>
      <w:r>
        <w:rPr/>
        <w:t>（4）</w:t>
      </w:r>
      <w:r>
        <w:rPr>
          <w:b/>
        </w:rPr>
        <w:t>认真审查有关证明文件</w:t>
      </w:r>
      <w:r>
        <w:rPr/>
        <w:t>。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pPr>
        <w:pStyle w:val="null3"/>
        <w:outlineLvl w:val="3"/>
      </w:pPr>
      <w:r>
        <w:rPr>
          <w:sz w:val="24"/>
          <w:b/>
        </w:rPr>
        <w:t>3.对小型、微型企业、监狱企业或残疾人福利性单位给予价格扣除</w:t>
      </w:r>
    </w:p>
    <w:p>
      <w:pPr>
        <w:pStyle w:val="null3"/>
        <w:ind w:firstLine="480"/>
      </w:pPr>
      <w:r>
        <w:rPr/>
        <w:t>依照《政府采购促进中小企业发展管理办法》、《支持监狱企业发展有关问题的通知》和《财政部 民政部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pPr>
        <w:pStyle w:val="null3"/>
        <w:outlineLvl w:val="3"/>
      </w:pPr>
      <w:r>
        <w:rPr>
          <w:sz w:val="24"/>
          <w:b/>
        </w:rPr>
        <w:t>4.价格扣除相关要求</w:t>
      </w:r>
    </w:p>
    <w:p>
      <w:pPr>
        <w:pStyle w:val="null3"/>
      </w:pPr>
      <w:r>
        <w:rPr/>
        <w:t>采购包1（广州中医药大学第三附属医院无线网络覆盖采购项目）：</w:t>
      </w:r>
    </w:p>
    <w:tbl>
      <w:tblPr>
        <w:tblW w:w="0" w:type="auto"/>
        <w:tblBorders>
          <w:top w:val="single"/>
          <w:left w:val="single"/>
          <w:bottom w:val="single"/>
          <w:right w:val="single"/>
          <w:insideH w:val="single"/>
          <w:insideV w:val="single"/>
        </w:tblBorders>
      </w:tblPr>
      <w:tblGrid>
        <w:gridCol w:w="581"/>
        <w:gridCol w:w="2160"/>
        <w:gridCol w:w="2160"/>
        <w:gridCol w:w="1246"/>
        <w:gridCol w:w="2160"/>
      </w:tblGrid>
      <w:tr>
        <w:tc>
          <w:tcPr>
            <w:tcW w:type="dxa" w:w="581"/>
          </w:tcPr>
          <w:p>
            <w:pPr>
              <w:pStyle w:val="null3"/>
            </w:pPr>
            <w:r>
              <w:rPr/>
              <w:t>序号</w:t>
            </w:r>
          </w:p>
        </w:tc>
        <w:tc>
          <w:tcPr>
            <w:tcW w:type="dxa" w:w="2160"/>
          </w:tcPr>
          <w:p>
            <w:pPr>
              <w:pStyle w:val="null3"/>
            </w:pPr>
            <w:r>
              <w:rPr/>
              <w:t>情形</w:t>
            </w:r>
          </w:p>
        </w:tc>
        <w:tc>
          <w:tcPr>
            <w:tcW w:type="dxa" w:w="2160"/>
          </w:tcPr>
          <w:p>
            <w:pPr>
              <w:pStyle w:val="null3"/>
            </w:pPr>
            <w:r>
              <w:rPr/>
              <w:t>适用对象</w:t>
            </w:r>
          </w:p>
        </w:tc>
        <w:tc>
          <w:tcPr>
            <w:tcW w:type="dxa" w:w="1246"/>
          </w:tcPr>
          <w:p>
            <w:pPr>
              <w:pStyle w:val="null3"/>
            </w:pPr>
            <w:r>
              <w:rPr/>
              <w:t>价格扣除比例</w:t>
            </w:r>
          </w:p>
        </w:tc>
        <w:tc>
          <w:tcPr>
            <w:tcW w:type="dxa" w:w="2160"/>
          </w:tcPr>
          <w:p>
            <w:pPr>
              <w:pStyle w:val="null3"/>
            </w:pPr>
            <w:r>
              <w:rPr/>
              <w:t>计算公式</w:t>
            </w:r>
          </w:p>
        </w:tc>
      </w:tr>
      <w:tr>
        <w:tc>
          <w:tcPr>
            <w:tcW w:type="dxa" w:w="581"/>
          </w:tcPr>
          <w:p>
            <w:pPr>
              <w:pStyle w:val="null3"/>
            </w:pPr>
            <w:r>
              <w:rPr/>
              <w:t>1</w:t>
            </w:r>
          </w:p>
        </w:tc>
        <w:tc>
          <w:tcPr>
            <w:tcW w:type="dxa" w:w="2160"/>
          </w:tcPr>
          <w:p>
            <w:pPr>
              <w:pStyle w:val="null3"/>
              <w:jc w:val="left"/>
            </w:pPr>
            <w:r>
              <w:rPr/>
              <w:t>小型、微型企业，监狱企业，残疾人福利性单位</w:t>
            </w:r>
          </w:p>
        </w:tc>
        <w:tc>
          <w:tcPr>
            <w:tcW w:type="dxa" w:w="2160"/>
          </w:tcPr>
          <w:p>
            <w:pPr>
              <w:pStyle w:val="null3"/>
            </w:pPr>
            <w:r>
              <w:rPr/>
              <w:t>货物由小微企业制造</w:t>
            </w:r>
          </w:p>
        </w:tc>
        <w:tc>
          <w:tcPr>
            <w:tcW w:type="dxa" w:w="1246"/>
          </w:tcPr>
          <w:p>
            <w:pPr>
              <w:pStyle w:val="null3"/>
            </w:pPr>
            <w:r>
              <w:rPr/>
              <w:t>10%</w:t>
            </w:r>
          </w:p>
        </w:tc>
        <w:tc>
          <w:tcPr>
            <w:tcW w:type="dxa" w:w="2160"/>
          </w:tcPr>
          <w:p>
            <w:pPr>
              <w:pStyle w:val="null3"/>
              <w:jc w:val="left"/>
            </w:pPr>
            <w:r>
              <w:rPr/>
              <w:t>货物由小微企业制造，即货物由小微企业生产且使用该小微企业商号或者注册商标时，给予价格扣除10%，即：评标价=投标报价×（1-10%）;监狱企业与残疾人福利性单位视同小型、微型企业，享受同等价格扣除，当企业属性重复时，不重复价格扣除。</w:t>
            </w:r>
          </w:p>
        </w:tc>
      </w:tr>
      <w:tr>
        <w:tc>
          <w:tcPr>
            <w:tcW w:type="dxa" w:w="581"/>
          </w:tcPr>
          <w:p>
            <w:pPr>
              <w:pStyle w:val="null3"/>
            </w:pPr>
            <w:r>
              <w:rPr/>
              <w:t>2</w:t>
            </w:r>
          </w:p>
        </w:tc>
        <w:tc>
          <w:tcPr>
            <w:tcW w:type="dxa" w:w="2160"/>
          </w:tcPr>
          <w:p>
            <w:pPr>
              <w:pStyle w:val="null3"/>
              <w:jc w:val="left"/>
            </w:pPr>
            <w:r>
              <w:rPr/>
              <w:t>实施本国产品标准</w:t>
            </w:r>
          </w:p>
        </w:tc>
        <w:tc>
          <w:tcPr>
            <w:tcW w:type="dxa" w:w="2160"/>
          </w:tcPr>
          <w:p>
            <w:pPr>
              <w:pStyle w:val="null3"/>
              <w:jc w:val="left"/>
            </w:pPr>
            <w:r>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tc>
        <w:tc>
          <w:tcPr>
            <w:tcW w:type="dxa" w:w="1246"/>
          </w:tcPr>
          <w:p>
            <w:pPr>
              <w:pStyle w:val="null3"/>
            </w:pPr>
            <w:r>
              <w:rPr/>
              <w:t>20%</w:t>
            </w:r>
          </w:p>
        </w:tc>
        <w:tc>
          <w:tcPr>
            <w:tcW w:type="dxa" w:w="2160"/>
          </w:tcPr>
          <w:p>
            <w:pPr>
              <w:pStyle w:val="null3"/>
              <w:jc w:val="left"/>
            </w:pPr>
            <w:r>
              <w:rPr/>
              <w:t>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tc>
      </w:tr>
      <w:tr>
        <w:tc>
          <w:tcPr>
            <w:tcW w:type="dxa" w:w="8307"/>
            <w:gridSpan w:val="5"/>
          </w:tcPr>
          <w:p>
            <w:pPr>
              <w:pStyle w:val="null3"/>
              <w:jc w:val="left"/>
            </w:pPr>
            <w:r>
              <w:rPr/>
              <w:t>注：（1）上述评标价仅用于计算价格分，成交金额以实际投标价为准。 （2）组成联合体的大中型企业和其他自然人、法人或者其他组织、与小型、微型企业之间不得存在投资关系。</w:t>
            </w:r>
          </w:p>
        </w:tc>
      </w:tr>
    </w:tbl>
    <w:p>
      <w:pPr>
        <w:pStyle w:val="null3"/>
      </w:pPr>
      <w:r>
        <w:br/>
      </w:r>
      <w:r>
        <w:br/>
      </w:r>
    </w:p>
    <w:p>
      <w:pPr>
        <w:pStyle w:val="null3"/>
        <w:ind w:firstLine="480"/>
      </w:pPr>
      <w:r>
        <w:rPr/>
        <w:t>（1）所称小型和微型企业应当符合以下条件：</w:t>
      </w:r>
    </w:p>
    <w:p>
      <w:pPr>
        <w:pStyle w:val="null3"/>
        <w:ind w:firstLine="480"/>
      </w:pPr>
      <w:r>
        <w:rPr/>
        <w:t>在中华人民共和国境内依法设立，依据国务院批准的中小企业划分标准确定的小型企业和微型企业，但与大企业的负责人为同一人，或者与大企业存在直接控股、管理关系的除外。</w:t>
      </w:r>
    </w:p>
    <w:p>
      <w:pPr>
        <w:pStyle w:val="null3"/>
        <w:ind w:firstLine="480"/>
      </w:pPr>
      <w:r>
        <w:rPr/>
        <w:t>符合中小企业划分标准的个体工商户，在政府采购活动中视同中小企业。</w:t>
      </w:r>
    </w:p>
    <w:p>
      <w:pPr>
        <w:pStyle w:val="null3"/>
        <w:ind w:firstLine="480"/>
      </w:pPr>
      <w:r>
        <w:rPr/>
        <w:t>提供本企业（属于小微企业）制造的货物或者提供其他小型或微型企业制造的货物/提供本企业（属于小微企业）承接的服务。</w:t>
      </w:r>
    </w:p>
    <w:p>
      <w:pPr>
        <w:pStyle w:val="null3"/>
        <w:ind w:firstLine="480"/>
      </w:pPr>
      <w:r>
        <w:rPr/>
        <w:t xml:space="preserve"> （2）符合中小企业扶持政策的投标人应填写《中小企业声明函》；监狱企业须投标人提供由监狱管理局、戒毒管理局（含新疆生产建设兵团）出具的属于监狱企业的证明文件；残疾人福利性单位应填写《残疾人福利性单位声明函》，否则不认定价格扣除。</w:t>
      </w:r>
    </w:p>
    <w:p>
      <w:pPr>
        <w:pStyle w:val="null3"/>
        <w:ind w:firstLine="480"/>
      </w:pPr>
      <w:r>
        <w:rPr/>
        <w:t>说明：投标人应当对其出具的《中小企业声明函》真实性负责，投标人出具的《中小企业声明函》内容不实的，属于提供虚假材料谋取中标。</w:t>
      </w:r>
    </w:p>
    <w:p>
      <w:pPr>
        <w:pStyle w:val="null3"/>
        <w:ind w:firstLine="480"/>
      </w:pPr>
      <w:r>
        <w:rPr/>
        <w:t xml:space="preserve"> （3）投标（响应）供应商统一在一份《中小企业声明函》中说明联合体各方的中小微情况：包括联合体各方均为小型、微型企业的，及中小微企业作为联合体一方参与政府采购活动，且共同投标协议书中约定，小型、微型企业的协议合同金额占到联合体协议合同总金额30%以上的。</w:t>
      </w:r>
    </w:p>
    <w:p>
      <w:pPr>
        <w:pStyle w:val="null3"/>
        <w:outlineLvl w:val="2"/>
      </w:pPr>
      <w:r>
        <w:rPr>
          <w:sz w:val="28"/>
          <w:b/>
        </w:rPr>
        <w:t>三、评审程序</w:t>
      </w:r>
    </w:p>
    <w:p>
      <w:pPr>
        <w:pStyle w:val="null3"/>
        <w:outlineLvl w:val="3"/>
      </w:pPr>
      <w:r>
        <w:rPr>
          <w:sz w:val="24"/>
          <w:b/>
        </w:rPr>
        <w:t>1.资格性审查、符合性审查和异常低价审查</w:t>
      </w:r>
    </w:p>
    <w:p>
      <w:pPr>
        <w:pStyle w:val="null3"/>
        <w:ind w:firstLine="480"/>
      </w:pPr>
      <w:r>
        <w:rPr/>
        <w:t>资格性审查。公开招标采购项目开标结束后，采购人或采购代理机构应当依法对投标人的资格进行审查，以确定投标人是否具备投标资格。（详见后附表一资格性审查表）</w:t>
      </w:r>
    </w:p>
    <w:p>
      <w:pPr>
        <w:pStyle w:val="null3"/>
        <w:ind w:firstLine="480"/>
      </w:pPr>
      <w:r>
        <w:rPr/>
        <w:t>符合性审查。评标委员会依据招标文件的规定，从投标文件的有效性、完整性和对招标文件的响应程度进行审查，以确定是否对招标文件的实质性要求作出响应。（详见后附表二符合性审查表）</w:t>
      </w:r>
    </w:p>
    <w:p>
      <w:pPr>
        <w:pStyle w:val="null3"/>
        <w:ind w:firstLine="480"/>
      </w:pPr>
      <w:r>
        <w:rPr/>
        <w:t>资格性审查和符合性审查中凡有其中任意一项未通过的，评审结果为未通过，未通过资格性审查、符合性审查的投标人按无效投标处理。</w:t>
      </w:r>
    </w:p>
    <w:p>
      <w:pPr>
        <w:pStyle w:val="null3"/>
        <w:ind w:firstLine="480"/>
      </w:pPr>
      <w:r>
        <w:rPr/>
        <w:t>异常低价审查。政府采购评审中出现采购文件明确的异常低价情形，评审委员会应当启动异常低价投标（响应）审查程序。</w:t>
      </w:r>
    </w:p>
    <w:p>
      <w:pPr>
        <w:pStyle w:val="null3"/>
        <w:ind w:firstLine="480"/>
      </w:pPr>
      <w:r>
        <w:rPr/>
        <w:t>评审委员会启动异常低价投标（响应）审查后，应当要求相关供应商在评审现场合理的时间内对投标（响应）价格作出解释，提供项目具体成本测算等与报价合理性相关的书面说明及必要的证明材料，包括但不限于原材料成本、人工成本、制造费用等。</w:t>
      </w:r>
    </w:p>
    <w:p>
      <w:pPr>
        <w:pStyle w:val="null3"/>
        <w:ind w:firstLine="480"/>
      </w:pPr>
      <w:r>
        <w:rPr/>
        <w:t>被启动异常低价审查的供应商，如果不提供书面说明、证明材料，或者提供的书面说明、证明材料不能证明其报价合理性的，应当将其作为无效投标（响应）处理。</w:t>
      </w:r>
    </w:p>
    <w:p>
      <w:pPr>
        <w:pStyle w:val="null3"/>
        <w:ind w:firstLine="480"/>
      </w:pPr>
      <w:r>
        <w:rPr/>
        <w:t>通过异常低价审查的不足3家，不得进入详细评审。</w:t>
      </w:r>
    </w:p>
    <w:p>
      <w:pPr>
        <w:pStyle w:val="null3"/>
        <w:ind w:firstLine="480"/>
      </w:pPr>
      <w:r>
        <w:rPr/>
        <w:t>资格性审查、符合性审查、异常低价审查中凡有其中任意一项未通过的，评审结果为未通过，未通过资格性审查、符合性审查、异常低价审查的投标人按无效投标处理。</w:t>
      </w:r>
    </w:p>
    <w:p>
      <w:pPr>
        <w:pStyle w:val="null3"/>
        <w:ind w:firstLine="480"/>
      </w:pPr>
      <w:r>
        <w:rPr/>
        <w:t>对各投标人进行资格审查、符合性审查、异常低价审查过程中，对初步被认定为无效投标者，由评标委员会组长或采购人代表将集体意见及时告知投标当事人。</w:t>
      </w:r>
    </w:p>
    <w:p>
      <w:pPr>
        <w:pStyle w:val="null3"/>
        <w:ind w:firstLine="480"/>
      </w:pPr>
      <w:r>
        <w:rPr/>
        <w:t xml:space="preserve">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pPr>
        <w:pStyle w:val="null3"/>
        <w:ind w:firstLine="480"/>
      </w:pPr>
      <w:r>
        <w:rPr/>
        <w:t>合格投标人不足3家的，不得评标。</w:t>
      </w:r>
    </w:p>
    <w:p>
      <w:pPr>
        <w:pStyle w:val="null3"/>
        <w:ind w:firstLine="480"/>
      </w:pPr>
      <w:r>
        <w:rPr/>
        <w:t>表一资格性审查表：</w:t>
      </w:r>
    </w:p>
    <w:p>
      <w:pPr>
        <w:pStyle w:val="null3"/>
      </w:pPr>
      <w:r>
        <w:rPr/>
        <w:t>采购包1（广州中医药大学第三附属医院无线网络覆盖采购项目）：</w:t>
      </w:r>
    </w:p>
    <w:tbl>
      <w:tblPr>
        <w:tblW w:w="0" w:type="auto"/>
        <w:tblBorders>
          <w:top w:val="single"/>
          <w:left w:val="single"/>
          <w:bottom w:val="single"/>
          <w:right w:val="single"/>
          <w:insideH w:val="single"/>
          <w:insideV w:val="single"/>
        </w:tblBorders>
      </w:tblPr>
      <w:tblGrid>
        <w:gridCol w:w="890"/>
        <w:gridCol w:w="3178"/>
        <w:gridCol w:w="4238"/>
      </w:tblGrid>
      <w:tr>
        <w:tc>
          <w:tcPr>
            <w:tcW w:type="dxa" w:w="890"/>
          </w:tcPr>
          <w:p>
            <w:pPr>
              <w:pStyle w:val="null3"/>
            </w:pPr>
            <w:r>
              <w:rPr/>
              <w:t xml:space="preserve"> 序号</w:t>
            </w:r>
          </w:p>
        </w:tc>
        <w:tc>
          <w:tcPr>
            <w:tcW w:type="dxa" w:w="7416"/>
            <w:gridSpan w:val="2"/>
          </w:tcPr>
          <w:p>
            <w:pPr>
              <w:pStyle w:val="null3"/>
            </w:pPr>
            <w:r>
              <w:rPr/>
              <w:t xml:space="preserve"> 资格审查内容</w:t>
            </w:r>
          </w:p>
        </w:tc>
      </w:tr>
      <w:tr>
        <w:tc>
          <w:tcPr>
            <w:tcW w:type="dxa" w:w="890"/>
          </w:tcPr>
          <w:p>
            <w:pPr>
              <w:pStyle w:val="null3"/>
            </w:pPr>
            <w:r>
              <w:rPr/>
              <w:t>1</w:t>
            </w:r>
          </w:p>
        </w:tc>
        <w:tc>
          <w:tcPr>
            <w:tcW w:type="dxa" w:w="3178"/>
          </w:tcPr>
          <w:p>
            <w:pPr>
              <w:pStyle w:val="null3"/>
            </w:pPr>
            <w:r>
              <w:rPr/>
              <w:t>具有独立承担民事责任的能力</w:t>
            </w:r>
          </w:p>
        </w:tc>
        <w:tc>
          <w:tcPr>
            <w:tcW w:type="dxa" w:w="4238"/>
          </w:tcPr>
          <w:p>
            <w:pPr>
              <w:pStyle w:val="null3"/>
            </w:pPr>
            <w:r>
              <w:rPr/>
              <w:t>在中华人民共和国境内注册的法人或其他组织或自然人，投标（响应）时提交有效的营业执照（或事业法人登记证或身份证等相关证明）。分公司投标的，必须提供总公司和分公司的营业执照及总公司针对本项目投标的授权书；如投标人为自然人的需提供自然人身份证明。</w:t>
            </w:r>
          </w:p>
        </w:tc>
      </w:tr>
      <w:tr>
        <w:tc>
          <w:tcPr>
            <w:tcW w:type="dxa" w:w="890"/>
          </w:tcPr>
          <w:p>
            <w:pPr>
              <w:pStyle w:val="null3"/>
            </w:pPr>
            <w:r>
              <w:rPr/>
              <w:t>2</w:t>
            </w:r>
          </w:p>
        </w:tc>
        <w:tc>
          <w:tcPr>
            <w:tcW w:type="dxa" w:w="3178"/>
          </w:tcPr>
          <w:p>
            <w:pPr>
              <w:pStyle w:val="null3"/>
            </w:pPr>
            <w:r>
              <w:rPr/>
              <w:t>有依法缴纳税收和社会保障资金的良好记录</w:t>
            </w:r>
          </w:p>
        </w:tc>
        <w:tc>
          <w:tcPr>
            <w:tcW w:type="dxa" w:w="4238"/>
          </w:tcPr>
          <w:p>
            <w:pPr>
              <w:pStyle w:val="null3"/>
            </w:pPr>
            <w:r>
              <w:rPr/>
              <w:t>提供以下任一证明：①提供投标截止日前6个月内任意一个月依法缴纳税收的相关证明材料，如依法免税的，应提供相应文件证明其依法免税；提供投标截止日前6个月内任意一个月依法缴纳社会保险的证明，如依法不需要缴纳社会保障资金的，应提供相应文件证明其依法不需要缴纳社会保障资金； ②提供声明函（格式自拟并加盖投标人公章）。</w:t>
            </w:r>
          </w:p>
        </w:tc>
      </w:tr>
      <w:tr>
        <w:tc>
          <w:tcPr>
            <w:tcW w:type="dxa" w:w="890"/>
          </w:tcPr>
          <w:p>
            <w:pPr>
              <w:pStyle w:val="null3"/>
            </w:pPr>
            <w:r>
              <w:rPr/>
              <w:t>3</w:t>
            </w:r>
          </w:p>
        </w:tc>
        <w:tc>
          <w:tcPr>
            <w:tcW w:type="dxa" w:w="3178"/>
          </w:tcPr>
          <w:p>
            <w:pPr>
              <w:pStyle w:val="null3"/>
            </w:pPr>
            <w:r>
              <w:rPr/>
              <w:t>具有良好的商业信誉和健全的财务会计制度</w:t>
            </w:r>
          </w:p>
        </w:tc>
        <w:tc>
          <w:tcPr>
            <w:tcW w:type="dxa" w:w="4238"/>
          </w:tcPr>
          <w:p>
            <w:pPr>
              <w:pStyle w:val="null3"/>
            </w:pPr>
            <w:r>
              <w:rPr/>
              <w:t>提供以下任一证明：①2025年度经审计的财务报告； ②提供2026年至今任意1个月的财务状况报告； ③银行出具的资信证明材料； ④提供声明函（格式自拟并加盖投标人公章）。</w:t>
            </w:r>
          </w:p>
        </w:tc>
      </w:tr>
      <w:tr>
        <w:tc>
          <w:tcPr>
            <w:tcW w:type="dxa" w:w="890"/>
          </w:tcPr>
          <w:p>
            <w:pPr>
              <w:pStyle w:val="null3"/>
            </w:pPr>
            <w:r>
              <w:rPr/>
              <w:t>4</w:t>
            </w:r>
          </w:p>
        </w:tc>
        <w:tc>
          <w:tcPr>
            <w:tcW w:type="dxa" w:w="3178"/>
          </w:tcPr>
          <w:p>
            <w:pPr>
              <w:pStyle w:val="null3"/>
            </w:pPr>
            <w:r>
              <w:rPr/>
              <w:t>履行合同所必需的设备和专业技术能力</w:t>
            </w:r>
          </w:p>
        </w:tc>
        <w:tc>
          <w:tcPr>
            <w:tcW w:type="dxa" w:w="4238"/>
          </w:tcPr>
          <w:p>
            <w:pPr>
              <w:pStyle w:val="null3"/>
            </w:pPr>
            <w:r>
              <w:rPr/>
              <w:t>提供以下任一证明：①提供声明函（格式自拟并加盖投标人公章）；②填报设备及专业技术能力情况。</w:t>
            </w:r>
          </w:p>
        </w:tc>
      </w:tr>
      <w:tr>
        <w:tc>
          <w:tcPr>
            <w:tcW w:type="dxa" w:w="890"/>
          </w:tcPr>
          <w:p>
            <w:pPr>
              <w:pStyle w:val="null3"/>
            </w:pPr>
            <w:r>
              <w:rPr/>
              <w:t>5</w:t>
            </w:r>
          </w:p>
        </w:tc>
        <w:tc>
          <w:tcPr>
            <w:tcW w:type="dxa" w:w="3178"/>
          </w:tcPr>
          <w:p>
            <w:pPr>
              <w:pStyle w:val="null3"/>
            </w:pPr>
            <w:r>
              <w:rPr/>
              <w:t>参加采购活动前3年内，在经营活动中没有重大违法记录</w:t>
            </w:r>
          </w:p>
        </w:tc>
        <w:tc>
          <w:tcPr>
            <w:tcW w:type="dxa" w:w="4238"/>
          </w:tcPr>
          <w:p>
            <w:pPr>
              <w:pStyle w:val="null3"/>
            </w:pPr>
            <w:r>
              <w:rPr/>
              <w:t>提供投标函。【重大违法记录，是指投标人因违法经营受到刑事处罚或者责令停产停业、吊销许可证或者执照、较大数额罚款等行政处罚。（“较大数额罚款”认定为200万元以上的罚款，法律、行政法规以及国务院有关部门明确规定相关领域“较大数额罚款”标准高于200万元的，从其规定）】</w:t>
            </w:r>
          </w:p>
        </w:tc>
      </w:tr>
      <w:tr>
        <w:tc>
          <w:tcPr>
            <w:tcW w:type="dxa" w:w="890"/>
          </w:tcPr>
          <w:p>
            <w:pPr>
              <w:pStyle w:val="null3"/>
            </w:pPr>
            <w:r>
              <w:rPr/>
              <w:t>6</w:t>
            </w:r>
          </w:p>
        </w:tc>
        <w:tc>
          <w:tcPr>
            <w:tcW w:type="dxa" w:w="3178"/>
          </w:tcPr>
          <w:p>
            <w:pPr>
              <w:pStyle w:val="null3"/>
            </w:pPr>
            <w:r>
              <w:rPr/>
              <w:t>信用记录</w:t>
            </w:r>
          </w:p>
        </w:tc>
        <w:tc>
          <w:tcPr>
            <w:tcW w:type="dxa" w:w="4238"/>
          </w:tcPr>
          <w:p>
            <w:pPr>
              <w:pStyle w:val="null3"/>
            </w:pPr>
            <w:r>
              <w:rPr/>
              <w:t>投标人未被列入失信被执行人、重大税收违法失信主体、政府采购严重违法失信行为记录名单【以采购代理机构在投标截止日当天在“信用中国”网站（www.creditchina.gov.cn）及中国政府采购网(www.ccgp.gov.cn)查询结果为准，注：若投标人为分支机构的，同时对该分支机构所属总公司（总所）进行信用记录查询，该分支机构所属总公司(总所）存在不良信用记录的，视同投标人存在不良信用记录。】</w:t>
            </w:r>
          </w:p>
        </w:tc>
      </w:tr>
      <w:tr>
        <w:tc>
          <w:tcPr>
            <w:tcW w:type="dxa" w:w="890"/>
          </w:tcPr>
          <w:p>
            <w:pPr>
              <w:pStyle w:val="null3"/>
            </w:pPr>
            <w:r>
              <w:rPr/>
              <w:t>7</w:t>
            </w:r>
          </w:p>
        </w:tc>
        <w:tc>
          <w:tcPr>
            <w:tcW w:type="dxa" w:w="3178"/>
          </w:tcPr>
          <w:p>
            <w:pPr>
              <w:pStyle w:val="null3"/>
            </w:pPr>
            <w:r>
              <w:rPr/>
              <w:t>供应商必须符合法律、行政法规规定的其他条件</w:t>
            </w:r>
          </w:p>
        </w:tc>
        <w:tc>
          <w:tcPr>
            <w:tcW w:type="dxa" w:w="4238"/>
          </w:tcPr>
          <w:p>
            <w:pPr>
              <w:pStyle w:val="null3"/>
            </w:pPr>
            <w:r>
              <w:rPr/>
              <w:t>单位负责人为同一人或者存在直接控股、管理关系的不同供应商，不得同时参加本采购项目（包组）投标。为本项目提供整体设计、规范编制或者项目管理、监理、检测等服务的供应商，不得再参与本项目投标。【提供投标函】</w:t>
            </w:r>
          </w:p>
        </w:tc>
      </w:tr>
      <w:tr>
        <w:tc>
          <w:tcPr>
            <w:tcW w:type="dxa" w:w="890"/>
          </w:tcPr>
          <w:p>
            <w:pPr>
              <w:pStyle w:val="null3"/>
            </w:pPr>
            <w:r>
              <w:rPr/>
              <w:t>8</w:t>
            </w:r>
          </w:p>
        </w:tc>
        <w:tc>
          <w:tcPr>
            <w:tcW w:type="dxa" w:w="3178"/>
          </w:tcPr>
          <w:p>
            <w:pPr>
              <w:pStyle w:val="null3"/>
            </w:pPr>
            <w:r>
              <w:rPr/>
              <w:t>特定资格要求1</w:t>
            </w:r>
          </w:p>
        </w:tc>
        <w:tc>
          <w:tcPr>
            <w:tcW w:type="dxa" w:w="4238"/>
          </w:tcPr>
          <w:p>
            <w:pPr>
              <w:pStyle w:val="null3"/>
            </w:pPr>
            <w:r>
              <w:rPr/>
              <w:t>本项目不接受联合体投标。</w:t>
            </w:r>
          </w:p>
        </w:tc>
      </w:tr>
      <w:tr>
        <w:tc>
          <w:tcPr>
            <w:tcW w:type="dxa" w:w="890"/>
          </w:tcPr>
          <w:p>
            <w:pPr>
              <w:pStyle w:val="null3"/>
            </w:pPr>
            <w:r>
              <w:rPr/>
              <w:t>9</w:t>
            </w:r>
          </w:p>
        </w:tc>
        <w:tc>
          <w:tcPr>
            <w:tcW w:type="dxa" w:w="3178"/>
          </w:tcPr>
          <w:p>
            <w:pPr>
              <w:pStyle w:val="null3"/>
            </w:pPr>
            <w:r>
              <w:rPr/>
              <w:t>特定资格要求2</w:t>
            </w:r>
          </w:p>
        </w:tc>
        <w:tc>
          <w:tcPr>
            <w:tcW w:type="dxa" w:w="4238"/>
          </w:tcPr>
          <w:p>
            <w:pPr>
              <w:pStyle w:val="null3"/>
            </w:pPr>
            <w:r>
              <w:rPr/>
              <w:t>投标人必须符合法律、行政法规规定的其他条件。【提供投标函】</w:t>
            </w:r>
          </w:p>
        </w:tc>
      </w:tr>
      <w:tr>
        <w:tc>
          <w:tcPr>
            <w:tcW w:type="dxa" w:w="890"/>
          </w:tcPr>
          <w:p>
            <w:pPr>
              <w:pStyle w:val="null3"/>
            </w:pPr>
            <w:r>
              <w:rPr/>
              <w:t>10</w:t>
            </w:r>
          </w:p>
        </w:tc>
        <w:tc>
          <w:tcPr>
            <w:tcW w:type="dxa" w:w="3178"/>
          </w:tcPr>
          <w:p>
            <w:pPr>
              <w:pStyle w:val="null3"/>
            </w:pPr>
            <w:r>
              <w:rPr/>
              <w:t>特定资格要求3</w:t>
            </w:r>
          </w:p>
        </w:tc>
        <w:tc>
          <w:tcPr>
            <w:tcW w:type="dxa" w:w="4238"/>
          </w:tcPr>
          <w:p>
            <w:pPr>
              <w:pStyle w:val="null3"/>
            </w:pPr>
            <w:r>
              <w:rPr/>
              <w:t>投标人按规定在广东政府采购智慧云平台完成项目投标登记并在线获取本项目招标文件。</w:t>
            </w:r>
          </w:p>
        </w:tc>
      </w:tr>
      <w:tr>
        <w:tc>
          <w:tcPr>
            <w:tcW w:type="dxa" w:w="890"/>
          </w:tcPr>
          <w:p>
            <w:pPr>
              <w:pStyle w:val="null3"/>
            </w:pPr>
            <w:r>
              <w:rPr/>
              <w:t>11</w:t>
            </w:r>
          </w:p>
        </w:tc>
        <w:tc>
          <w:tcPr>
            <w:tcW w:type="dxa" w:w="3178"/>
          </w:tcPr>
          <w:p>
            <w:pPr>
              <w:pStyle w:val="null3"/>
            </w:pPr>
            <w:r>
              <w:rPr/>
              <w:t>特定资格要求4</w:t>
            </w:r>
          </w:p>
        </w:tc>
        <w:tc>
          <w:tcPr>
            <w:tcW w:type="dxa" w:w="4238"/>
          </w:tcPr>
          <w:p>
            <w:pPr>
              <w:pStyle w:val="null3"/>
            </w:pPr>
            <w:r>
              <w:rPr/>
              <w:t>本项目不允许分包或转包。（提供承诺函，格式自拟并加盖投标人公章）</w:t>
            </w:r>
          </w:p>
        </w:tc>
      </w:tr>
      <w:tr>
        <w:tc>
          <w:tcPr>
            <w:tcW w:type="dxa" w:w="890"/>
          </w:tcPr>
          <w:p>
            <w:pPr>
              <w:pStyle w:val="null3"/>
            </w:pPr>
            <w:r>
              <w:rPr/>
              <w:t>12</w:t>
            </w:r>
          </w:p>
        </w:tc>
        <w:tc>
          <w:tcPr>
            <w:tcW w:type="dxa" w:w="3178"/>
          </w:tcPr>
          <w:p>
            <w:pPr>
              <w:pStyle w:val="null3"/>
            </w:pPr>
            <w:r>
              <w:rPr/>
              <w:t>落实政府采购政策需满足的资格要求</w:t>
            </w:r>
          </w:p>
        </w:tc>
        <w:tc>
          <w:tcPr>
            <w:tcW w:type="dxa" w:w="4238"/>
          </w:tcPr>
          <w:p>
            <w:pPr>
              <w:pStyle w:val="null3"/>
            </w:pPr>
            <w:r>
              <w:rPr/>
              <w:t>本项目不专门面向中小企业采购。</w:t>
            </w:r>
          </w:p>
        </w:tc>
      </w:tr>
    </w:tbl>
    <w:p>
      <w:pPr>
        <w:pStyle w:val="null3"/>
        <w:ind w:firstLine="480"/>
      </w:pPr>
      <w:r>
        <w:rPr/>
        <w:t>表二符合性审查表：</w:t>
      </w:r>
    </w:p>
    <w:p>
      <w:pPr>
        <w:pStyle w:val="null3"/>
      </w:pPr>
      <w:r>
        <w:rPr/>
        <w:t>采购包1（广州中医药大学第三附属医院无线网络覆盖采购项目）：</w:t>
      </w:r>
    </w:p>
    <w:tbl>
      <w:tblPr>
        <w:tblW w:w="0" w:type="auto"/>
        <w:tblBorders>
          <w:top w:val="single"/>
          <w:left w:val="single"/>
          <w:bottom w:val="single"/>
          <w:right w:val="single"/>
          <w:insideH w:val="single"/>
          <w:insideV w:val="single"/>
        </w:tblBorders>
      </w:tblPr>
      <w:tblGrid>
        <w:gridCol w:w="890"/>
        <w:gridCol w:w="3178"/>
        <w:gridCol w:w="4238"/>
      </w:tblGrid>
      <w:tr>
        <w:tc>
          <w:tcPr>
            <w:tcW w:type="dxa" w:w="890"/>
          </w:tcPr>
          <w:p>
            <w:pPr>
              <w:pStyle w:val="null3"/>
            </w:pPr>
            <w:r>
              <w:rPr/>
              <w:t xml:space="preserve"> 序号</w:t>
            </w:r>
          </w:p>
        </w:tc>
        <w:tc>
          <w:tcPr>
            <w:tcW w:type="dxa" w:w="3178"/>
          </w:tcPr>
          <w:p>
            <w:pPr>
              <w:pStyle w:val="null3"/>
            </w:pPr>
            <w:r>
              <w:rPr/>
              <w:t xml:space="preserve"> 评审点要求概况</w:t>
            </w:r>
          </w:p>
        </w:tc>
        <w:tc>
          <w:tcPr>
            <w:tcW w:type="dxa" w:w="4238"/>
          </w:tcPr>
          <w:p>
            <w:pPr>
              <w:pStyle w:val="null3"/>
            </w:pPr>
            <w:r>
              <w:rPr/>
              <w:t xml:space="preserve"> 评审点具体描述</w:t>
            </w:r>
          </w:p>
        </w:tc>
      </w:tr>
      <w:tr>
        <w:tc>
          <w:tcPr>
            <w:tcW w:type="dxa" w:w="890"/>
          </w:tcPr>
          <w:p>
            <w:pPr>
              <w:pStyle w:val="null3"/>
            </w:pPr>
            <w:r>
              <w:rPr/>
              <w:t>1</w:t>
            </w:r>
          </w:p>
        </w:tc>
        <w:tc>
          <w:tcPr>
            <w:tcW w:type="dxa" w:w="3178"/>
          </w:tcPr>
          <w:p>
            <w:pPr>
              <w:pStyle w:val="null3"/>
            </w:pPr>
            <w:r>
              <w:rPr/>
              <w:t>投标函</w:t>
            </w:r>
          </w:p>
        </w:tc>
        <w:tc>
          <w:tcPr>
            <w:tcW w:type="dxa" w:w="4238"/>
          </w:tcPr>
          <w:p>
            <w:pPr>
              <w:pStyle w:val="null3"/>
            </w:pPr>
            <w:r>
              <w:rPr/>
              <w:t>按招标文件提供的格式文件填写、签署、盖章。</w:t>
            </w:r>
          </w:p>
        </w:tc>
      </w:tr>
      <w:tr>
        <w:tc>
          <w:tcPr>
            <w:tcW w:type="dxa" w:w="890"/>
          </w:tcPr>
          <w:p>
            <w:pPr>
              <w:pStyle w:val="null3"/>
            </w:pPr>
            <w:r>
              <w:rPr/>
              <w:t>2</w:t>
            </w:r>
          </w:p>
        </w:tc>
        <w:tc>
          <w:tcPr>
            <w:tcW w:type="dxa" w:w="3178"/>
          </w:tcPr>
          <w:p>
            <w:pPr>
              <w:pStyle w:val="null3"/>
            </w:pPr>
            <w:r>
              <w:rPr/>
              <w:t>法定代表人证明书或授权委托书</w:t>
            </w:r>
          </w:p>
        </w:tc>
        <w:tc>
          <w:tcPr>
            <w:tcW w:type="dxa" w:w="4238"/>
          </w:tcPr>
          <w:p>
            <w:pPr>
              <w:pStyle w:val="null3"/>
            </w:pPr>
            <w:r>
              <w:rPr/>
              <w:t>按招标文件提供的格式文件签署、盖章。</w:t>
            </w:r>
          </w:p>
        </w:tc>
      </w:tr>
      <w:tr>
        <w:tc>
          <w:tcPr>
            <w:tcW w:type="dxa" w:w="890"/>
          </w:tcPr>
          <w:p>
            <w:pPr>
              <w:pStyle w:val="null3"/>
            </w:pPr>
            <w:r>
              <w:rPr/>
              <w:t>3</w:t>
            </w:r>
          </w:p>
        </w:tc>
        <w:tc>
          <w:tcPr>
            <w:tcW w:type="dxa" w:w="3178"/>
          </w:tcPr>
          <w:p>
            <w:pPr>
              <w:pStyle w:val="null3"/>
            </w:pPr>
            <w:r>
              <w:rPr/>
              <w:t>报价要求</w:t>
            </w:r>
          </w:p>
        </w:tc>
        <w:tc>
          <w:tcPr>
            <w:tcW w:type="dxa" w:w="4238"/>
          </w:tcPr>
          <w:p>
            <w:pPr>
              <w:pStyle w:val="null3"/>
            </w:pPr>
            <w:r>
              <w:rPr/>
              <w:t>投标报价是固定价且是唯一的，投标报价未超出采购预算或最高限价。 投标报价无错漏项或有错漏项但被评标委员会认可。 招标文件不接受提交备用方案。</w:t>
            </w:r>
          </w:p>
        </w:tc>
      </w:tr>
      <w:tr>
        <w:tc>
          <w:tcPr>
            <w:tcW w:type="dxa" w:w="890"/>
          </w:tcPr>
          <w:p>
            <w:pPr>
              <w:pStyle w:val="null3"/>
            </w:pPr>
            <w:r>
              <w:rPr/>
              <w:t>4</w:t>
            </w:r>
          </w:p>
        </w:tc>
        <w:tc>
          <w:tcPr>
            <w:tcW w:type="dxa" w:w="3178"/>
          </w:tcPr>
          <w:p>
            <w:pPr>
              <w:pStyle w:val="null3"/>
            </w:pPr>
            <w:r>
              <w:rPr/>
              <w:t>投标有效期</w:t>
            </w:r>
          </w:p>
        </w:tc>
        <w:tc>
          <w:tcPr>
            <w:tcW w:type="dxa" w:w="4238"/>
          </w:tcPr>
          <w:p>
            <w:pPr>
              <w:pStyle w:val="null3"/>
            </w:pPr>
            <w:r>
              <w:rPr/>
              <w:t>投标有效期满足招标文件要求。</w:t>
            </w:r>
          </w:p>
        </w:tc>
      </w:tr>
      <w:tr>
        <w:tc>
          <w:tcPr>
            <w:tcW w:type="dxa" w:w="890"/>
          </w:tcPr>
          <w:p>
            <w:pPr>
              <w:pStyle w:val="null3"/>
            </w:pPr>
            <w:r>
              <w:rPr/>
              <w:t>5</w:t>
            </w:r>
          </w:p>
        </w:tc>
        <w:tc>
          <w:tcPr>
            <w:tcW w:type="dxa" w:w="3178"/>
          </w:tcPr>
          <w:p>
            <w:pPr>
              <w:pStyle w:val="null3"/>
            </w:pPr>
            <w:r>
              <w:rPr/>
              <w:t>采购需求“★”条款响应程度</w:t>
            </w:r>
          </w:p>
        </w:tc>
        <w:tc>
          <w:tcPr>
            <w:tcW w:type="dxa" w:w="4238"/>
          </w:tcPr>
          <w:p>
            <w:pPr>
              <w:pStyle w:val="null3"/>
            </w:pPr>
            <w:r>
              <w:rPr/>
              <w:t>满足招标文件要求。</w:t>
            </w:r>
          </w:p>
        </w:tc>
      </w:tr>
      <w:tr>
        <w:tc>
          <w:tcPr>
            <w:tcW w:type="dxa" w:w="890"/>
          </w:tcPr>
          <w:p>
            <w:pPr>
              <w:pStyle w:val="null3"/>
            </w:pPr>
            <w:r>
              <w:rPr/>
              <w:t>6</w:t>
            </w:r>
          </w:p>
        </w:tc>
        <w:tc>
          <w:tcPr>
            <w:tcW w:type="dxa" w:w="3178"/>
          </w:tcPr>
          <w:p>
            <w:pPr>
              <w:pStyle w:val="null3"/>
            </w:pPr>
            <w:r>
              <w:rPr/>
              <w:t>其他</w:t>
            </w:r>
          </w:p>
        </w:tc>
        <w:tc>
          <w:tcPr>
            <w:tcW w:type="dxa" w:w="4238"/>
          </w:tcPr>
          <w:p>
            <w:pPr>
              <w:pStyle w:val="null3"/>
            </w:pPr>
            <w:r>
              <w:rPr/>
              <w:t>未出现法律法规、规章和招标文件规定的其他投标无效情形。</w:t>
            </w:r>
          </w:p>
        </w:tc>
      </w:tr>
    </w:tbl>
    <w:p>
      <w:pPr>
        <w:pStyle w:val="null3"/>
        <w:outlineLvl w:val="3"/>
      </w:pPr>
      <w:r>
        <w:rPr>
          <w:sz w:val="24"/>
          <w:b/>
        </w:rPr>
        <w:t>2.投标文件澄清</w:t>
      </w:r>
    </w:p>
    <w:p>
      <w:pPr>
        <w:pStyle w:val="null3"/>
        <w:ind w:firstLine="480"/>
      </w:pPr>
      <w:r>
        <w:rPr/>
        <w:t xml:space="preserve"> 2.1对于投标文件中含义不明确、同类问题表述不一致或者有明显文字和计算错误的内容，评标委员会应当在评审过程中发起在线澄清，要求投标人针对价格或内容做出必要的澄清、说明或补正。代理机构可根据开标环节记录的授权代表人联系方式发送短信提醒或电话告知。</w:t>
      </w:r>
    </w:p>
    <w:p>
      <w:pPr>
        <w:pStyle w:val="null3"/>
        <w:ind w:firstLine="480"/>
      </w:pPr>
      <w:r>
        <w:rPr/>
        <w:t>投标人需登录广东政府采购智慧云平台项目采购系统的等候大厅，在规定时间内完成澄清（响应），并加盖电子印章。</w:t>
      </w:r>
    </w:p>
    <w:p>
      <w:pPr>
        <w:pStyle w:val="null3"/>
        <w:ind w:firstLine="480"/>
      </w:pPr>
      <w:r>
        <w:rPr/>
        <w:t>若因投标人联系方式错误未接收短信、未接听电话或超时未进行澄清（响应）造成的不利后果由供应商自行承担。投标人的澄清、说明或者补正不得超出投标文件的范围或者改变投标文件的实质性内容。</w:t>
      </w:r>
    </w:p>
    <w:p>
      <w:pPr>
        <w:pStyle w:val="null3"/>
        <w:ind w:firstLine="480"/>
      </w:pPr>
      <w:r>
        <w:rPr/>
        <w:t>2.2评标委员会不接受投标人主动提出的澄清、说明或补正。</w:t>
      </w:r>
    </w:p>
    <w:p>
      <w:pPr>
        <w:pStyle w:val="null3"/>
        <w:ind w:firstLine="480"/>
      </w:pPr>
      <w:r>
        <w:rPr/>
        <w:t>2.3评标委员会对投标人提交的澄清、说明或补正有疑问的，可以要求投标人进一步澄清、说明或补正。</w:t>
      </w:r>
    </w:p>
    <w:p>
      <w:pPr>
        <w:pStyle w:val="null3"/>
        <w:outlineLvl w:val="3"/>
      </w:pPr>
      <w:r>
        <w:rPr>
          <w:sz w:val="24"/>
          <w:b/>
        </w:rPr>
        <w:t>3.详细评审</w:t>
      </w:r>
    </w:p>
    <w:p>
      <w:pPr>
        <w:pStyle w:val="null3"/>
        <w:ind w:firstLine="480"/>
      </w:pPr>
      <w:r>
        <w:rPr/>
        <w:t>采购包1(广州中医药大学第三附属医院无线网络覆盖采购项目):</w:t>
      </w:r>
    </w:p>
    <w:tbl>
      <w:tblPr>
        <w:tblW w:w="0" w:type="auto"/>
        <w:tblBorders>
          <w:top w:val="single"/>
          <w:left w:val="single"/>
          <w:bottom w:val="single"/>
          <w:right w:val="single"/>
          <w:insideH w:val="single"/>
          <w:insideV w:val="single"/>
        </w:tblBorders>
      </w:tblPr>
      <w:tblGrid>
        <w:gridCol w:w="461"/>
        <w:gridCol w:w="461"/>
        <w:gridCol w:w="2307"/>
        <w:gridCol w:w="5076"/>
      </w:tblGrid>
      <w:tr>
        <w:tc>
          <w:tcPr>
            <w:tcW w:type="dxa" w:w="922"/>
            <w:gridSpan w:val="2"/>
          </w:tcPr>
          <w:p>
            <w:pPr>
              <w:pStyle w:val="null3"/>
              <w:jc w:val="center"/>
            </w:pPr>
            <w:r>
              <w:rPr/>
              <w:t>评审因素</w:t>
            </w:r>
          </w:p>
        </w:tc>
        <w:tc>
          <w:tcPr>
            <w:tcW w:type="dxa" w:w="7383"/>
            <w:gridSpan w:val="2"/>
          </w:tcPr>
          <w:p>
            <w:pPr>
              <w:pStyle w:val="null3"/>
              <w:jc w:val="center"/>
            </w:pPr>
            <w:r>
              <w:rPr/>
              <w:t>评审标准</w:t>
            </w:r>
          </w:p>
        </w:tc>
      </w:tr>
      <w:tr>
        <w:tc>
          <w:tcPr>
            <w:tcW w:type="dxa" w:w="922"/>
            <w:gridSpan w:val="2"/>
          </w:tcPr>
          <w:p>
            <w:pPr>
              <w:pStyle w:val="null3"/>
              <w:jc w:val="center"/>
            </w:pPr>
            <w:r>
              <w:rPr/>
              <w:t>分值构成</w:t>
            </w:r>
          </w:p>
        </w:tc>
        <w:tc>
          <w:tcPr>
            <w:tcW w:type="dxa" w:w="7383"/>
            <w:gridSpan w:val="2"/>
          </w:tcPr>
          <w:p>
            <w:pPr>
              <w:pStyle w:val="null3"/>
            </w:pPr>
            <w:r>
              <w:rPr/>
              <w:t>商务部分23.0分</w:t>
            </w:r>
          </w:p>
          <w:p>
            <w:pPr>
              <w:pStyle w:val="null3"/>
            </w:pPr>
            <w:r>
              <w:rPr/>
              <w:t>技术部分47.0分</w:t>
            </w:r>
          </w:p>
          <w:p>
            <w:pPr>
              <w:pStyle w:val="null3"/>
            </w:pPr>
            <w:r>
              <w:rPr/>
              <w:t>报价得分30.0分</w:t>
            </w:r>
          </w:p>
        </w:tc>
      </w:tr>
      <w:tr>
        <w:tc>
          <w:tcPr>
            <w:tcW w:type="dxa" w:w="922"/>
            <w:gridSpan w:val="2"/>
            <w:vMerge w:val="restart"/>
          </w:tcPr>
          <w:p>
            <w:pPr>
              <w:pStyle w:val="null3"/>
              <w:jc w:val="center"/>
            </w:pPr>
            <w:r>
              <w:rPr/>
              <w:t>技术部分</w:t>
            </w:r>
          </w:p>
        </w:tc>
        <w:tc>
          <w:tcPr>
            <w:tcW w:type="dxa" w:w="2307"/>
          </w:tcPr>
          <w:p>
            <w:pPr>
              <w:pStyle w:val="null3"/>
              <w:jc w:val="left"/>
            </w:pPr>
            <w:r>
              <w:rPr/>
              <w:t>对采购需求书中带▲号的重要服务参数的符合性 (28.0分)</w:t>
            </w:r>
          </w:p>
        </w:tc>
        <w:tc>
          <w:tcPr>
            <w:tcW w:type="dxa" w:w="5076"/>
          </w:tcPr>
          <w:p>
            <w:pPr>
              <w:pStyle w:val="null3"/>
              <w:jc w:val="left"/>
            </w:pPr>
            <w:r>
              <w:rPr/>
              <w:t>全部满足采购需求书中“详细技术要求”带▲号的重要技术参数，得28分；每出现一处▲号负偏离，扣2分。（共14条） （对采购需求带“▲”号的条款，如采购需求书中有明确提供的证明资料，则以采购需求书中要求的为准，无或未按要求提供证明材料的不得分；如采购需求书中无明确证明材料的，以投标人投标文件中的《技术和服务要求响应表》响应填写内容为准。）</w:t>
            </w:r>
          </w:p>
        </w:tc>
      </w:tr>
      <w:tr>
        <w:tc>
          <w:tcPr>
            <w:tcW w:type="dxa" w:w="922"/>
            <w:gridSpan w:val="2"/>
            <w:vMerge/>
          </w:tcPr>
          <w:p/>
        </w:tc>
        <w:tc>
          <w:tcPr>
            <w:tcW w:type="dxa" w:w="2307"/>
          </w:tcPr>
          <w:p>
            <w:pPr>
              <w:pStyle w:val="null3"/>
              <w:jc w:val="left"/>
            </w:pPr>
            <w:r>
              <w:rPr/>
              <w:t>对采购需求书中不带▲号及★号的一般服务参数的符合性 (7.0分)</w:t>
            </w:r>
          </w:p>
        </w:tc>
        <w:tc>
          <w:tcPr>
            <w:tcW w:type="dxa" w:w="5076"/>
          </w:tcPr>
          <w:p>
            <w:pPr>
              <w:pStyle w:val="null3"/>
              <w:jc w:val="left"/>
            </w:pPr>
            <w:r>
              <w:rPr/>
              <w:t>全部满足采购需求书中“详细技术要求”未标注“▲”号的各项技术条款（一般性技术条款），得7分；每出现一处未标注“▲”号负偏离，扣0.2分。（共35条） （对采购需求中未标注“▲”号的条款，如采购需求书中有明确提供的证明资料，则以采购需求书中要求的为准，无或未按要求提供证明材料的不得分；如采购需求书中无明确证明材料的，以投标人投标文件中的《技术和服务要求响应表》响应填写内容为准。）</w:t>
            </w:r>
          </w:p>
        </w:tc>
      </w:tr>
      <w:tr>
        <w:tc>
          <w:tcPr>
            <w:tcW w:type="dxa" w:w="922"/>
            <w:gridSpan w:val="2"/>
            <w:vMerge/>
          </w:tcPr>
          <w:p/>
        </w:tc>
        <w:tc>
          <w:tcPr>
            <w:tcW w:type="dxa" w:w="2307"/>
          </w:tcPr>
          <w:p>
            <w:pPr>
              <w:pStyle w:val="null3"/>
              <w:jc w:val="left"/>
            </w:pPr>
            <w:r>
              <w:rPr/>
              <w:t>总体技术方案 (12.0分)</w:t>
            </w:r>
          </w:p>
        </w:tc>
        <w:tc>
          <w:tcPr>
            <w:tcW w:type="dxa" w:w="5076"/>
          </w:tcPr>
          <w:p>
            <w:pPr>
              <w:pStyle w:val="null3"/>
              <w:jc w:val="left"/>
            </w:pPr>
            <w:r>
              <w:rPr/>
              <w:t>根据投标人提供的总体技术方案进行评审： 模块A.方案要素完整性审查（3分） 要素要求：（1）项目现状与需求分析：包含本项目 3 个院区（龙溪院区、芳村分院、骨伤科分院）业务场景分析、项目重难点分析、641 个分布式接入点点位高并发带宽需求分析；（2）系统总体架构设计：包含无线整体组网架构、内外网物理隔离（龙溪、芳村）与逻辑隔离（骨伤科分院）实现方式、带宽与冗余设计；（3）实施方案与实施计划：包含实施组织与人员分工、各阶段时间节点（满足 90 自然日工期）、医院不停机施工保障措施、641 点位配套天线线缆实施方案；（4）专项方案：包含分布式接入点单点位≥400Mbps 带宽现场测试、漫游测试、内外网隔离测试方案及判定标准；（5）培训方案：包含培训对象、培训课时、培训内容、培训考核。 上述全部要素要求内容齐全，得3分，内容不齐全或仅列标题无内容的，本小项及后续评审项均不得分。 模块B.方案质量评价(9分） （1）方案全部关键环节均设置可量化、可落地的具体措施；方案内容与招标文件采购需求逐条对应；实施、测试、验收、培训全流程形成完整闭环，得9分； （2）方案全部关键环节内容齐全；少数环节未设置量化措施，但现有内容可以支撑项目完整实施，得6分； （3）方案关键内容大体具备，但多处环节描述笼统，部分落地细节缺失，需要补充完善才可支撑项目实施，得3分； （4）虽然 A 模块判定要素存在，但多处关键环节措施缺失，现有内容不足以支撑本项目实施，不得分。</w:t>
            </w:r>
          </w:p>
        </w:tc>
      </w:tr>
      <w:tr>
        <w:tc>
          <w:tcPr>
            <w:tcW w:type="dxa" w:w="922"/>
            <w:gridSpan w:val="2"/>
            <w:vMerge w:val="restart"/>
          </w:tcPr>
          <w:p>
            <w:pPr>
              <w:pStyle w:val="null3"/>
              <w:jc w:val="center"/>
            </w:pPr>
            <w:r>
              <w:rPr/>
              <w:t>商务部分</w:t>
            </w:r>
          </w:p>
        </w:tc>
        <w:tc>
          <w:tcPr>
            <w:tcW w:type="dxa" w:w="2307"/>
          </w:tcPr>
          <w:p>
            <w:pPr>
              <w:pStyle w:val="null3"/>
              <w:jc w:val="left"/>
            </w:pPr>
            <w:r>
              <w:rPr/>
              <w:t>拟投入本项目人员（项目经理） (4.0分)</w:t>
            </w:r>
          </w:p>
        </w:tc>
        <w:tc>
          <w:tcPr>
            <w:tcW w:type="dxa" w:w="5076"/>
          </w:tcPr>
          <w:p>
            <w:pPr>
              <w:pStyle w:val="null3"/>
              <w:jc w:val="left"/>
            </w:pPr>
            <w:r>
              <w:rPr/>
              <w:t>投标人提供为本项目拟定投入项目经理，需具备以下人员资质： （1）具有人力资源和社会保障部与工业和信息化部联合颁发的系统规划与管理师（高级）证书，信息系统项目管理师（高级）证书，每提供一个证书得2分，最高得4分。 （需提供相关证书扫描件加盖投标人公章。同时提供该人员在投标单位参加社会保险证明（投标截止日之前六个月内任意一个月的在职社会保险缴纳证明），如依法不需要缴纳社会保障资金的，应提供相应文件证明其依法不需要缴纳社会保障资金，如无提供，则相应的资质证书不得分。）</w:t>
            </w:r>
          </w:p>
        </w:tc>
      </w:tr>
      <w:tr>
        <w:tc>
          <w:tcPr>
            <w:tcW w:type="dxa" w:w="922"/>
            <w:gridSpan w:val="2"/>
            <w:vMerge/>
          </w:tcPr>
          <w:p/>
        </w:tc>
        <w:tc>
          <w:tcPr>
            <w:tcW w:type="dxa" w:w="2307"/>
          </w:tcPr>
          <w:p>
            <w:pPr>
              <w:pStyle w:val="null3"/>
              <w:jc w:val="left"/>
            </w:pPr>
            <w:r>
              <w:rPr/>
              <w:t>拟投入本项目人员（项目经理除外） (7.0分)</w:t>
            </w:r>
          </w:p>
        </w:tc>
        <w:tc>
          <w:tcPr>
            <w:tcW w:type="dxa" w:w="5076"/>
          </w:tcPr>
          <w:p>
            <w:pPr>
              <w:pStyle w:val="null3"/>
              <w:jc w:val="left"/>
            </w:pPr>
            <w:r>
              <w:rPr/>
              <w:t>投标人提供为本项目拟定投入实施人员（除项目经理外），需具备以下人员资质： （1）具有人力资源和社会保障部与工业和信息化部联合颁发的网络规划设计师（高级）证书，系统规划与管理师（高级）证书，每提供1个证书得2分，每类证书最高得2分，本项最高得4分。 （2）具有人力资源和社会保障部与工业和信息化部联合颁发的网络工程师（中级）证书，系统集成项目管理工程师（中级）证书，信息安全工程师（中级）证书，每提供1个证书得0.5分，每类证书最高得1分，本项最高得3分。 （一人具备多证的，不重复计分，提供证书扫描复印件加盖投标人公章。同时提供该人员在投标单位参加社会保险证明（投标截止日之前六个月内任意一个月的在职社会保险缴纳证明），如依法不需要缴纳社会保障资金的，应提供相应文件证明其依法不需要缴纳社会保障资金，如无提供，则相应的资质证书不得分。）</w:t>
            </w:r>
          </w:p>
        </w:tc>
      </w:tr>
      <w:tr>
        <w:tc>
          <w:tcPr>
            <w:tcW w:type="dxa" w:w="922"/>
            <w:gridSpan w:val="2"/>
            <w:vMerge/>
          </w:tcPr>
          <w:p/>
        </w:tc>
        <w:tc>
          <w:tcPr>
            <w:tcW w:type="dxa" w:w="2307"/>
          </w:tcPr>
          <w:p>
            <w:pPr>
              <w:pStyle w:val="null3"/>
              <w:jc w:val="left"/>
            </w:pPr>
            <w:r>
              <w:rPr/>
              <w:t>项目业绩 (5.0分)</w:t>
            </w:r>
          </w:p>
        </w:tc>
        <w:tc>
          <w:tcPr>
            <w:tcW w:type="dxa" w:w="5076"/>
          </w:tcPr>
          <w:p>
            <w:pPr>
              <w:pStyle w:val="null3"/>
              <w:jc w:val="left"/>
            </w:pPr>
            <w:r>
              <w:rPr/>
              <w:t>自2023年1月1日至今（以合同签订日期为准），投标人具有无线网络或信息化集成项目相关项目的建设经验（每提供1个得1分，最高得5分。（提供合同关键页，包括：合同内容、金额、签署双方单位名称、签署日期，并加盖投标人公章，同一客户不重复计分）</w:t>
            </w:r>
          </w:p>
        </w:tc>
      </w:tr>
      <w:tr>
        <w:tc>
          <w:tcPr>
            <w:tcW w:type="dxa" w:w="922"/>
            <w:gridSpan w:val="2"/>
            <w:vMerge/>
          </w:tcPr>
          <w:p/>
        </w:tc>
        <w:tc>
          <w:tcPr>
            <w:tcW w:type="dxa" w:w="2307"/>
          </w:tcPr>
          <w:p>
            <w:pPr>
              <w:pStyle w:val="null3"/>
              <w:jc w:val="left"/>
            </w:pPr>
            <w:r>
              <w:rPr/>
              <w:t>售后服务 (5.0分)</w:t>
            </w:r>
          </w:p>
        </w:tc>
        <w:tc>
          <w:tcPr>
            <w:tcW w:type="dxa" w:w="5076"/>
          </w:tcPr>
          <w:p>
            <w:pPr>
              <w:pStyle w:val="null3"/>
              <w:jc w:val="left"/>
            </w:pPr>
            <w:r>
              <w:rPr/>
              <w:t>根据投标人针对本项目的售后服务方案进行评价： A 模块：要素完整性审查（2分） 要素要求：（1）维保服务体系与原厂支撑包含原厂硬件维保机制、7×24 小时热线 / 远程支持、故障分级处置流程；（2）季度巡检及预防性维护包含季度巡检内容、巡检报告输出、问题整改闭环机制；（3）故障应急及业务保障预案包含无线控制器故障、大面积 AP 离线、业务中断等场景应急处置措施；（4）升级服务与变更管理包含固件升级计划、风险评估、回滚方案、配置变更审批流程。 上述全部要素要求内容齐全，得2分，内容不齐全或仅列标题无内容的，本小项及后续评审项均不得分。 B 模块：质量评价（3分） （1）方案全部关键服务措施全部写明具体数值（响应时限、到场时限、巡检频次等）；服务条款与招标文件采购需求逐条对应，处置流程闭环完整，得3分； （2）全部关键服务内容齐全；少数服务内容未写明具体数值，现有内容可以完整满足本项目售后保障要求，得2分； （3）关键服务内容大体具备，但多处描述笼统，部分保障细节缺失，需要补充完善才可满足项目售后保障要求，得1分； （4）虽然 A 模块判定要素存在，但多处关键服务措施缺失，现有内容不足以支撑本项目售后保障，不得分。</w:t>
            </w:r>
          </w:p>
        </w:tc>
      </w:tr>
      <w:tr>
        <w:tc>
          <w:tcPr>
            <w:tcW w:type="dxa" w:w="922"/>
            <w:gridSpan w:val="2"/>
            <w:vMerge/>
          </w:tcPr>
          <w:p/>
        </w:tc>
        <w:tc>
          <w:tcPr>
            <w:tcW w:type="dxa" w:w="2307"/>
          </w:tcPr>
          <w:p>
            <w:pPr>
              <w:pStyle w:val="null3"/>
              <w:jc w:val="left"/>
            </w:pPr>
            <w:r>
              <w:rPr/>
              <w:t>质保年限 (2.0分)</w:t>
            </w:r>
          </w:p>
        </w:tc>
        <w:tc>
          <w:tcPr>
            <w:tcW w:type="dxa" w:w="5076"/>
          </w:tcPr>
          <w:p>
            <w:pPr>
              <w:pStyle w:val="null3"/>
              <w:jc w:val="left"/>
            </w:pPr>
            <w:r>
              <w:rPr/>
              <w:t>在3年的原厂硬件维保服务基础上，每增加一年得1分，最高得2分，增加不满一年不计分，投标人提供承诺书并加盖公章。无论是否增加质保年限，质保涉及相关费用均包含在投标总价内。</w:t>
            </w:r>
          </w:p>
        </w:tc>
      </w:tr>
      <w:tr>
        <w:tc>
          <w:tcPr>
            <w:tcW w:type="dxa" w:w="922"/>
            <w:gridSpan w:val="2"/>
          </w:tcPr>
          <w:p>
            <w:pPr>
              <w:pStyle w:val="null3"/>
              <w:jc w:val="center"/>
            </w:pPr>
            <w:r>
              <w:rPr/>
              <w:t>异常低价审查</w:t>
            </w:r>
          </w:p>
        </w:tc>
        <w:tc>
          <w:tcPr>
            <w:tcW w:type="dxa" w:w="2307"/>
          </w:tcPr>
          <w:p>
            <w:pPr>
              <w:pStyle w:val="null3"/>
              <w:jc w:val="left"/>
            </w:pPr>
            <w:r>
              <w:rPr/>
              <w:t>异常低价审查</w:t>
            </w:r>
          </w:p>
        </w:tc>
        <w:tc>
          <w:tcPr>
            <w:tcW w:type="dxa" w:w="5076"/>
          </w:tcPr>
          <w:p>
            <w:pPr>
              <w:pStyle w:val="null3"/>
              <w:jc w:val="left"/>
            </w:pPr>
            <w:r>
              <w:rPr/>
              <w:t>根据《关于推动解决政府采购异常低价问题的通知》（财库〔2026〕2号）等相关规定，政府采购评审中出现下列情形之一的，评审委员会应当启动异常低价投标（响应）审查程序： （1）投标（响应）报价低于全部通过符合性审查供应商投标（响应）报价平均值50%的，即投标（响应）报价&lt;全部通过符合性审查供应商投标（响应）报价平均值×50%。 （2）投标（响应）报价低于通过符合性审查且报价次低供应商投标（响应）报价50%的，即投标（响应）报价&lt;通过符合性审查且报价次低供应商投标（响应）报价×50%。 （3）投标（响应）报价低于最高限价45%的，即投标（响应）报价&lt;最高限价×45%。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r>
        <w:tc>
          <w:tcPr>
            <w:tcW w:type="dxa" w:w="922"/>
            <w:gridSpan w:val="2"/>
          </w:tcPr>
          <w:p>
            <w:pPr>
              <w:pStyle w:val="null3"/>
              <w:jc w:val="center"/>
            </w:pPr>
            <w:r>
              <w:rPr/>
              <w:t>投标报价</w:t>
            </w:r>
          </w:p>
        </w:tc>
        <w:tc>
          <w:tcPr>
            <w:tcW w:type="dxa" w:w="2307"/>
          </w:tcPr>
          <w:p>
            <w:pPr>
              <w:pStyle w:val="null3"/>
              <w:jc w:val="left"/>
            </w:pPr>
            <w:r>
              <w:rPr/>
              <w:t>投标报价得分 (30.0分)</w:t>
            </w:r>
          </w:p>
        </w:tc>
        <w:tc>
          <w:tcPr>
            <w:tcW w:type="dxa" w:w="5076"/>
          </w:tcPr>
          <w:p>
            <w:pPr>
              <w:pStyle w:val="null3"/>
              <w:jc w:val="left"/>
            </w:pPr>
            <w:r>
              <w:rP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r>
    </w:tbl>
    <w:p>
      <w:pPr>
        <w:pStyle w:val="null3"/>
        <w:outlineLvl w:val="3"/>
      </w:pPr>
      <w:r>
        <w:rPr>
          <w:sz w:val="24"/>
          <w:b/>
        </w:rPr>
        <w:t>4.汇总、排序</w:t>
      </w:r>
    </w:p>
    <w:p>
      <w:pPr>
        <w:pStyle w:val="null3"/>
      </w:pPr>
      <w:r>
        <w:rPr/>
        <w:t>采购包1：</w:t>
      </w:r>
    </w:p>
    <w:p>
      <w:pPr>
        <w:pStyle w:val="null3"/>
      </w:pPr>
      <w:r>
        <w:rPr/>
        <w:t>评标结果按评审后总得分由高到低顺序排列。总得分相同的按投标报价由低到高顺序排列。得分且投标报价相同的，由评委会采取随机抽取的方式确定。排名第一的投标供应商为第一中标候选人，排名第二的投标供应商为第二中标候选人（提供相同品牌产品（非单一产品采购，以核心产品为准。多个核心产品的，有一种产品品牌相同，即视为提供相同品牌产品），评审后得分最高的同品牌投标人获得中标人推荐资格；评审得分相同的，由采购人或者采购人委托评标委员会采取随机抽取方式确定，其他同品牌投标人不作为中标候选人）。</w:t>
      </w:r>
    </w:p>
    <w:p>
      <w:pPr>
        <w:pStyle w:val="null3"/>
        <w:outlineLvl w:val="3"/>
      </w:pPr>
      <w:r>
        <w:rPr>
          <w:sz w:val="24"/>
          <w:b/>
        </w:rPr>
        <w:t>5.中标价的确定</w:t>
      </w:r>
    </w:p>
    <w:p>
      <w:pPr>
        <w:pStyle w:val="null3"/>
        <w:ind w:firstLine="480"/>
      </w:pPr>
      <w:r>
        <w:rPr/>
        <w:t>除了按第四章第一点第7条修正并经投标人确认的投标报价作为中标价外，中标价以开标时公开唱标价为准。</w:t>
      </w:r>
    </w:p>
    <w:p>
      <w:pPr>
        <w:pStyle w:val="null3"/>
        <w:outlineLvl w:val="3"/>
      </w:pPr>
      <w:r>
        <w:rPr>
          <w:sz w:val="24"/>
          <w:b/>
        </w:rPr>
        <w:t>6.其他无效投标的情形：</w:t>
      </w:r>
    </w:p>
    <w:p>
      <w:pPr>
        <w:pStyle w:val="null3"/>
        <w:ind w:firstLine="480"/>
      </w:pPr>
      <w:r>
        <w:rPr/>
        <w:t>(1)评标期间，投标人没有按评标委员会的要求提交法定代表人或其委托代理人签字的澄清、说明、补正或改变了投标文件的实质性内容的。</w:t>
      </w:r>
    </w:p>
    <w:p>
      <w:pPr>
        <w:pStyle w:val="null3"/>
        <w:ind w:firstLine="480"/>
      </w:pPr>
      <w:r>
        <w:rPr/>
        <w:t>(2)投标文件提供虚假材料的。</w:t>
      </w:r>
    </w:p>
    <w:p>
      <w:pPr>
        <w:pStyle w:val="null3"/>
        <w:ind w:firstLine="480"/>
      </w:pPr>
      <w:r>
        <w:rPr/>
        <w:t>(3)投标人以他人名义投标、串通投标、以行贿手段谋取中标或者以其他弄虚作假方式投标的。</w:t>
      </w:r>
    </w:p>
    <w:p>
      <w:pPr>
        <w:pStyle w:val="null3"/>
        <w:ind w:firstLine="480"/>
      </w:pPr>
      <w:r>
        <w:rPr/>
        <w:t>(4)投标人对采购人、采购代理机构、评标委员会及其工作人员施加影响，有碍招标公平、公正的。</w:t>
      </w:r>
    </w:p>
    <w:p>
      <w:pPr>
        <w:pStyle w:val="null3"/>
        <w:ind w:firstLine="480"/>
      </w:pPr>
      <w:r>
        <w:rPr/>
        <w:t>(5)投标文件含有采购人不能接受的附加条件的。</w:t>
      </w:r>
    </w:p>
    <w:p>
      <w:pPr>
        <w:pStyle w:val="null3"/>
        <w:ind w:firstLine="480"/>
      </w:pPr>
      <w:r>
        <w:rPr/>
        <w:t>(6)法律、法规和招标文件规定的其他无效情形。</w:t>
      </w:r>
    </w:p>
    <w:p>
      <w:pPr>
        <w:pStyle w:val="null3"/>
      </w:pPr>
      <w:r>
        <w:rPr/>
        <w:t xml:space="preserve">  </w:t>
      </w:r>
    </w:p>
    <w:p>
      <w:pPr>
        <w:pStyle w:val="null3"/>
        <w:jc w:val="center"/>
        <w:outlineLvl w:val="1"/>
      </w:pPr>
      <w:r>
        <w:rPr>
          <w:sz w:val="36"/>
          <w:b/>
        </w:rPr>
        <w:t>第五章 合同文本</w:t>
      </w:r>
    </w:p>
    <w:p>
      <w:pPr>
        <w:pStyle w:val="null3"/>
      </w:pPr>
      <w:r>
        <w:rPr>
          <w:sz w:val="27"/>
          <w:color w:val="000000"/>
        </w:rPr>
        <w:t>合同编号：</w:t>
      </w:r>
    </w:p>
    <w:p>
      <w:pPr>
        <w:pStyle w:val="null3"/>
        <w:spacing w:before="105"/>
        <w:ind w:left="225" w:right="225"/>
        <w:jc w:val="center"/>
      </w:pPr>
      <w:r>
        <w:rPr>
          <w:sz w:val="44"/>
          <w:b/>
          <w:color w:val="000000"/>
        </w:rPr>
        <w:t>广州中医药大学第三附属医院</w:t>
      </w:r>
      <w:r>
        <w:rPr>
          <w:sz w:val="44"/>
          <w:b/>
          <w:color w:val="000000"/>
        </w:rPr>
        <w:t>无线网络覆盖</w:t>
      </w:r>
      <w:r>
        <w:rPr>
          <w:sz w:val="44"/>
          <w:b/>
          <w:color w:val="000000"/>
        </w:rPr>
        <w:t>项目采购合同</w:t>
      </w:r>
    </w:p>
    <w:p>
      <w:pPr>
        <w:pStyle w:val="null3"/>
        <w:spacing w:before="105"/>
        <w:jc w:val="both"/>
      </w:pPr>
      <w:r>
        <w:rPr>
          <w:sz w:val="27"/>
          <w:b/>
          <w:color w:val="000000"/>
        </w:rPr>
        <w:t>甲方：</w:t>
      </w:r>
      <w:r>
        <w:rPr>
          <w:sz w:val="27"/>
          <w:b/>
          <w:color w:val="000000"/>
          <w:u w:val="single"/>
        </w:rPr>
        <w:t xml:space="preserve"> </w:t>
      </w:r>
      <w:r>
        <w:rPr>
          <w:sz w:val="27"/>
          <w:b/>
          <w:color w:val="000000"/>
          <w:u w:val="single"/>
        </w:rPr>
        <w:t>广州中医药大学第三附属医院</w:t>
      </w:r>
    </w:p>
    <w:p>
      <w:pPr>
        <w:pStyle w:val="null3"/>
        <w:spacing w:before="105"/>
        <w:jc w:val="both"/>
      </w:pPr>
      <w:r>
        <w:rPr>
          <w:sz w:val="27"/>
          <w:b/>
          <w:color w:val="000000"/>
        </w:rPr>
        <w:t>乙方：</w:t>
      </w:r>
    </w:p>
    <w:p>
      <w:pPr>
        <w:pStyle w:val="null3"/>
        <w:spacing w:before="105"/>
        <w:jc w:val="both"/>
      </w:pPr>
      <w:r>
        <w:rPr>
          <w:sz w:val="27"/>
          <w:b/>
          <w:color w:val="000000"/>
        </w:rPr>
        <w:t>合同签订地点：</w:t>
      </w:r>
      <w:r>
        <w:rPr>
          <w:sz w:val="27"/>
          <w:b/>
          <w:color w:val="000000"/>
          <w:u w:val="single"/>
        </w:rPr>
        <w:t>广州荔湾区</w:t>
      </w:r>
    </w:p>
    <w:p>
      <w:pPr>
        <w:pStyle w:val="null3"/>
        <w:ind w:left="2940"/>
        <w:jc w:val="both"/>
      </w:pPr>
      <w:r>
        <w:rPr/>
        <w:t xml:space="preserve"> </w:t>
      </w:r>
    </w:p>
    <w:p>
      <w:pPr>
        <w:pStyle w:val="null3"/>
        <w:ind w:firstLine="420"/>
        <w:jc w:val="both"/>
      </w:pPr>
      <w:r>
        <w:rPr>
          <w:sz w:val="21"/>
          <w:color w:val="000000"/>
        </w:rPr>
        <w:t>根据《中华人民共和国民法典》的相关规定以及“</w:t>
      </w:r>
      <w:r>
        <w:rPr>
          <w:sz w:val="21"/>
          <w:b/>
          <w:color w:val="000000"/>
        </w:rPr>
        <w:t>广州中医药大学第三附属医院</w:t>
      </w:r>
      <w:r>
        <w:rPr>
          <w:sz w:val="21"/>
          <w:b/>
          <w:color w:val="000000"/>
        </w:rPr>
        <w:t>无线网络覆盖</w:t>
      </w:r>
      <w:r>
        <w:rPr>
          <w:sz w:val="21"/>
          <w:b/>
          <w:color w:val="000000"/>
        </w:rPr>
        <w:t>采购项目</w:t>
      </w:r>
      <w:r>
        <w:rPr>
          <w:sz w:val="21"/>
          <w:color w:val="000000"/>
        </w:rPr>
        <w:t>”（项目编号：</w:t>
      </w:r>
      <w:r>
        <w:rPr>
          <w:sz w:val="21"/>
          <w:u w:val="single"/>
        </w:rPr>
        <w:t xml:space="preserve">            </w:t>
      </w:r>
      <w:r>
        <w:rPr>
          <w:sz w:val="21"/>
          <w:color w:val="000000"/>
        </w:rPr>
        <w:t>） 采购/招标文件的要求和采购结果，经甲乙双方协商一致，签订本合同。双方共同遵守如下条款（合同附件及本项目的采购相关文件均为本合同不可分割之一部分,具有同等法律效力）：</w:t>
      </w:r>
    </w:p>
    <w:p>
      <w:pPr>
        <w:pStyle w:val="null3"/>
        <w:ind w:firstLine="422"/>
        <w:jc w:val="both"/>
      </w:pPr>
      <w:r>
        <w:rPr>
          <w:sz w:val="21"/>
          <w:b/>
          <w:color w:val="000000"/>
        </w:rPr>
        <w:t>一、合同内容</w:t>
      </w:r>
    </w:p>
    <w:p>
      <w:pPr>
        <w:pStyle w:val="null3"/>
        <w:ind w:firstLine="420"/>
        <w:jc w:val="both"/>
      </w:pPr>
      <w:r>
        <w:rPr>
          <w:sz w:val="21"/>
          <w:color w:val="000000"/>
        </w:rPr>
        <w:t>1.乙方负责向甲方提供下表中所列采购清单及负责安装调试。</w:t>
      </w:r>
    </w:p>
    <w:tbl>
      <w:tblPr>
        <w:tblW w:w="0" w:type="auto"/>
        <w:tblInd w:type="dxa" w:w="135"/>
        <w:tblBorders>
          <w:top w:val="none" w:color="000000" w:sz="4"/>
          <w:left w:val="none" w:color="000000" w:sz="4"/>
          <w:bottom w:val="none" w:color="000000" w:sz="4"/>
          <w:right w:val="none" w:color="000000" w:sz="4"/>
          <w:insideH w:val="none"/>
          <w:insideV w:val="none"/>
        </w:tblBorders>
      </w:tblPr>
      <w:tblGrid>
        <w:gridCol w:w="1473"/>
        <w:gridCol w:w="977"/>
        <w:gridCol w:w="2095"/>
        <w:gridCol w:w="609"/>
        <w:gridCol w:w="1231"/>
        <w:gridCol w:w="736"/>
        <w:gridCol w:w="1143"/>
      </w:tblGrid>
      <w:tr>
        <w:tc>
          <w:tcPr>
            <w:tcW w:type="dxa" w:w="1473"/>
            <w:tcBorders>
              <w:top w:val="single" w:color="000000" w:sz="4"/>
              <w:left w:val="single" w:color="000000" w:sz="4"/>
              <w:bottom w:val="single" w:color="000000" w:sz="4"/>
              <w:right w:val="single" w:color="000000" w:sz="4"/>
            </w:tcBorders>
            <w:tcMar>
              <w:top w:type="dxa" w:w="0"/>
              <w:left w:type="dxa" w:w="30"/>
              <w:bottom w:type="dxa" w:w="0"/>
              <w:right w:type="dxa" w:w="30"/>
            </w:tcMar>
            <w:vAlign w:val="top"/>
          </w:tcPr>
          <w:p>
            <w:pPr>
              <w:pStyle w:val="null3"/>
              <w:jc w:val="center"/>
            </w:pPr>
            <w:r>
              <w:rPr>
                <w:sz w:val="21"/>
                <w:b/>
                <w:color w:val="000000"/>
              </w:rPr>
              <w:t>产品名称</w:t>
            </w:r>
          </w:p>
          <w:p>
            <w:pPr>
              <w:pStyle w:val="null3"/>
              <w:jc w:val="center"/>
            </w:pPr>
            <w:r>
              <w:rPr>
                <w:sz w:val="21"/>
                <w:b/>
                <w:color w:val="000000"/>
              </w:rPr>
              <w:t>（服务名称）</w:t>
            </w:r>
          </w:p>
        </w:tc>
        <w:tc>
          <w:tcPr>
            <w:tcW w:type="dxa" w:w="977"/>
            <w:tcBorders>
              <w:top w:val="single" w:color="000000" w:sz="4"/>
              <w:left w:val="none" w:color="000000" w:sz="4"/>
              <w:bottom w:val="single" w:color="000000" w:sz="4"/>
              <w:right w:val="single" w:color="000000" w:sz="4"/>
            </w:tcBorders>
            <w:tcMar>
              <w:top w:type="dxa" w:w="0"/>
              <w:left w:type="dxa" w:w="30"/>
              <w:bottom w:type="dxa" w:w="0"/>
              <w:right w:type="dxa" w:w="30"/>
            </w:tcMar>
            <w:vAlign w:val="top"/>
          </w:tcPr>
          <w:p>
            <w:pPr>
              <w:pStyle w:val="null3"/>
              <w:jc w:val="center"/>
            </w:pPr>
            <w:r>
              <w:rPr>
                <w:sz w:val="21"/>
                <w:b/>
                <w:color w:val="000000"/>
              </w:rPr>
              <w:t>规格型号</w:t>
            </w:r>
          </w:p>
        </w:tc>
        <w:tc>
          <w:tcPr>
            <w:tcW w:type="dxa" w:w="2095"/>
            <w:tcBorders>
              <w:top w:val="single" w:color="000000" w:sz="4"/>
              <w:left w:val="none" w:color="000000" w:sz="4"/>
              <w:bottom w:val="single" w:color="000000" w:sz="4"/>
              <w:right w:val="single" w:color="000000" w:sz="4"/>
            </w:tcBorders>
            <w:tcMar>
              <w:top w:type="dxa" w:w="0"/>
              <w:left w:type="dxa" w:w="30"/>
              <w:bottom w:type="dxa" w:w="0"/>
              <w:right w:type="dxa" w:w="30"/>
            </w:tcMar>
            <w:vAlign w:val="top"/>
          </w:tcPr>
          <w:p>
            <w:pPr>
              <w:pStyle w:val="null3"/>
              <w:jc w:val="center"/>
            </w:pPr>
            <w:r>
              <w:rPr>
                <w:sz w:val="21"/>
                <w:b/>
                <w:color w:val="000000"/>
              </w:rPr>
              <w:t>生产厂家（服务厂家）</w:t>
            </w:r>
          </w:p>
        </w:tc>
        <w:tc>
          <w:tcPr>
            <w:tcW w:type="dxa" w:w="609"/>
            <w:tcBorders>
              <w:top w:val="single" w:color="000000" w:sz="4"/>
              <w:left w:val="none" w:color="000000" w:sz="4"/>
              <w:bottom w:val="single" w:color="000000" w:sz="4"/>
              <w:right w:val="single" w:color="000000" w:sz="4"/>
            </w:tcBorders>
            <w:tcMar>
              <w:top w:type="dxa" w:w="0"/>
              <w:left w:type="dxa" w:w="30"/>
              <w:bottom w:type="dxa" w:w="0"/>
              <w:right w:type="dxa" w:w="30"/>
            </w:tcMar>
            <w:vAlign w:val="top"/>
          </w:tcPr>
          <w:p>
            <w:pPr>
              <w:pStyle w:val="null3"/>
              <w:jc w:val="center"/>
            </w:pPr>
            <w:r>
              <w:rPr>
                <w:sz w:val="21"/>
                <w:b/>
                <w:color w:val="000000"/>
              </w:rPr>
              <w:t>数量</w:t>
            </w:r>
          </w:p>
        </w:tc>
        <w:tc>
          <w:tcPr>
            <w:tcW w:type="dxa" w:w="1231"/>
            <w:tcBorders>
              <w:top w:val="single" w:color="000000" w:sz="4"/>
              <w:left w:val="none" w:color="000000" w:sz="4"/>
              <w:bottom w:val="single" w:color="000000" w:sz="4"/>
              <w:right w:val="single" w:color="000000" w:sz="4"/>
            </w:tcBorders>
            <w:tcMar>
              <w:top w:type="dxa" w:w="0"/>
              <w:left w:type="dxa" w:w="30"/>
              <w:bottom w:type="dxa" w:w="0"/>
              <w:right w:type="dxa" w:w="30"/>
            </w:tcMar>
            <w:vAlign w:val="top"/>
          </w:tcPr>
          <w:p>
            <w:pPr>
              <w:pStyle w:val="null3"/>
              <w:jc w:val="center"/>
            </w:pPr>
            <w:r>
              <w:rPr>
                <w:sz w:val="21"/>
                <w:b/>
                <w:color w:val="000000"/>
              </w:rPr>
              <w:t>不含税单价（元）</w:t>
            </w:r>
          </w:p>
        </w:tc>
        <w:tc>
          <w:tcPr>
            <w:tcW w:type="dxa" w:w="736"/>
            <w:tcBorders>
              <w:top w:val="single" w:color="000000" w:sz="4"/>
              <w:left w:val="none" w:color="000000" w:sz="4"/>
              <w:bottom w:val="single" w:color="000000" w:sz="4"/>
              <w:right w:val="single" w:color="000000" w:sz="4"/>
            </w:tcBorders>
            <w:tcMar>
              <w:top w:type="dxa" w:w="0"/>
              <w:left w:type="dxa" w:w="30"/>
              <w:bottom w:type="dxa" w:w="0"/>
              <w:right w:type="dxa" w:w="30"/>
            </w:tcMar>
            <w:vAlign w:val="top"/>
          </w:tcPr>
          <w:p>
            <w:pPr>
              <w:pStyle w:val="null3"/>
              <w:jc w:val="center"/>
            </w:pPr>
            <w:r>
              <w:rPr>
                <w:sz w:val="21"/>
                <w:b/>
                <w:color w:val="000000"/>
              </w:rPr>
              <w:t>税款（元）</w:t>
            </w:r>
          </w:p>
        </w:tc>
        <w:tc>
          <w:tcPr>
            <w:tcW w:type="dxa" w:w="1143"/>
            <w:tcBorders>
              <w:top w:val="single" w:color="000000" w:sz="4"/>
              <w:left w:val="none" w:color="000000" w:sz="4"/>
              <w:bottom w:val="single" w:color="000000" w:sz="4"/>
              <w:right w:val="single" w:color="000000" w:sz="4"/>
            </w:tcBorders>
            <w:tcMar>
              <w:top w:type="dxa" w:w="0"/>
              <w:left w:type="dxa" w:w="30"/>
              <w:bottom w:type="dxa" w:w="0"/>
              <w:right w:type="dxa" w:w="30"/>
            </w:tcMar>
            <w:vAlign w:val="top"/>
          </w:tcPr>
          <w:p>
            <w:pPr>
              <w:pStyle w:val="null3"/>
              <w:jc w:val="center"/>
            </w:pPr>
            <w:r>
              <w:rPr>
                <w:sz w:val="21"/>
                <w:b/>
                <w:color w:val="000000"/>
              </w:rPr>
              <w:t>小计（元）</w:t>
            </w:r>
          </w:p>
        </w:tc>
      </w:tr>
      <w:tr>
        <w:tc>
          <w:tcPr>
            <w:tcW w:type="dxa" w:w="1473"/>
            <w:tcBorders>
              <w:top w:val="none" w:color="000000" w:sz="4"/>
              <w:left w:val="single" w:color="000000" w:sz="4"/>
              <w:bottom w:val="single" w:color="000000" w:sz="4"/>
              <w:right w:val="single" w:color="000000" w:sz="4"/>
            </w:tcBorders>
            <w:tcMar>
              <w:top w:type="dxa" w:w="0"/>
              <w:left w:type="dxa" w:w="30"/>
              <w:bottom w:type="dxa" w:w="0"/>
              <w:right w:type="dxa" w:w="30"/>
            </w:tcMar>
            <w:vAlign w:val="top"/>
          </w:tcPr>
          <w:p>
            <w:pPr>
              <w:pStyle w:val="null3"/>
              <w:jc w:val="center"/>
            </w:pPr>
          </w:p>
        </w:tc>
        <w:tc>
          <w:tcPr>
            <w:tcW w:type="dxa" w:w="977"/>
            <w:tcBorders>
              <w:top w:val="none" w:color="000000" w:sz="4"/>
              <w:left w:val="none" w:color="000000" w:sz="4"/>
              <w:bottom w:val="single" w:color="000000" w:sz="4"/>
              <w:right w:val="single" w:color="000000" w:sz="4"/>
            </w:tcBorders>
            <w:tcMar>
              <w:top w:type="dxa" w:w="0"/>
              <w:left w:type="dxa" w:w="30"/>
              <w:bottom w:type="dxa" w:w="0"/>
              <w:right w:type="dxa" w:w="30"/>
            </w:tcMar>
            <w:vAlign w:val="top"/>
          </w:tcPr>
          <w:p/>
        </w:tc>
        <w:tc>
          <w:tcPr>
            <w:tcW w:type="dxa" w:w="2095"/>
            <w:tcBorders>
              <w:top w:val="none" w:color="000000" w:sz="4"/>
              <w:left w:val="none" w:color="000000" w:sz="4"/>
              <w:bottom w:val="single" w:color="000000" w:sz="4"/>
              <w:right w:val="single" w:color="000000" w:sz="4"/>
            </w:tcBorders>
            <w:tcMar>
              <w:top w:type="dxa" w:w="0"/>
              <w:left w:type="dxa" w:w="30"/>
              <w:bottom w:type="dxa" w:w="0"/>
              <w:right w:type="dxa" w:w="30"/>
            </w:tcMar>
            <w:vAlign w:val="top"/>
          </w:tcPr>
          <w:p/>
        </w:tc>
        <w:tc>
          <w:tcPr>
            <w:tcW w:type="dxa" w:w="609"/>
            <w:tcBorders>
              <w:top w:val="none" w:color="000000" w:sz="4"/>
              <w:left w:val="none" w:color="000000" w:sz="4"/>
              <w:bottom w:val="single" w:color="000000" w:sz="4"/>
              <w:right w:val="single" w:color="000000" w:sz="4"/>
            </w:tcBorders>
            <w:tcMar>
              <w:top w:type="dxa" w:w="0"/>
              <w:left w:type="dxa" w:w="30"/>
              <w:bottom w:type="dxa" w:w="0"/>
              <w:right w:type="dxa" w:w="30"/>
            </w:tcMar>
            <w:vAlign w:val="top"/>
          </w:tcPr>
          <w:p/>
        </w:tc>
        <w:tc>
          <w:tcPr>
            <w:tcW w:type="dxa" w:w="1231"/>
            <w:tcBorders>
              <w:top w:val="none" w:color="000000" w:sz="4"/>
              <w:left w:val="none" w:color="000000" w:sz="4"/>
              <w:bottom w:val="single" w:color="000000" w:sz="4"/>
              <w:right w:val="single" w:color="000000" w:sz="4"/>
            </w:tcBorders>
            <w:tcMar>
              <w:top w:type="dxa" w:w="0"/>
              <w:left w:type="dxa" w:w="30"/>
              <w:bottom w:type="dxa" w:w="0"/>
              <w:right w:type="dxa" w:w="30"/>
            </w:tcMar>
            <w:vAlign w:val="top"/>
          </w:tcPr>
          <w:p/>
        </w:tc>
        <w:tc>
          <w:tcPr>
            <w:tcW w:type="dxa" w:w="736"/>
            <w:tcBorders>
              <w:top w:val="none" w:color="000000" w:sz="4"/>
              <w:left w:val="none" w:color="000000" w:sz="4"/>
              <w:bottom w:val="single" w:color="000000" w:sz="4"/>
              <w:right w:val="single" w:color="000000" w:sz="4"/>
            </w:tcBorders>
            <w:tcMar>
              <w:top w:type="dxa" w:w="0"/>
              <w:left w:type="dxa" w:w="30"/>
              <w:bottom w:type="dxa" w:w="0"/>
              <w:right w:type="dxa" w:w="30"/>
            </w:tcMar>
            <w:vAlign w:val="top"/>
          </w:tcPr>
          <w:p/>
        </w:tc>
        <w:tc>
          <w:tcPr>
            <w:tcW w:type="dxa" w:w="1143"/>
            <w:tcBorders>
              <w:top w:val="none" w:color="000000" w:sz="4"/>
              <w:left w:val="none" w:color="000000" w:sz="4"/>
              <w:bottom w:val="none" w:color="000000" w:sz="4"/>
              <w:right w:val="single" w:color="000000" w:sz="4"/>
            </w:tcBorders>
            <w:tcMar>
              <w:top w:type="dxa" w:w="0"/>
              <w:left w:type="dxa" w:w="30"/>
              <w:bottom w:type="dxa" w:w="0"/>
              <w:right w:type="dxa" w:w="30"/>
            </w:tcMar>
            <w:vAlign w:val="top"/>
          </w:tcPr>
          <w:p/>
        </w:tc>
      </w:tr>
      <w:tr>
        <w:tc>
          <w:tcPr>
            <w:tcW w:type="dxa" w:w="1473"/>
            <w:tcBorders>
              <w:top w:val="none" w:color="000000" w:sz="4"/>
              <w:left w:val="single" w:color="000000" w:sz="4"/>
              <w:bottom w:val="single" w:color="000000" w:sz="4"/>
              <w:right w:val="single" w:color="000000" w:sz="4"/>
            </w:tcBorders>
            <w:tcMar>
              <w:top w:type="dxa" w:w="0"/>
              <w:left w:type="dxa" w:w="30"/>
              <w:bottom w:type="dxa" w:w="0"/>
              <w:right w:type="dxa" w:w="30"/>
            </w:tcMar>
            <w:vAlign w:val="top"/>
          </w:tcPr>
          <w:p/>
        </w:tc>
        <w:tc>
          <w:tcPr>
            <w:tcW w:type="dxa" w:w="977"/>
            <w:tcBorders>
              <w:top w:val="none" w:color="000000" w:sz="4"/>
              <w:left w:val="none" w:color="000000" w:sz="4"/>
              <w:bottom w:val="single" w:color="000000" w:sz="4"/>
              <w:right w:val="single" w:color="000000" w:sz="4"/>
            </w:tcBorders>
            <w:tcMar>
              <w:top w:type="dxa" w:w="0"/>
              <w:left w:type="dxa" w:w="30"/>
              <w:bottom w:type="dxa" w:w="0"/>
              <w:right w:type="dxa" w:w="30"/>
            </w:tcMar>
            <w:vAlign w:val="top"/>
          </w:tcPr>
          <w:p/>
        </w:tc>
        <w:tc>
          <w:tcPr>
            <w:tcW w:type="dxa" w:w="2095"/>
            <w:tcBorders>
              <w:top w:val="none" w:color="000000" w:sz="4"/>
              <w:left w:val="none" w:color="000000" w:sz="4"/>
              <w:bottom w:val="single" w:color="000000" w:sz="4"/>
              <w:right w:val="single" w:color="000000" w:sz="4"/>
            </w:tcBorders>
            <w:tcMar>
              <w:top w:type="dxa" w:w="0"/>
              <w:left w:type="dxa" w:w="30"/>
              <w:bottom w:type="dxa" w:w="0"/>
              <w:right w:type="dxa" w:w="30"/>
            </w:tcMar>
            <w:vAlign w:val="top"/>
          </w:tcPr>
          <w:p/>
        </w:tc>
        <w:tc>
          <w:tcPr>
            <w:tcW w:type="dxa" w:w="609"/>
            <w:tcBorders>
              <w:top w:val="none" w:color="000000" w:sz="4"/>
              <w:left w:val="none" w:color="000000" w:sz="4"/>
              <w:bottom w:val="single" w:color="000000" w:sz="4"/>
              <w:right w:val="single" w:color="000000" w:sz="4"/>
            </w:tcBorders>
            <w:tcMar>
              <w:top w:type="dxa" w:w="0"/>
              <w:left w:type="dxa" w:w="30"/>
              <w:bottom w:type="dxa" w:w="0"/>
              <w:right w:type="dxa" w:w="30"/>
            </w:tcMar>
            <w:vAlign w:val="top"/>
          </w:tcPr>
          <w:p/>
        </w:tc>
        <w:tc>
          <w:tcPr>
            <w:tcW w:type="dxa" w:w="1231"/>
            <w:tcBorders>
              <w:top w:val="single" w:color="000000" w:sz="4"/>
              <w:left w:val="none" w:color="000000" w:sz="4"/>
              <w:bottom w:val="single" w:color="000000" w:sz="4"/>
              <w:right w:val="single" w:color="000000" w:sz="4"/>
            </w:tcBorders>
            <w:tcMar>
              <w:top w:type="dxa" w:w="0"/>
              <w:left w:type="dxa" w:w="30"/>
              <w:bottom w:type="dxa" w:w="0"/>
              <w:right w:type="dxa" w:w="30"/>
            </w:tcMar>
            <w:vAlign w:val="top"/>
          </w:tcPr>
          <w:p/>
        </w:tc>
        <w:tc>
          <w:tcPr>
            <w:tcW w:type="dxa" w:w="736"/>
            <w:tcBorders>
              <w:top w:val="single" w:color="000000" w:sz="4"/>
              <w:left w:val="none" w:color="000000" w:sz="4"/>
              <w:bottom w:val="single" w:color="000000" w:sz="4"/>
              <w:right w:val="single" w:color="000000" w:sz="4"/>
            </w:tcBorders>
            <w:tcMar>
              <w:top w:type="dxa" w:w="0"/>
              <w:left w:type="dxa" w:w="30"/>
              <w:bottom w:type="dxa" w:w="0"/>
              <w:right w:type="dxa" w:w="30"/>
            </w:tcMar>
            <w:vAlign w:val="top"/>
          </w:tcPr>
          <w:p/>
        </w:tc>
        <w:tc>
          <w:tcPr>
            <w:tcW w:type="dxa" w:w="1143"/>
            <w:tcBorders>
              <w:top w:val="single" w:color="000000" w:sz="4"/>
              <w:left w:val="none" w:color="000000" w:sz="4"/>
              <w:bottom w:val="single" w:color="000000" w:sz="4"/>
              <w:right w:val="single" w:color="000000" w:sz="4"/>
            </w:tcBorders>
            <w:tcMar>
              <w:top w:type="dxa" w:w="0"/>
              <w:left w:type="dxa" w:w="30"/>
              <w:bottom w:type="dxa" w:w="0"/>
              <w:right w:type="dxa" w:w="30"/>
            </w:tcMar>
            <w:vAlign w:val="top"/>
          </w:tcPr>
          <w:p/>
        </w:tc>
      </w:tr>
      <w:tr>
        <w:tc>
          <w:tcPr>
            <w:tcW w:type="dxa" w:w="4545"/>
            <w:gridSpan w:val="3"/>
            <w:tcBorders>
              <w:top w:val="none" w:color="000000" w:sz="4"/>
              <w:left w:val="single" w:color="000000" w:sz="4"/>
              <w:bottom w:val="single" w:color="000000" w:sz="4"/>
              <w:right w:val="single" w:color="000000" w:sz="4"/>
            </w:tcBorders>
            <w:tcMar>
              <w:top w:type="dxa" w:w="0"/>
              <w:left w:type="dxa" w:w="30"/>
              <w:bottom w:type="dxa" w:w="0"/>
              <w:right w:type="dxa" w:w="30"/>
            </w:tcMar>
            <w:vAlign w:val="top"/>
          </w:tcPr>
          <w:p>
            <w:pPr>
              <w:pStyle w:val="null3"/>
              <w:jc w:val="center"/>
            </w:pPr>
            <w:r>
              <w:rPr>
                <w:sz w:val="21"/>
                <w:b/>
                <w:color w:val="000000"/>
              </w:rPr>
              <w:t>合计</w:t>
            </w:r>
          </w:p>
        </w:tc>
        <w:tc>
          <w:tcPr>
            <w:tcW w:type="dxa" w:w="3719"/>
            <w:gridSpan w:val="4"/>
            <w:tcBorders>
              <w:top w:val="none" w:color="000000" w:sz="4"/>
              <w:left w:val="none" w:color="000000" w:sz="4"/>
              <w:bottom w:val="single" w:color="000000" w:sz="4"/>
              <w:right w:val="single" w:color="000000" w:sz="4"/>
            </w:tcBorders>
            <w:tcMar>
              <w:top w:type="dxa" w:w="0"/>
              <w:left w:type="dxa" w:w="30"/>
              <w:bottom w:type="dxa" w:w="0"/>
              <w:right w:type="dxa" w:w="30"/>
            </w:tcMar>
            <w:vAlign w:val="top"/>
          </w:tcPr>
          <w:p>
            <w:pPr>
              <w:pStyle w:val="null3"/>
              <w:jc w:val="center"/>
            </w:pPr>
          </w:p>
        </w:tc>
      </w:tr>
      <w:tr>
        <w:tc>
          <w:tcPr>
            <w:tcW w:type="dxa" w:w="4545"/>
            <w:gridSpan w:val="3"/>
            <w:tcBorders>
              <w:top w:val="none" w:color="000000" w:sz="4"/>
              <w:left w:val="single" w:color="000000" w:sz="4"/>
              <w:bottom w:val="single" w:color="000000" w:sz="4"/>
              <w:right w:val="single" w:color="000000" w:sz="4"/>
            </w:tcBorders>
            <w:tcMar>
              <w:top w:type="dxa" w:w="0"/>
              <w:left w:type="dxa" w:w="30"/>
              <w:bottom w:type="dxa" w:w="0"/>
              <w:right w:type="dxa" w:w="30"/>
            </w:tcMar>
            <w:vAlign w:val="top"/>
          </w:tcPr>
          <w:p>
            <w:pPr>
              <w:pStyle w:val="null3"/>
              <w:jc w:val="center"/>
            </w:pPr>
            <w:r>
              <w:rPr>
                <w:sz w:val="21"/>
                <w:b/>
                <w:color w:val="000000"/>
              </w:rPr>
              <w:t>备注</w:t>
            </w:r>
          </w:p>
        </w:tc>
        <w:tc>
          <w:tcPr>
            <w:tcW w:type="dxa" w:w="3719"/>
            <w:gridSpan w:val="4"/>
            <w:tcBorders>
              <w:top w:val="none" w:color="000000" w:sz="4"/>
              <w:left w:val="none" w:color="000000" w:sz="4"/>
              <w:bottom w:val="single" w:color="000000" w:sz="4"/>
              <w:right w:val="single" w:color="000000" w:sz="4"/>
            </w:tcBorders>
            <w:tcMar>
              <w:top w:type="dxa" w:w="0"/>
              <w:left w:type="dxa" w:w="30"/>
              <w:bottom w:type="dxa" w:w="0"/>
              <w:right w:type="dxa" w:w="30"/>
            </w:tcMar>
            <w:vAlign w:val="top"/>
          </w:tcPr>
          <w:p>
            <w:pPr>
              <w:pStyle w:val="null3"/>
              <w:jc w:val="center"/>
            </w:pPr>
          </w:p>
        </w:tc>
      </w:tr>
    </w:tbl>
    <w:p>
      <w:pPr>
        <w:pStyle w:val="null3"/>
        <w:jc w:val="both"/>
      </w:pPr>
      <w:r>
        <w:rPr>
          <w:sz w:val="21"/>
          <w:color w:val="000000"/>
        </w:rPr>
        <w:t>采购清单中乙方所提供设备及服务，必须符合国家有关规范和环保要求及甲方采购/招标文件的实质性技术参数的要求，并由乙方提供相关设备的检测报告。</w:t>
      </w:r>
    </w:p>
    <w:p>
      <w:pPr>
        <w:pStyle w:val="null3"/>
        <w:ind w:firstLine="422"/>
        <w:jc w:val="both"/>
      </w:pPr>
      <w:r>
        <w:rPr>
          <w:sz w:val="21"/>
          <w:b/>
          <w:color w:val="000000"/>
        </w:rPr>
        <w:t>二、合同总价</w:t>
      </w:r>
    </w:p>
    <w:p>
      <w:pPr>
        <w:pStyle w:val="null3"/>
        <w:ind w:firstLine="420"/>
        <w:jc w:val="both"/>
      </w:pPr>
      <w:r>
        <w:rPr>
          <w:sz w:val="21"/>
          <w:color w:val="000000"/>
        </w:rPr>
        <w:t>合同总价为¥</w:t>
      </w:r>
      <w:r>
        <w:rPr>
          <w:sz w:val="21"/>
          <w:u w:val="single"/>
        </w:rPr>
        <w:t xml:space="preserve">         </w:t>
      </w:r>
      <w:r>
        <w:rPr>
          <w:sz w:val="21"/>
          <w:color w:val="000000"/>
        </w:rPr>
        <w:t>元（人民币大写：</w:t>
      </w:r>
      <w:r>
        <w:rPr>
          <w:sz w:val="21"/>
          <w:u w:val="single"/>
        </w:rPr>
        <w:t xml:space="preserve">         </w:t>
      </w:r>
      <w:r>
        <w:rPr>
          <w:sz w:val="21"/>
          <w:color w:val="000000"/>
        </w:rPr>
        <w:t>），含税，税率为</w:t>
      </w:r>
      <w:r>
        <w:rPr>
          <w:sz w:val="21"/>
          <w:u w:val="single"/>
        </w:rPr>
        <w:t xml:space="preserve">            </w:t>
      </w:r>
      <w:r>
        <w:rPr>
          <w:sz w:val="21"/>
          <w:color w:val="000000"/>
        </w:rPr>
        <w:t>；</w:t>
      </w:r>
    </w:p>
    <w:p>
      <w:pPr>
        <w:pStyle w:val="null3"/>
        <w:ind w:firstLine="420"/>
        <w:jc w:val="both"/>
      </w:pPr>
      <w:r>
        <w:rPr>
          <w:sz w:val="21"/>
          <w:color w:val="000000"/>
        </w:rPr>
        <w:t>1.</w:t>
      </w:r>
      <w:r>
        <w:rPr>
          <w:sz w:val="21"/>
          <w:color w:val="000000"/>
        </w:rPr>
        <w:t>该合同总价包含乙方完成合同全部内容的含税总价，包含但不限于</w:t>
      </w:r>
      <w:r>
        <w:rPr>
          <w:sz w:val="21"/>
          <w:color w:val="000000"/>
        </w:rPr>
        <w:t>无线网络覆盖</w:t>
      </w:r>
      <w:r>
        <w:rPr>
          <w:sz w:val="21"/>
          <w:color w:val="000000"/>
        </w:rPr>
        <w:t>设备及随机配送的配件及辅材、送货到甲方指定地点、设计方案、安装、仓储、安装部署</w:t>
      </w:r>
      <w:r>
        <w:rPr>
          <w:sz w:val="21"/>
          <w:color w:val="000000"/>
        </w:rPr>
        <w:t>、</w:t>
      </w:r>
      <w:r>
        <w:rPr>
          <w:sz w:val="21"/>
          <w:color w:val="000000"/>
        </w:rPr>
        <w:t>布线施工等服务的全部费用以及设备质保期间发生</w:t>
      </w:r>
      <w:r>
        <w:rPr>
          <w:sz w:val="21"/>
          <w:color w:val="000000"/>
        </w:rPr>
        <w:t>的</w:t>
      </w:r>
      <w:r>
        <w:rPr>
          <w:sz w:val="21"/>
          <w:color w:val="000000"/>
        </w:rPr>
        <w:t>所有含税费用及其他一切附加费用（含特殊设备安装时的清理费用、环境恢复费用等）。</w:t>
      </w:r>
    </w:p>
    <w:p>
      <w:pPr>
        <w:pStyle w:val="null3"/>
        <w:ind w:firstLine="420"/>
        <w:jc w:val="both"/>
      </w:pPr>
      <w:r>
        <w:rPr>
          <w:sz w:val="21"/>
          <w:color w:val="000000"/>
        </w:rPr>
        <w:t>2.</w:t>
      </w:r>
      <w:r>
        <w:rPr>
          <w:sz w:val="21"/>
          <w:color w:val="000000"/>
        </w:rPr>
        <w:t>本合同履行期间合同总价不变，甲方不再额外支付任何其他费用。</w:t>
      </w:r>
    </w:p>
    <w:p>
      <w:pPr>
        <w:pStyle w:val="null3"/>
        <w:ind w:firstLine="422"/>
        <w:jc w:val="both"/>
      </w:pPr>
      <w:r>
        <w:rPr>
          <w:sz w:val="21"/>
          <w:b/>
          <w:color w:val="000000"/>
        </w:rPr>
        <w:t>三、合同服务</w:t>
      </w:r>
    </w:p>
    <w:p>
      <w:pPr>
        <w:pStyle w:val="null3"/>
        <w:ind w:firstLine="420"/>
        <w:jc w:val="both"/>
      </w:pPr>
      <w:r>
        <w:rPr>
          <w:sz w:val="21"/>
          <w:color w:val="000000"/>
        </w:rPr>
        <w:t>1.</w:t>
      </w:r>
      <w:r>
        <w:rPr>
          <w:sz w:val="21"/>
          <w:color w:val="000000"/>
        </w:rPr>
        <w:t>乙方应按甲方要求将设备送至甲方指定地点。</w:t>
      </w:r>
    </w:p>
    <w:p>
      <w:pPr>
        <w:pStyle w:val="null3"/>
        <w:ind w:firstLine="420"/>
        <w:jc w:val="both"/>
      </w:pPr>
      <w:r>
        <w:rPr>
          <w:sz w:val="21"/>
          <w:color w:val="000000"/>
        </w:rPr>
        <w:t>甲方指定地点为：</w:t>
      </w:r>
      <w:r>
        <w:rPr>
          <w:sz w:val="21"/>
          <w:color w:val="000000"/>
          <w:u w:val="single"/>
        </w:rPr>
        <w:t>广州市荔湾区龙溪大道261、263号；广州市海珠区江南西路青竹大街22号；广州市荔湾区芳村大道西芳信路131号。</w:t>
      </w:r>
    </w:p>
    <w:p>
      <w:pPr>
        <w:pStyle w:val="null3"/>
        <w:ind w:firstLine="420"/>
        <w:jc w:val="both"/>
      </w:pPr>
      <w:r>
        <w:rPr>
          <w:sz w:val="21"/>
          <w:color w:val="000000"/>
        </w:rPr>
        <w:t>2.</w:t>
      </w:r>
      <w:r>
        <w:rPr>
          <w:sz w:val="21"/>
          <w:color w:val="000000"/>
        </w:rPr>
        <w:t>乙方负责本合同下所有设备的安装调试工作，安装调试中所涉费用（包括但不限于乙方人员的交通费、食宿费用等）由乙方自行承担。</w:t>
      </w:r>
    </w:p>
    <w:p>
      <w:pPr>
        <w:pStyle w:val="null3"/>
        <w:ind w:firstLine="420"/>
        <w:jc w:val="both"/>
      </w:pPr>
      <w:r>
        <w:rPr>
          <w:sz w:val="21"/>
          <w:color w:val="000000"/>
        </w:rPr>
        <w:t>3.</w:t>
      </w:r>
      <w:r>
        <w:rPr>
          <w:sz w:val="21"/>
          <w:color w:val="000000"/>
        </w:rPr>
        <w:t>乙方完成甲方所列场景三个院区的无线网络覆盖需求，住院病区</w:t>
      </w:r>
      <w:r>
        <w:rPr>
          <w:sz w:val="21"/>
          <w:color w:val="000000"/>
        </w:rPr>
        <w:t>分布式接入点（AP）</w:t>
      </w:r>
      <w:r>
        <w:rPr>
          <w:sz w:val="21"/>
          <w:color w:val="000000"/>
        </w:rPr>
        <w:t>点位共计641个，放装式AP（普密）点位15个，放装式AP（高密）点位5个，面板式AP点位54个。</w:t>
      </w:r>
    </w:p>
    <w:p>
      <w:pPr>
        <w:pStyle w:val="null3"/>
        <w:ind w:firstLine="420"/>
        <w:jc w:val="both"/>
      </w:pPr>
      <w:r>
        <w:rPr>
          <w:sz w:val="21"/>
          <w:color w:val="000000"/>
        </w:rPr>
        <w:t>4.</w:t>
      </w:r>
      <w:r>
        <w:rPr>
          <w:sz w:val="21"/>
          <w:color w:val="000000"/>
        </w:rPr>
        <w:t>龙溪院区、芳村分院严格遵循内外网物理隔离规范，内网、外网无线系统实现硬件、链路全物理分离，无共用设备与链路；骨伤科分院遵循内外网逻辑隔离规范，通过网络隔离技术实现内外网流量完全分离、访问权限精准管控，满足合规要求。</w:t>
      </w:r>
    </w:p>
    <w:p>
      <w:pPr>
        <w:pStyle w:val="null3"/>
        <w:ind w:firstLine="420"/>
        <w:jc w:val="both"/>
      </w:pPr>
      <w:r>
        <w:rPr>
          <w:sz w:val="21"/>
          <w:color w:val="000000"/>
        </w:rPr>
        <w:t>5.</w:t>
      </w:r>
      <w:r>
        <w:rPr>
          <w:sz w:val="21"/>
          <w:color w:val="000000"/>
        </w:rPr>
        <w:t>乙方需提供本项目实施施工所需的材料，包含但不限于AP设备至每个点位所需的线缆、天线单元、水晶头、六类网线、pvc管、光纤线缆、电缆、标签、扎带等</w:t>
      </w:r>
      <w:r>
        <w:rPr>
          <w:sz w:val="21"/>
          <w:color w:val="000000"/>
        </w:rPr>
        <w:t>。</w:t>
      </w:r>
    </w:p>
    <w:p>
      <w:pPr>
        <w:pStyle w:val="null3"/>
        <w:ind w:firstLine="420"/>
        <w:jc w:val="both"/>
      </w:pPr>
      <w:r>
        <w:rPr>
          <w:sz w:val="21"/>
          <w:color w:val="000000"/>
        </w:rPr>
        <w:t>6.</w:t>
      </w:r>
      <w:r>
        <w:rPr>
          <w:sz w:val="21"/>
          <w:color w:val="000000"/>
        </w:rPr>
        <w:t>乙方应提供骨伤科分院住院部楼梯间4个机柜并负责安装调试，机柜高度不小于9U，冷轧钢板材质，防护等级≥IP20，静态承重≥60kg，并完成强弱电布线。</w:t>
      </w:r>
    </w:p>
    <w:p>
      <w:pPr>
        <w:pStyle w:val="null3"/>
        <w:ind w:firstLine="420"/>
        <w:jc w:val="both"/>
      </w:pPr>
      <w:r>
        <w:rPr>
          <w:sz w:val="21"/>
          <w:color w:val="000000"/>
        </w:rPr>
        <w:t>7.</w:t>
      </w:r>
      <w:r>
        <w:rPr>
          <w:sz w:val="21"/>
          <w:color w:val="000000"/>
        </w:rPr>
        <w:t>乙方应派足够、技术熟练且具备相应资质的不少于</w:t>
      </w:r>
      <w:r>
        <w:rPr>
          <w:sz w:val="21"/>
          <w:u w:val="single"/>
        </w:rPr>
        <w:t xml:space="preserve">    </w:t>
      </w:r>
      <w:r>
        <w:rPr>
          <w:sz w:val="21"/>
          <w:color w:val="000000"/>
        </w:rPr>
        <w:t>名技术人员到现场进行设备安装调试工作。现场工作期间，乙方应对安装现场的其他设备、设施有良好保护措施，如因乙方原因造成甲方安装场地或安装场地内其他设备、设施损坏的，乙方承担全部赔偿责任。</w:t>
      </w:r>
    </w:p>
    <w:p>
      <w:pPr>
        <w:pStyle w:val="null3"/>
        <w:ind w:firstLine="420"/>
        <w:jc w:val="both"/>
      </w:pPr>
      <w:r>
        <w:rPr>
          <w:sz w:val="21"/>
          <w:color w:val="000000"/>
        </w:rPr>
        <w:t>8.</w:t>
      </w:r>
      <w:r>
        <w:rPr>
          <w:sz w:val="21"/>
          <w:color w:val="000000"/>
        </w:rPr>
        <w:t>乙方在安装调试期间，应按甲方提供的合同履约进度计划（如有）或双方的约定配合完成工作。</w:t>
      </w:r>
    </w:p>
    <w:p>
      <w:pPr>
        <w:pStyle w:val="null3"/>
        <w:ind w:firstLine="420"/>
        <w:jc w:val="both"/>
      </w:pPr>
      <w:r>
        <w:rPr>
          <w:sz w:val="21"/>
          <w:color w:val="000000"/>
        </w:rPr>
        <w:t>9.</w:t>
      </w:r>
      <w:r>
        <w:rPr>
          <w:sz w:val="21"/>
          <w:color w:val="000000"/>
        </w:rPr>
        <w:t>乙方需在本合同设备送达甲方指定地点并完成安装调试后，由相关技术人员对甲方的相关操作人员提供设备操作、维护培训，以确保甲方相关操作人员能够正确、熟练掌握产品的设备操作方法、日常维护知识及简单的故障排除。培训的主要内容为设备的基本结构、性能、主要部件的构造及修理、日常使用保养与管理、常见故障的排除、紧急情况的处理等，培训地点主要在设备安装现场或由甲方安排。在培训期间所发生的乙方人员的交通费、食宿费用、培训及其他相关费用等已包含在合同设备总价内。</w:t>
      </w:r>
    </w:p>
    <w:p>
      <w:pPr>
        <w:pStyle w:val="null3"/>
        <w:ind w:firstLine="420"/>
        <w:jc w:val="both"/>
      </w:pPr>
      <w:r>
        <w:rPr>
          <w:sz w:val="21"/>
          <w:color w:val="000000"/>
        </w:rPr>
        <w:t>10.</w:t>
      </w:r>
      <w:r>
        <w:rPr>
          <w:sz w:val="21"/>
          <w:color w:val="000000"/>
        </w:rPr>
        <w:t>项目工期：</w:t>
      </w:r>
      <w:r>
        <w:rPr>
          <w:sz w:val="21"/>
          <w:color w:val="000000"/>
        </w:rPr>
        <w:t>合同生效后，</w:t>
      </w:r>
      <w:r>
        <w:rPr>
          <w:sz w:val="21"/>
          <w:color w:val="000000"/>
        </w:rPr>
        <w:t>甲方发出书面通知进场之日起90个自然日内完成设备的安装、调试并交付验收。</w:t>
      </w:r>
    </w:p>
    <w:p>
      <w:pPr>
        <w:pStyle w:val="null3"/>
        <w:ind w:firstLine="422"/>
        <w:jc w:val="both"/>
      </w:pPr>
      <w:r>
        <w:rPr>
          <w:sz w:val="21"/>
          <w:b/>
          <w:color w:val="000000"/>
        </w:rPr>
        <w:t>四、合同</w:t>
      </w:r>
      <w:r>
        <w:rPr>
          <w:sz w:val="21"/>
          <w:b/>
          <w:color w:val="000000"/>
        </w:rPr>
        <w:t>履约</w:t>
      </w:r>
      <w:r>
        <w:rPr>
          <w:sz w:val="21"/>
          <w:b/>
          <w:color w:val="000000"/>
        </w:rPr>
        <w:t>验收</w:t>
      </w:r>
    </w:p>
    <w:p>
      <w:pPr>
        <w:pStyle w:val="null3"/>
        <w:ind w:firstLine="420"/>
        <w:jc w:val="both"/>
      </w:pPr>
      <w:r>
        <w:rPr>
          <w:sz w:val="21"/>
          <w:color w:val="000000"/>
        </w:rPr>
        <w:t>本合同</w:t>
      </w:r>
      <w:r>
        <w:rPr>
          <w:sz w:val="21"/>
          <w:color w:val="000000"/>
        </w:rPr>
        <w:t>履约</w:t>
      </w:r>
      <w:r>
        <w:rPr>
          <w:sz w:val="21"/>
          <w:color w:val="000000"/>
        </w:rPr>
        <w:t>验收由设备实物验收、设备调试验收两部分组成。</w:t>
      </w:r>
      <w:r>
        <w:rPr>
          <w:sz w:val="21"/>
          <w:color w:val="000000"/>
        </w:rPr>
        <w:t>履约</w:t>
      </w:r>
      <w:r>
        <w:rPr>
          <w:sz w:val="21"/>
          <w:color w:val="000000"/>
        </w:rPr>
        <w:t>验收要求严格按国家有关标准</w:t>
      </w:r>
      <w:r>
        <w:rPr>
          <w:sz w:val="21"/>
          <w:color w:val="000000"/>
        </w:rPr>
        <w:t>、</w:t>
      </w:r>
      <w:r>
        <w:rPr>
          <w:sz w:val="21"/>
          <w:color w:val="000000"/>
        </w:rPr>
        <w:t>规范（包含但不限于：GB 50311‑2016《综合布线系统工程设计规范》、GB/T 51419-2020《无线局域网工程设计标准》、GB/T 22239‑2019《信息安全技术网络安全等级保护基本要求》）及本</w:t>
      </w:r>
      <w:r>
        <w:rPr>
          <w:sz w:val="21"/>
          <w:color w:val="000000"/>
        </w:rPr>
        <w:t>合同项目</w:t>
      </w:r>
      <w:r>
        <w:rPr>
          <w:sz w:val="21"/>
          <w:color w:val="000000"/>
        </w:rPr>
        <w:t>招标文件、合同约定进行验收，保证系统安装的正确、合理、可靠。</w:t>
      </w:r>
    </w:p>
    <w:p>
      <w:pPr>
        <w:pStyle w:val="null3"/>
        <w:ind w:firstLine="420"/>
        <w:jc w:val="both"/>
      </w:pPr>
      <w:r>
        <w:rPr>
          <w:sz w:val="21"/>
          <w:color w:val="000000"/>
        </w:rPr>
        <w:t>1.设备实物验收</w:t>
      </w:r>
    </w:p>
    <w:p>
      <w:pPr>
        <w:pStyle w:val="null3"/>
        <w:ind w:firstLine="420"/>
        <w:jc w:val="both"/>
      </w:pPr>
      <w:r>
        <w:rPr>
          <w:sz w:val="21"/>
          <w:color w:val="000000"/>
        </w:rPr>
        <w:t>（1）乙方应在本合同签订之日起</w:t>
      </w:r>
      <w:r>
        <w:rPr>
          <w:sz w:val="21"/>
          <w:u w:val="single"/>
        </w:rPr>
        <w:t xml:space="preserve">     </w:t>
      </w:r>
      <w:r>
        <w:rPr>
          <w:sz w:val="21"/>
          <w:color w:val="000000"/>
        </w:rPr>
        <w:t>天内将合同设备送达甲方指定地点，送达后甲方应及时组织相关人员进行设备实物的验收。</w:t>
      </w:r>
    </w:p>
    <w:p>
      <w:pPr>
        <w:pStyle w:val="null3"/>
        <w:ind w:firstLine="420"/>
        <w:jc w:val="both"/>
      </w:pPr>
      <w:r>
        <w:rPr>
          <w:sz w:val="21"/>
          <w:color w:val="000000"/>
        </w:rPr>
        <w:t>（2）乙方应保证所提供设备的包装是原厂包装并确保包装完整，且有良好的防湿、防锈、防潮、防雨、防腐及防碰撞等防护措施，对包装及防护有特殊要求的设备应满足相应要求且在设备外包装的显眼处明确标注。乙方所提供设备非原厂包装或防护不良的，甲方有权拒收并要求乙方需在3个工作日内予以更换；若乙方未能在3个工作日内更换符合包装及防护要求的设备，将视同乙方无法履行本合同约定，甲方有权单方解除合同、要求乙方于7天内退还甲方已支付的本合同下相应设备的款项并要求乙方承担由此给甲方造成的一切损失，同时甲方有权向乙方收取本合同总价的5%（百分之五）作为违约金。</w:t>
      </w:r>
    </w:p>
    <w:p>
      <w:pPr>
        <w:pStyle w:val="null3"/>
        <w:ind w:firstLine="420"/>
        <w:jc w:val="both"/>
      </w:pPr>
      <w:r>
        <w:rPr>
          <w:sz w:val="21"/>
          <w:color w:val="000000"/>
        </w:rPr>
        <w:t>（3）设备到达甲方指定地点后，甲乙双方应共同就设备的数量、规格型号等是否与本合同约定相符进行验收，货物须为原厂商(制造商)未启封的全新包装，具有出厂合格证，序列号、包装箱号，并与出厂批号一致，且可追索查阅。所有随设备的附件必须齐全。乙方应将关键设备的用户手册、保修手册、相关资料及配备件、随机工具等交付给甲方，且使用操作及安全须知等重要资料应附有中文说明,并由双方签章确认后实物验收完成。若乙方所提供的设备不符合本合同的约定，甲方有权拒收并要求乙方需在3个工作日内予以更换；若乙方未能在3个工作日内更换符合本合同约定的设备，将视同乙方无法履行本合同约定，甲方有权单方解除合同、要求乙方于</w:t>
      </w:r>
      <w:r>
        <w:rPr>
          <w:sz w:val="21"/>
          <w:color w:val="000000"/>
          <w:u w:val="single"/>
        </w:rPr>
        <w:t>7</w:t>
      </w:r>
      <w:r>
        <w:rPr>
          <w:sz w:val="21"/>
          <w:color w:val="000000"/>
        </w:rPr>
        <w:t>天内退还甲方已支付的本合同下相应设备的款项并要求乙方承担由此给甲方造成的一切损失，同时甲方有权向乙方收取本合同总价的5%（百分之五）作为违约金。</w:t>
      </w:r>
    </w:p>
    <w:p>
      <w:pPr>
        <w:pStyle w:val="null3"/>
        <w:ind w:firstLine="420"/>
        <w:jc w:val="both"/>
      </w:pPr>
      <w:r>
        <w:rPr>
          <w:sz w:val="21"/>
          <w:color w:val="000000"/>
        </w:rPr>
        <w:t>2.设备调试验收</w:t>
      </w:r>
    </w:p>
    <w:p>
      <w:pPr>
        <w:pStyle w:val="null3"/>
        <w:ind w:firstLine="420"/>
        <w:jc w:val="both"/>
      </w:pPr>
      <w:r>
        <w:rPr>
          <w:sz w:val="21"/>
          <w:color w:val="000000"/>
        </w:rPr>
        <w:t>（1）乙方应保证在接到甲方安装通知之日起,</w:t>
      </w:r>
      <w:r>
        <w:rPr>
          <w:sz w:val="21"/>
          <w:u w:val="single"/>
        </w:rPr>
        <w:t xml:space="preserve">      </w:t>
      </w:r>
      <w:r>
        <w:rPr>
          <w:sz w:val="21"/>
          <w:color w:val="000000"/>
        </w:rPr>
        <w:t>天内将设备（包括需求清单中所有设备）调试部署完毕，并自行将软件及设备调试至正常运行的最佳状态。</w:t>
      </w:r>
    </w:p>
    <w:p>
      <w:pPr>
        <w:pStyle w:val="null3"/>
        <w:ind w:firstLine="420"/>
        <w:jc w:val="both"/>
      </w:pPr>
      <w:r>
        <w:rPr>
          <w:sz w:val="21"/>
          <w:color w:val="000000"/>
        </w:rPr>
        <w:t>（2）设备调试完成且稳定运行</w:t>
      </w:r>
      <w:r>
        <w:rPr>
          <w:sz w:val="21"/>
          <w:color w:val="000000"/>
        </w:rPr>
        <w:t>后，</w:t>
      </w:r>
      <w:r>
        <w:rPr>
          <w:sz w:val="21"/>
          <w:u w:val="single"/>
        </w:rPr>
        <w:t xml:space="preserve">    </w:t>
      </w:r>
      <w:r>
        <w:rPr>
          <w:sz w:val="21"/>
          <w:color w:val="000000"/>
        </w:rPr>
        <w:t>天</w:t>
      </w:r>
      <w:r>
        <w:rPr>
          <w:sz w:val="21"/>
          <w:color w:val="000000"/>
        </w:rPr>
        <w:t>内</w:t>
      </w:r>
      <w:r>
        <w:rPr>
          <w:sz w:val="21"/>
          <w:color w:val="000000"/>
        </w:rPr>
        <w:t>进行调试验收。乙方应在安装调试完成并对甲方相关操作人员进行设备操作、维护培训以使其能正常操作设备后及时通知甲方进行调试验收，调试验收由甲乙双方相关人员共同参加，乙方应保证本合同下设备经安装调试后符合国家规定的相关质量标准、符合厂家的出厂标准、达到采购/招投标文件所述特殊要求同时符合甲乙双方约定的标准（如有），并能正常、无妨碍地使用，调试验收合格后由双方签字盖章确认。</w:t>
      </w:r>
    </w:p>
    <w:p>
      <w:pPr>
        <w:pStyle w:val="null3"/>
        <w:ind w:firstLine="420"/>
        <w:jc w:val="both"/>
      </w:pPr>
      <w:r>
        <w:rPr>
          <w:sz w:val="21"/>
          <w:color w:val="000000"/>
        </w:rPr>
        <w:t>（3）若设备调试验收不合格，乙方需在15日内完成整改，重新调试至验收合格，逾期视为违约，同时甲方有权向乙方收取本合同总价的5%（百分之五）作为违约金。</w:t>
      </w:r>
    </w:p>
    <w:p>
      <w:pPr>
        <w:pStyle w:val="null3"/>
        <w:ind w:firstLine="420"/>
        <w:jc w:val="both"/>
      </w:pPr>
      <w:r>
        <w:rPr>
          <w:sz w:val="21"/>
          <w:color w:val="000000"/>
        </w:rPr>
        <w:t>（4）专项验收</w:t>
      </w:r>
    </w:p>
    <w:p>
      <w:pPr>
        <w:pStyle w:val="null3"/>
        <w:ind w:firstLine="420"/>
        <w:jc w:val="both"/>
      </w:pPr>
      <w:r>
        <w:rPr>
          <w:sz w:val="21"/>
        </w:rPr>
        <w:t>①分布式接入点带宽专项验收：开展单点位≥400Mbps 实际可用带宽现场测试，测试方案经甲方确认，无强外部干扰条件下测试不达标判定验收不合格。</w:t>
      </w:r>
    </w:p>
    <w:p>
      <w:pPr>
        <w:pStyle w:val="null3"/>
        <w:ind w:firstLine="420"/>
        <w:jc w:val="both"/>
      </w:pPr>
      <w:r>
        <w:rPr>
          <w:sz w:val="21"/>
        </w:rPr>
        <w:t>②分布式接入点配套辅材验收：天线、馈线等配套物料验收以投标分项报价清单、双方确认施工图纸为依据，投标承诺函不作为验收唯一判定依据。</w:t>
      </w:r>
    </w:p>
    <w:p>
      <w:pPr>
        <w:pStyle w:val="null3"/>
        <w:ind w:firstLine="420"/>
        <w:jc w:val="both"/>
      </w:pPr>
      <w:r>
        <w:rPr>
          <w:sz w:val="21"/>
        </w:rPr>
        <w:t>③内外网隔离专项验收：龙溪院区、芳村分院核查内外网硬件链路全物理隔离；骨伤科分院核查逻辑隔离流量管控效果。</w:t>
      </w:r>
    </w:p>
    <w:p>
      <w:pPr>
        <w:pStyle w:val="null3"/>
        <w:ind w:firstLine="420"/>
        <w:jc w:val="both"/>
      </w:pPr>
      <w:r>
        <w:rPr>
          <w:sz w:val="21"/>
        </w:rPr>
        <w:t>④到货设备核验无线电发射设备型号核准证等及官方查询记录，设备不满足国家强制准入要求判定验收不合格，乙方无条件更换，涉及相关费用包含在合同总价内。</w:t>
      </w:r>
    </w:p>
    <w:p>
      <w:pPr>
        <w:pStyle w:val="null3"/>
        <w:ind w:firstLine="422"/>
        <w:jc w:val="both"/>
      </w:pPr>
      <w:r>
        <w:rPr>
          <w:sz w:val="21"/>
          <w:b/>
          <w:color w:val="000000"/>
        </w:rPr>
        <w:t>五、质量保证及售后服务</w:t>
      </w:r>
    </w:p>
    <w:p>
      <w:pPr>
        <w:pStyle w:val="null3"/>
        <w:ind w:firstLine="420"/>
        <w:jc w:val="both"/>
      </w:pPr>
      <w:r>
        <w:rPr>
          <w:sz w:val="21"/>
          <w:color w:val="000000"/>
        </w:rPr>
        <w:t>1．</w:t>
      </w:r>
      <w:r>
        <w:rPr>
          <w:sz w:val="21"/>
          <w:color w:val="000000"/>
        </w:rPr>
        <w:t>本合同下设备（整机）质保期为</w:t>
      </w:r>
      <w:r>
        <w:rPr>
          <w:sz w:val="21"/>
          <w:u w:val="single"/>
        </w:rPr>
        <w:t xml:space="preserve">       </w:t>
      </w:r>
      <w:r>
        <w:rPr>
          <w:sz w:val="21"/>
          <w:color w:val="000000"/>
        </w:rPr>
        <w:t>年（如有质保期不同的设备，请分别列出），质保期内提供</w:t>
      </w:r>
      <w:r>
        <w:rPr>
          <w:sz w:val="21"/>
          <w:color w:val="000000"/>
        </w:rPr>
        <w:t>原厂硬件维保</w:t>
      </w:r>
      <w:r>
        <w:rPr>
          <w:sz w:val="21"/>
          <w:color w:val="000000"/>
        </w:rPr>
        <w:t>服务，自</w:t>
      </w:r>
      <w:r>
        <w:rPr>
          <w:sz w:val="21"/>
          <w:color w:val="000000"/>
        </w:rPr>
        <w:t>项目</w:t>
      </w:r>
      <w:r>
        <w:rPr>
          <w:sz w:val="21"/>
          <w:color w:val="000000"/>
        </w:rPr>
        <w:t>调试验收合格并经甲乙双方书面确认之日起计算。</w:t>
      </w:r>
    </w:p>
    <w:p>
      <w:pPr>
        <w:pStyle w:val="null3"/>
        <w:ind w:firstLine="420"/>
        <w:jc w:val="both"/>
      </w:pPr>
      <w:r>
        <w:rPr>
          <w:sz w:val="21"/>
          <w:color w:val="000000"/>
        </w:rPr>
        <w:t>2．</w:t>
      </w:r>
      <w:r>
        <w:rPr>
          <w:sz w:val="21"/>
          <w:color w:val="000000"/>
        </w:rPr>
        <w:t>质保期内需对所供产品实行包修、包换、包维护保养，非人为因素情况下，一切维修换件保养和备品备件均由</w:t>
      </w:r>
      <w:r>
        <w:rPr>
          <w:sz w:val="21"/>
          <w:color w:val="000000"/>
        </w:rPr>
        <w:t>乙方</w:t>
      </w:r>
      <w:r>
        <w:rPr>
          <w:sz w:val="21"/>
          <w:color w:val="000000"/>
        </w:rPr>
        <w:t>提供。</w:t>
      </w:r>
    </w:p>
    <w:p>
      <w:pPr>
        <w:pStyle w:val="null3"/>
        <w:ind w:firstLine="420"/>
        <w:jc w:val="both"/>
      </w:pPr>
      <w:r>
        <w:rPr>
          <w:sz w:val="21"/>
          <w:color w:val="000000"/>
        </w:rPr>
        <w:t>3．</w:t>
      </w:r>
      <w:r>
        <w:rPr>
          <w:sz w:val="21"/>
          <w:color w:val="000000"/>
        </w:rPr>
        <w:t>质保期内，乙方提供7x24小时热线电话支持服务，非因甲方原因致使本合同下设备出现产品质量问题或故障问题的，由乙方负责维修，且设备维修过程中所产生的一切费用已包含在合同设备总价内。甲方应在设备出现问题后向乙方发出维修通知（包括但不限于电话、电子邮件等方式），甲方维修通知发出后，视同该维修通知已到达乙方。乙方应在收到甲方的维修通知后，</w:t>
      </w:r>
      <w:r>
        <w:rPr>
          <w:sz w:val="21"/>
          <w:color w:val="000000"/>
          <w:u w:val="single"/>
        </w:rPr>
        <w:t>1</w:t>
      </w:r>
      <w:r>
        <w:rPr>
          <w:sz w:val="21"/>
          <w:color w:val="000000"/>
        </w:rPr>
        <w:t>个小时内到达现场，一般故障</w:t>
      </w:r>
      <w:r>
        <w:rPr>
          <w:sz w:val="21"/>
          <w:color w:val="000000"/>
          <w:u w:val="single"/>
        </w:rPr>
        <w:t>24</w:t>
      </w:r>
      <w:r>
        <w:rPr>
          <w:sz w:val="21"/>
          <w:color w:val="000000"/>
        </w:rPr>
        <w:t>小时内处理完毕，如</w:t>
      </w:r>
      <w:r>
        <w:rPr>
          <w:sz w:val="21"/>
          <w:color w:val="000000"/>
          <w:u w:val="single"/>
        </w:rPr>
        <w:t>24</w:t>
      </w:r>
      <w:r>
        <w:rPr>
          <w:sz w:val="21"/>
          <w:color w:val="000000"/>
        </w:rPr>
        <w:t>小时内未处理完毕，乙方提供相同</w:t>
      </w:r>
      <w:r>
        <w:rPr>
          <w:sz w:val="21"/>
          <w:color w:val="000000"/>
        </w:rPr>
        <w:t>的</w:t>
      </w:r>
      <w:r>
        <w:rPr>
          <w:sz w:val="21"/>
          <w:color w:val="000000"/>
        </w:rPr>
        <w:t>档次备用设备，重大故障</w:t>
      </w:r>
      <w:r>
        <w:rPr>
          <w:sz w:val="21"/>
          <w:color w:val="000000"/>
          <w:u w:val="single"/>
        </w:rPr>
        <w:t>48</w:t>
      </w:r>
      <w:r>
        <w:rPr>
          <w:sz w:val="21"/>
          <w:color w:val="000000"/>
        </w:rPr>
        <w:t>小时内处理完毕，如</w:t>
      </w:r>
      <w:r>
        <w:rPr>
          <w:sz w:val="21"/>
          <w:color w:val="000000"/>
          <w:u w:val="single"/>
        </w:rPr>
        <w:t>48</w:t>
      </w:r>
      <w:r>
        <w:rPr>
          <w:sz w:val="21"/>
          <w:color w:val="000000"/>
        </w:rPr>
        <w:t>小时内未处理完毕，乙方提供相同</w:t>
      </w:r>
      <w:r>
        <w:rPr>
          <w:sz w:val="21"/>
          <w:color w:val="000000"/>
        </w:rPr>
        <w:t>的</w:t>
      </w:r>
      <w:r>
        <w:rPr>
          <w:sz w:val="21"/>
          <w:color w:val="000000"/>
        </w:rPr>
        <w:t>档次备用设备。若乙方无法在约定时间内履行上述约定，甲方有权自行请第三方公司对设备进行维修，相关维修费用由乙方全额承担，甲方有权从合同总价或履约保证金中扣除相关维修费用及因设备停用导致的甲方损失，不足扣除部分甲方有权追索，同时甲方向乙方收取本合同总价的5%（百分之五）作为违约金。</w:t>
      </w:r>
    </w:p>
    <w:p>
      <w:pPr>
        <w:pStyle w:val="null3"/>
        <w:ind w:firstLine="420"/>
        <w:jc w:val="both"/>
      </w:pPr>
      <w:r>
        <w:rPr>
          <w:sz w:val="21"/>
          <w:color w:val="000000"/>
        </w:rPr>
        <w:t>4．</w:t>
      </w:r>
      <w:r>
        <w:rPr>
          <w:sz w:val="21"/>
          <w:color w:val="000000"/>
        </w:rPr>
        <w:t>质保期内，按甲方要求提供产品升级服务，制定升级计划，按期进行升级，并对升级后的系统进行安装、培训。根据用户支持计划书的计划对维护的设备进行定期预防性服务。在质保期内不收取任何额外费用。</w:t>
      </w:r>
    </w:p>
    <w:p>
      <w:pPr>
        <w:pStyle w:val="null3"/>
        <w:ind w:firstLine="420"/>
        <w:jc w:val="both"/>
      </w:pPr>
      <w:r>
        <w:rPr>
          <w:sz w:val="21"/>
          <w:color w:val="000000"/>
        </w:rPr>
        <w:t>5.</w:t>
      </w:r>
      <w:r>
        <w:rPr>
          <w:sz w:val="21"/>
          <w:color w:val="000000"/>
        </w:rPr>
        <w:t>质保期内，乙方应每季度开展设备巡检工作并出具对应的巡检报告。</w:t>
      </w:r>
    </w:p>
    <w:p>
      <w:pPr>
        <w:pStyle w:val="null3"/>
        <w:ind w:firstLine="420"/>
        <w:jc w:val="both"/>
      </w:pPr>
      <w:r>
        <w:rPr>
          <w:sz w:val="21"/>
          <w:color w:val="000000"/>
        </w:rPr>
        <w:t>6</w:t>
      </w:r>
      <w:r>
        <w:rPr>
          <w:sz w:val="21"/>
          <w:color w:val="000000"/>
        </w:rPr>
        <w:t>.下列情况不属于乙方的质保范围：</w:t>
      </w:r>
    </w:p>
    <w:p>
      <w:pPr>
        <w:pStyle w:val="null3"/>
        <w:ind w:firstLine="420"/>
        <w:jc w:val="both"/>
      </w:pPr>
      <w:r>
        <w:rPr>
          <w:sz w:val="21"/>
          <w:color w:val="000000"/>
        </w:rPr>
        <w:t>（1）甲方擅自改装设备；</w:t>
      </w:r>
    </w:p>
    <w:p>
      <w:pPr>
        <w:pStyle w:val="null3"/>
        <w:ind w:firstLine="420"/>
        <w:jc w:val="both"/>
      </w:pPr>
      <w:r>
        <w:rPr>
          <w:sz w:val="21"/>
          <w:color w:val="000000"/>
        </w:rPr>
        <w:t>（2）因不可抗力导致的设备故障损坏。</w:t>
      </w:r>
    </w:p>
    <w:p>
      <w:pPr>
        <w:pStyle w:val="null3"/>
        <w:ind w:firstLine="420"/>
        <w:jc w:val="both"/>
      </w:pPr>
      <w:r>
        <w:rPr>
          <w:sz w:val="21"/>
          <w:color w:val="000000"/>
        </w:rPr>
        <w:t>7</w:t>
      </w:r>
      <w:r>
        <w:rPr>
          <w:sz w:val="21"/>
          <w:color w:val="000000"/>
        </w:rPr>
        <w:t>.自本合同下设备经甲乙双方共同进行设备调试验收合格之日起</w:t>
      </w:r>
      <w:r>
        <w:rPr>
          <w:sz w:val="21"/>
          <w:color w:val="000000"/>
          <w:u w:val="single"/>
        </w:rPr>
        <w:t>180</w:t>
      </w:r>
      <w:r>
        <w:rPr>
          <w:sz w:val="21"/>
          <w:color w:val="000000"/>
        </w:rPr>
        <w:t>天内，非因甲方人为原因致使本合同下设备或设备配件出现产品质量问题或故障问题的维修最多发生2次，从第3次起乙方应在</w:t>
      </w:r>
      <w:r>
        <w:rPr>
          <w:sz w:val="21"/>
          <w:color w:val="000000"/>
          <w:u w:val="single"/>
        </w:rPr>
        <w:t>30</w:t>
      </w:r>
      <w:r>
        <w:rPr>
          <w:sz w:val="21"/>
          <w:color w:val="000000"/>
        </w:rPr>
        <w:t>天内直接更换符合本合同条款约定的设备，且承担由此产生的一切费用以及甲方的全部损失。</w:t>
      </w:r>
    </w:p>
    <w:p>
      <w:pPr>
        <w:pStyle w:val="null3"/>
        <w:ind w:firstLine="420"/>
        <w:jc w:val="both"/>
      </w:pPr>
      <w:r>
        <w:rPr>
          <w:sz w:val="21"/>
          <w:color w:val="000000"/>
        </w:rPr>
        <w:t>8</w:t>
      </w:r>
      <w:r>
        <w:rPr>
          <w:sz w:val="21"/>
          <w:color w:val="000000"/>
        </w:rPr>
        <w:t>.本合同中因质量问题而引发的争议，由乙方负责提供相应的书面质量检测报告。因乙方所提供设备或设备安装调试不符合质量标准而引发质量问题的，由乙方赔偿由此给甲方造成的全部损失并在</w:t>
      </w:r>
      <w:r>
        <w:rPr>
          <w:sz w:val="21"/>
          <w:color w:val="000000"/>
          <w:u w:val="single"/>
        </w:rPr>
        <w:t>3</w:t>
      </w:r>
      <w:r>
        <w:rPr>
          <w:sz w:val="21"/>
          <w:color w:val="000000"/>
        </w:rPr>
        <w:t>天内为甲方更换符合本合同条款约定的设备，如乙方更换符合本合同条款约定的设备确存在困难的（需提供相关证明），乙方应在征得甲方书面同意后为其更换功能相同或相似的可替代设备（需附相应的证明材料），且替代设备性能不得低于原设备指标。</w:t>
      </w:r>
    </w:p>
    <w:p>
      <w:pPr>
        <w:pStyle w:val="null3"/>
        <w:ind w:firstLine="422"/>
        <w:jc w:val="both"/>
      </w:pPr>
      <w:r>
        <w:rPr>
          <w:sz w:val="21"/>
          <w:b/>
          <w:color w:val="000000"/>
        </w:rPr>
        <w:t>六、合同履约保证金</w:t>
      </w:r>
    </w:p>
    <w:p>
      <w:pPr>
        <w:pStyle w:val="null3"/>
        <w:ind w:firstLine="420"/>
        <w:jc w:val="both"/>
      </w:pPr>
      <w:r>
        <w:rPr>
          <w:sz w:val="21"/>
          <w:color w:val="000000"/>
        </w:rPr>
        <w:t>（一）合同履约保证金的收取：乙方应于</w:t>
      </w:r>
      <w:r>
        <w:rPr>
          <w:sz w:val="21"/>
          <w:color w:val="000000"/>
        </w:rPr>
        <w:t>中标通知书发出之日起21</w:t>
      </w:r>
      <w:r>
        <w:rPr>
          <w:sz w:val="21"/>
          <w:color w:val="000000"/>
        </w:rPr>
        <w:t>天内</w:t>
      </w:r>
      <w:r>
        <w:rPr>
          <w:sz w:val="21"/>
          <w:color w:val="000000"/>
        </w:rPr>
        <w:t>向甲方缴纳合同履约保证金，合同履约保证金按本合同中双方约定的合同总价的</w:t>
      </w:r>
      <w:r>
        <w:rPr>
          <w:sz w:val="21"/>
          <w:color w:val="000000"/>
          <w:u w:val="single"/>
        </w:rPr>
        <w:t>5</w:t>
      </w:r>
      <w:r>
        <w:rPr>
          <w:sz w:val="21"/>
          <w:color w:val="000000"/>
        </w:rPr>
        <w:t>%计算缴纳，即：</w:t>
      </w:r>
      <w:r>
        <w:rPr>
          <w:sz w:val="21"/>
          <w:color w:val="000000"/>
          <w:u w:val="single"/>
        </w:rPr>
        <w:t xml:space="preserve">¥    </w:t>
      </w:r>
      <w:r>
        <w:rPr>
          <w:sz w:val="21"/>
          <w:u w:val="single"/>
        </w:rPr>
        <w:t xml:space="preserve"> </w:t>
      </w:r>
      <w:r>
        <w:rPr>
          <w:sz w:val="21"/>
          <w:color w:val="000000"/>
        </w:rPr>
        <w:t>（人民币大写：</w:t>
      </w:r>
      <w:r>
        <w:rPr>
          <w:sz w:val="21"/>
          <w:u w:val="single"/>
        </w:rPr>
        <w:t xml:space="preserve">        </w:t>
      </w:r>
      <w:r>
        <w:rPr>
          <w:sz w:val="21"/>
          <w:color w:val="000000"/>
        </w:rPr>
        <w:t>），甲方在收到履约保证金后向乙方出具履约保证金收款凭据。若</w:t>
      </w:r>
      <w:r>
        <w:rPr>
          <w:sz w:val="21"/>
          <w:color w:val="000000"/>
        </w:rPr>
        <w:t>乙方未按期向甲方缴纳履约保证金，甲方有权从本合同中双方约定的合同总价中扣除相应金额的款项；履约保证金不满足合同约定的，乙方需在14日内补足履约保证金，否则，每超过一日收取履约保证金0.1‰的违约金，甲方可从合同约定的付款金额中直接扣除。</w:t>
      </w:r>
    </w:p>
    <w:p>
      <w:pPr>
        <w:pStyle w:val="null3"/>
        <w:ind w:firstLine="420"/>
        <w:jc w:val="both"/>
      </w:pPr>
      <w:r>
        <w:rPr>
          <w:sz w:val="21"/>
          <w:color w:val="000000"/>
        </w:rPr>
        <w:t>（</w:t>
      </w:r>
      <w:r>
        <w:rPr>
          <w:sz w:val="21"/>
          <w:color w:val="000000"/>
        </w:rPr>
        <w:t>二</w:t>
      </w:r>
      <w:r>
        <w:rPr>
          <w:sz w:val="21"/>
          <w:color w:val="000000"/>
        </w:rPr>
        <w:t>）合同履行过程中，若乙方有违反本采购项目合同及其附件约定的任何内容，甲方有权从履约保证金中直接扣除乙方应向甲方支付的违约金、损失赔偿额或其他应扣除款项等，若有不足的，乙方应在甲方发出扣除履约保证金通知后的14天内补足履约保证金，否则，每超过一日收取履约保证金5‰（千分之五）的违约金。</w:t>
      </w:r>
    </w:p>
    <w:p>
      <w:pPr>
        <w:pStyle w:val="null3"/>
        <w:ind w:firstLine="420"/>
        <w:jc w:val="both"/>
      </w:pPr>
      <w:r>
        <w:rPr>
          <w:sz w:val="21"/>
          <w:color w:val="000000"/>
        </w:rPr>
        <w:t>（</w:t>
      </w:r>
      <w:r>
        <w:rPr>
          <w:sz w:val="21"/>
          <w:color w:val="000000"/>
        </w:rPr>
        <w:t>三</w:t>
      </w:r>
      <w:r>
        <w:rPr>
          <w:sz w:val="21"/>
          <w:color w:val="000000"/>
        </w:rPr>
        <w:t>）合同履约保证金的退还：</w:t>
      </w:r>
    </w:p>
    <w:p>
      <w:pPr>
        <w:pStyle w:val="null3"/>
        <w:ind w:firstLine="420"/>
        <w:jc w:val="both"/>
      </w:pPr>
      <w:r>
        <w:rPr>
          <w:sz w:val="21"/>
          <w:color w:val="000000"/>
        </w:rPr>
        <w:t>一次性退还：本合同的履约保证金于</w:t>
      </w:r>
      <w:r>
        <w:rPr>
          <w:sz w:val="21"/>
          <w:color w:val="000000"/>
        </w:rPr>
        <w:t>合同履约期</w:t>
      </w:r>
      <w:r>
        <w:rPr>
          <w:sz w:val="21"/>
          <w:color w:val="000000"/>
        </w:rPr>
        <w:t>满并经甲方书面确认后的次月将扣除应扣款项后的余额无息退还乙方。</w:t>
      </w:r>
    </w:p>
    <w:p>
      <w:pPr>
        <w:pStyle w:val="null3"/>
        <w:ind w:firstLine="420"/>
        <w:jc w:val="both"/>
      </w:pPr>
      <w:r>
        <w:rPr>
          <w:sz w:val="21"/>
          <w:color w:val="000000"/>
        </w:rPr>
        <w:t>甲方</w:t>
      </w:r>
      <w:r>
        <w:rPr>
          <w:sz w:val="21"/>
          <w:color w:val="000000"/>
        </w:rPr>
        <w:t>逾期退还</w:t>
      </w:r>
      <w:r>
        <w:rPr>
          <w:sz w:val="21"/>
          <w:color w:val="000000"/>
        </w:rPr>
        <w:t>履</w:t>
      </w:r>
      <w:r>
        <w:rPr>
          <w:sz w:val="21"/>
          <w:color w:val="000000"/>
        </w:rPr>
        <w:t>约保证金的，除应当退还履约保证金本金外，每超过一日向</w:t>
      </w:r>
      <w:r>
        <w:rPr>
          <w:sz w:val="21"/>
          <w:color w:val="000000"/>
        </w:rPr>
        <w:t>乙方</w:t>
      </w:r>
      <w:r>
        <w:rPr>
          <w:sz w:val="21"/>
          <w:color w:val="000000"/>
        </w:rPr>
        <w:t>支付履约保证金5‰(千分之五)的违约金。</w:t>
      </w:r>
    </w:p>
    <w:p>
      <w:pPr>
        <w:pStyle w:val="null3"/>
        <w:ind w:firstLine="422"/>
        <w:jc w:val="both"/>
      </w:pPr>
      <w:r>
        <w:rPr>
          <w:sz w:val="21"/>
          <w:b/>
          <w:color w:val="000000"/>
        </w:rPr>
        <w:t>七、合同款项支付</w:t>
      </w:r>
    </w:p>
    <w:p>
      <w:pPr>
        <w:pStyle w:val="null3"/>
        <w:ind w:firstLine="420"/>
        <w:jc w:val="both"/>
      </w:pPr>
      <w:r>
        <w:rPr>
          <w:sz w:val="21"/>
          <w:color w:val="000000"/>
        </w:rPr>
        <w:t>1.本合同中约定的每笔款项均以人民币支付。</w:t>
      </w:r>
    </w:p>
    <w:p>
      <w:pPr>
        <w:pStyle w:val="null3"/>
        <w:ind w:firstLine="420"/>
        <w:jc w:val="both"/>
      </w:pPr>
      <w:r>
        <w:rPr>
          <w:sz w:val="21"/>
          <w:color w:val="000000"/>
        </w:rPr>
        <w:t>2.支付方式</w:t>
      </w:r>
    </w:p>
    <w:p>
      <w:pPr>
        <w:pStyle w:val="null3"/>
        <w:ind w:firstLine="420"/>
      </w:pPr>
      <w:r>
        <w:rPr>
          <w:sz w:val="21"/>
        </w:rPr>
        <w:t>1）</w:t>
      </w:r>
      <w:r>
        <w:rPr>
          <w:sz w:val="21"/>
          <w:color w:val="000000"/>
        </w:rPr>
        <w:t>合同签订后，乙方向甲方提供合规的等额增值税普通发票，甲方审核无误后，</w:t>
      </w:r>
      <w:r>
        <w:rPr>
          <w:sz w:val="21"/>
          <w:color w:val="000000"/>
        </w:rPr>
        <w:t>30天内</w:t>
      </w:r>
      <w:r>
        <w:rPr>
          <w:sz w:val="21"/>
          <w:color w:val="000000"/>
        </w:rPr>
        <w:t>向乙方支付合同总</w:t>
      </w:r>
      <w:r>
        <w:rPr>
          <w:sz w:val="21"/>
          <w:color w:val="000000"/>
        </w:rPr>
        <w:t>价</w:t>
      </w:r>
      <w:r>
        <w:rPr>
          <w:sz w:val="21"/>
          <w:color w:val="000000"/>
        </w:rPr>
        <w:t>的30%</w:t>
      </w:r>
      <w:r>
        <w:rPr>
          <w:sz w:val="21"/>
          <w:color w:val="000000"/>
        </w:rPr>
        <w:t>，</w:t>
      </w:r>
      <w:r>
        <w:rPr>
          <w:sz w:val="21"/>
          <w:color w:val="000000"/>
        </w:rPr>
        <w:t>即：¥</w:t>
      </w:r>
      <w:r>
        <w:rPr>
          <w:sz w:val="21"/>
          <w:u w:val="single"/>
        </w:rPr>
        <w:t xml:space="preserve">       </w:t>
      </w:r>
      <w:r>
        <w:rPr>
          <w:sz w:val="21"/>
          <w:color w:val="000000"/>
        </w:rPr>
        <w:t>（人民币大写：</w:t>
      </w:r>
      <w:r>
        <w:rPr>
          <w:sz w:val="21"/>
          <w:u w:val="single"/>
        </w:rPr>
        <w:t xml:space="preserve">         </w:t>
      </w:r>
      <w:r>
        <w:rPr>
          <w:sz w:val="21"/>
          <w:color w:val="000000"/>
        </w:rPr>
        <w:t>）。</w:t>
      </w:r>
      <w:r>
        <w:rPr>
          <w:sz w:val="21"/>
          <w:color w:val="000000"/>
        </w:rPr>
        <w:t>（</w:t>
      </w:r>
      <w:r>
        <w:rPr>
          <w:sz w:val="21"/>
          <w:color w:val="000000"/>
        </w:rPr>
        <w:t>如乙方为中小微企业，则按照政府采购有关规定执行</w:t>
      </w:r>
      <w:r>
        <w:rPr>
          <w:sz w:val="21"/>
          <w:color w:val="000000"/>
        </w:rPr>
        <w:t>）</w:t>
      </w:r>
    </w:p>
    <w:p>
      <w:pPr>
        <w:pStyle w:val="null3"/>
        <w:ind w:firstLine="420"/>
      </w:pPr>
      <w:r>
        <w:rPr>
          <w:sz w:val="21"/>
        </w:rPr>
        <w:t>2）</w:t>
      </w:r>
      <w:r>
        <w:rPr>
          <w:sz w:val="21"/>
          <w:color w:val="000000"/>
        </w:rPr>
        <w:t>合同签订后且设备调试验收合格后，乙方向甲方提供合规的等额增值税普通发票，甲方审核无误后，</w:t>
      </w:r>
      <w:r>
        <w:rPr>
          <w:sz w:val="21"/>
          <w:color w:val="000000"/>
        </w:rPr>
        <w:t>30天内</w:t>
      </w:r>
      <w:r>
        <w:rPr>
          <w:sz w:val="21"/>
          <w:color w:val="000000"/>
        </w:rPr>
        <w:t>向乙方支付合同总价的</w:t>
      </w:r>
      <w:r>
        <w:rPr>
          <w:sz w:val="21"/>
          <w:color w:val="000000"/>
        </w:rPr>
        <w:t>70</w:t>
      </w:r>
      <w:r>
        <w:rPr>
          <w:sz w:val="21"/>
          <w:color w:val="000000"/>
        </w:rPr>
        <w:t>%，即：¥</w:t>
      </w:r>
      <w:r>
        <w:rPr>
          <w:sz w:val="21"/>
          <w:u w:val="single"/>
        </w:rPr>
        <w:t xml:space="preserve">       </w:t>
      </w:r>
      <w:r>
        <w:rPr>
          <w:sz w:val="21"/>
          <w:color w:val="000000"/>
        </w:rPr>
        <w:t>（人民币大写：</w:t>
      </w:r>
      <w:r>
        <w:rPr>
          <w:sz w:val="21"/>
          <w:u w:val="single"/>
        </w:rPr>
        <w:t xml:space="preserve">         </w:t>
      </w:r>
      <w:r>
        <w:rPr>
          <w:sz w:val="21"/>
          <w:color w:val="000000"/>
        </w:rPr>
        <w:t>）。</w:t>
      </w:r>
      <w:r>
        <w:rPr>
          <w:sz w:val="21"/>
          <w:color w:val="000000"/>
        </w:rPr>
        <w:t>（</w:t>
      </w:r>
      <w:r>
        <w:rPr>
          <w:sz w:val="21"/>
          <w:color w:val="000000"/>
        </w:rPr>
        <w:t>如乙方为中小微企业，则按照政府采购有关规定执行</w:t>
      </w:r>
      <w:r>
        <w:rPr>
          <w:sz w:val="21"/>
          <w:color w:val="000000"/>
        </w:rPr>
        <w:t>）</w:t>
      </w:r>
    </w:p>
    <w:p>
      <w:pPr>
        <w:pStyle w:val="null3"/>
        <w:ind w:firstLine="420"/>
        <w:jc w:val="both"/>
      </w:pPr>
      <w:r>
        <w:rPr>
          <w:sz w:val="21"/>
          <w:color w:val="000000"/>
        </w:rPr>
        <w:t>3</w:t>
      </w:r>
      <w:r>
        <w:rPr>
          <w:sz w:val="21"/>
          <w:color w:val="000000"/>
        </w:rPr>
        <w:t>.</w:t>
      </w:r>
      <w:r>
        <w:rPr>
          <w:sz w:val="21"/>
          <w:color w:val="000000"/>
        </w:rPr>
        <w:t>乙方应凭以下文件向甲方申请第二笔付款：</w:t>
      </w:r>
    </w:p>
    <w:p>
      <w:pPr>
        <w:pStyle w:val="null3"/>
        <w:ind w:firstLine="420"/>
      </w:pPr>
      <w:r>
        <w:rPr>
          <w:sz w:val="21"/>
        </w:rPr>
        <w:t>1）</w:t>
      </w:r>
      <w:r>
        <w:rPr>
          <w:sz w:val="21"/>
          <w:color w:val="000000"/>
        </w:rPr>
        <w:t>经双方签字盖章的本合同及附件</w:t>
      </w:r>
    </w:p>
    <w:p>
      <w:pPr>
        <w:pStyle w:val="null3"/>
        <w:ind w:firstLine="420"/>
      </w:pPr>
      <w:r>
        <w:rPr>
          <w:sz w:val="21"/>
        </w:rPr>
        <w:t>2）</w:t>
      </w:r>
      <w:r>
        <w:rPr>
          <w:sz w:val="21"/>
          <w:color w:val="000000"/>
        </w:rPr>
        <w:t>实物验收单、设备调试验收的书面确认书</w:t>
      </w:r>
    </w:p>
    <w:p>
      <w:pPr>
        <w:pStyle w:val="null3"/>
        <w:ind w:firstLine="420"/>
      </w:pPr>
      <w:r>
        <w:rPr>
          <w:sz w:val="21"/>
        </w:rPr>
        <w:t>3）</w:t>
      </w:r>
      <w:r>
        <w:rPr>
          <w:sz w:val="21"/>
          <w:color w:val="000000"/>
        </w:rPr>
        <w:t>乙方开具的合规的等额增值税普通发票</w:t>
      </w:r>
    </w:p>
    <w:p>
      <w:pPr>
        <w:pStyle w:val="null3"/>
        <w:ind w:firstLine="420"/>
      </w:pPr>
      <w:r>
        <w:rPr>
          <w:sz w:val="21"/>
        </w:rPr>
        <w:t>4）</w:t>
      </w:r>
      <w:r>
        <w:rPr>
          <w:sz w:val="21"/>
          <w:color w:val="000000"/>
        </w:rPr>
        <w:t>相应金额的请款书</w:t>
      </w:r>
    </w:p>
    <w:p>
      <w:pPr>
        <w:pStyle w:val="null3"/>
        <w:ind w:firstLine="420"/>
      </w:pPr>
      <w:r>
        <w:rPr>
          <w:sz w:val="21"/>
        </w:rPr>
        <w:t>5）</w:t>
      </w:r>
      <w:r>
        <w:rPr>
          <w:sz w:val="21"/>
          <w:color w:val="000000"/>
        </w:rPr>
        <w:t>设备相关操作人员培训记录</w:t>
      </w:r>
    </w:p>
    <w:p>
      <w:pPr>
        <w:pStyle w:val="null3"/>
        <w:ind w:firstLine="420"/>
      </w:pPr>
      <w:r>
        <w:rPr>
          <w:sz w:val="21"/>
        </w:rPr>
        <w:t>6）</w:t>
      </w:r>
      <w:r>
        <w:rPr>
          <w:sz w:val="21"/>
          <w:color w:val="000000"/>
        </w:rPr>
        <w:t>其他相关证明文件</w:t>
      </w:r>
    </w:p>
    <w:p>
      <w:pPr>
        <w:pStyle w:val="null3"/>
        <w:ind w:firstLine="420"/>
        <w:jc w:val="both"/>
      </w:pPr>
      <w:r>
        <w:rPr>
          <w:sz w:val="21"/>
          <w:color w:val="000000"/>
        </w:rPr>
        <w:t>4.除本合同第二条中甲乙双方约定的合同总价外，甲方没有责任向乙方另行支付任何款项，包括但不限于乙方工作人员的交通费、食宿费用及上门服务费等，本合同中另有约定的除外。</w:t>
      </w:r>
    </w:p>
    <w:p>
      <w:pPr>
        <w:pStyle w:val="null3"/>
        <w:ind w:firstLine="420"/>
        <w:jc w:val="both"/>
      </w:pPr>
      <w:r>
        <w:rPr>
          <w:sz w:val="21"/>
          <w:color w:val="000000"/>
        </w:rPr>
        <w:t>5</w:t>
      </w:r>
      <w:r>
        <w:rPr>
          <w:sz w:val="21"/>
          <w:color w:val="000000"/>
        </w:rPr>
        <w:t>.乙方收款信息：</w:t>
      </w:r>
    </w:p>
    <w:p>
      <w:pPr>
        <w:pStyle w:val="null3"/>
        <w:ind w:firstLine="420"/>
        <w:jc w:val="both"/>
      </w:pPr>
      <w:r>
        <w:rPr>
          <w:sz w:val="21"/>
          <w:color w:val="000000"/>
        </w:rPr>
        <w:t>开户行名称：</w:t>
      </w:r>
    </w:p>
    <w:p>
      <w:pPr>
        <w:pStyle w:val="null3"/>
        <w:ind w:firstLine="420"/>
        <w:jc w:val="both"/>
      </w:pPr>
      <w:r>
        <w:rPr>
          <w:sz w:val="21"/>
          <w:color w:val="000000"/>
        </w:rPr>
        <w:t>开户行账号：</w:t>
      </w:r>
    </w:p>
    <w:p>
      <w:pPr>
        <w:pStyle w:val="null3"/>
        <w:ind w:firstLine="422"/>
        <w:jc w:val="both"/>
      </w:pPr>
      <w:r>
        <w:rPr>
          <w:sz w:val="21"/>
          <w:b/>
          <w:color w:val="000000"/>
        </w:rPr>
        <w:t>八、双方权利义务</w:t>
      </w:r>
    </w:p>
    <w:p>
      <w:pPr>
        <w:pStyle w:val="null3"/>
        <w:ind w:firstLine="420"/>
        <w:jc w:val="both"/>
      </w:pPr>
      <w:r>
        <w:rPr>
          <w:sz w:val="21"/>
          <w:color w:val="000000"/>
        </w:rPr>
        <w:t>1.甲方权利义务</w:t>
      </w:r>
    </w:p>
    <w:p>
      <w:pPr>
        <w:pStyle w:val="null3"/>
        <w:ind w:firstLine="420"/>
        <w:jc w:val="both"/>
      </w:pPr>
      <w:r>
        <w:rPr>
          <w:sz w:val="21"/>
          <w:color w:val="000000"/>
        </w:rPr>
        <w:t>（1）按照本合同的约定及时收货、验收，同时按时、足额支付约定款项。</w:t>
      </w:r>
    </w:p>
    <w:p>
      <w:pPr>
        <w:pStyle w:val="null3"/>
        <w:ind w:firstLine="420"/>
        <w:jc w:val="both"/>
      </w:pPr>
      <w:r>
        <w:rPr>
          <w:sz w:val="21"/>
          <w:color w:val="000000"/>
        </w:rPr>
        <w:t>（2）向乙方提供安全可行的软件及设备安装工作环境，根据乙方相关技术人员的要求采取安全防范措施（如有必要），并尽力配合乙方完成设备安装调试。</w:t>
      </w:r>
    </w:p>
    <w:p>
      <w:pPr>
        <w:pStyle w:val="null3"/>
        <w:ind w:firstLine="420"/>
        <w:jc w:val="both"/>
      </w:pPr>
      <w:r>
        <w:rPr>
          <w:sz w:val="21"/>
          <w:color w:val="000000"/>
        </w:rPr>
        <w:t>（3）乙方应按照甲方要求的时间及时运走需要更换的设备，否则甲方有权进行处置。</w:t>
      </w:r>
    </w:p>
    <w:p>
      <w:pPr>
        <w:pStyle w:val="null3"/>
        <w:ind w:firstLine="420"/>
        <w:jc w:val="both"/>
      </w:pPr>
      <w:r>
        <w:rPr>
          <w:sz w:val="21"/>
          <w:color w:val="000000"/>
        </w:rPr>
        <w:t>（4）双方约定的其他权利义务。</w:t>
      </w:r>
    </w:p>
    <w:p>
      <w:pPr>
        <w:pStyle w:val="null3"/>
        <w:ind w:firstLine="420"/>
        <w:jc w:val="both"/>
      </w:pPr>
      <w:r>
        <w:rPr>
          <w:sz w:val="21"/>
          <w:color w:val="000000"/>
        </w:rPr>
        <w:t>2.乙方权利义务</w:t>
      </w:r>
    </w:p>
    <w:p>
      <w:pPr>
        <w:pStyle w:val="null3"/>
        <w:ind w:firstLine="420"/>
        <w:jc w:val="both"/>
      </w:pPr>
      <w:r>
        <w:rPr>
          <w:sz w:val="21"/>
          <w:color w:val="000000"/>
        </w:rPr>
        <w:t>（1）乙方应按照本合同约定按时、保质、保量提供软件/设备，并保证所提供软件/设备为全新且包装完整，同时保证设备质量、规格及技术特征符合相关要求。</w:t>
      </w:r>
    </w:p>
    <w:p>
      <w:pPr>
        <w:pStyle w:val="null3"/>
        <w:ind w:firstLine="420"/>
        <w:jc w:val="both"/>
      </w:pPr>
      <w:r>
        <w:rPr>
          <w:sz w:val="21"/>
          <w:color w:val="000000"/>
        </w:rPr>
        <w:t>（2）乙方在软件/设备安装调试期间，自觉遵守甲方安装现场的出入检查、现场管理等相关规章制度。</w:t>
      </w:r>
    </w:p>
    <w:p>
      <w:pPr>
        <w:pStyle w:val="null3"/>
        <w:ind w:firstLine="420"/>
        <w:jc w:val="both"/>
      </w:pPr>
      <w:r>
        <w:rPr>
          <w:sz w:val="21"/>
          <w:color w:val="000000"/>
        </w:rPr>
        <w:t>（3）按时完成软件/设备安装调试工作，并确保软件及设备安装完成后符合相关质量标准，并能正常、</w:t>
      </w:r>
      <w:r>
        <w:rPr>
          <w:sz w:val="21"/>
          <w:color w:val="000000"/>
        </w:rPr>
        <w:t>安全、</w:t>
      </w:r>
      <w:r>
        <w:rPr>
          <w:sz w:val="21"/>
          <w:color w:val="000000"/>
        </w:rPr>
        <w:t>无妨碍地使用。</w:t>
      </w:r>
    </w:p>
    <w:p>
      <w:pPr>
        <w:pStyle w:val="null3"/>
        <w:ind w:firstLine="420"/>
        <w:jc w:val="both"/>
      </w:pPr>
      <w:r>
        <w:rPr>
          <w:sz w:val="21"/>
          <w:color w:val="000000"/>
        </w:rPr>
        <w:t>（4）乙方保证其所提供的软件/设备不侵犯任何第三方的所有权、知识产权等合法权益。如有第三方对软件设备提出权利请求的，甲方不涉入任何此等纠纷，由乙方负责解决并承担全部责任以及由此给甲方造成的一切损失。</w:t>
      </w:r>
    </w:p>
    <w:p>
      <w:pPr>
        <w:pStyle w:val="null3"/>
        <w:ind w:firstLine="420"/>
        <w:jc w:val="both"/>
      </w:pPr>
      <w:r>
        <w:rPr>
          <w:sz w:val="21"/>
          <w:color w:val="000000"/>
        </w:rPr>
        <w:t>（5）如有关法院、仲裁机构或行政机关禁止甲方继续使用本合同下软件/设备的部分或全部，乙方应按甲方要求采取以下措施之一：</w:t>
      </w:r>
      <w:r>
        <w:rPr>
          <w:sz w:val="21"/>
        </w:rPr>
        <w:t>（涉及相关费用包含在合同总价中，甲方不再另行支付费用）</w:t>
      </w:r>
    </w:p>
    <w:p>
      <w:pPr>
        <w:pStyle w:val="null3"/>
        <w:ind w:firstLine="420"/>
        <w:jc w:val="both"/>
      </w:pPr>
      <w:r>
        <w:rPr>
          <w:sz w:val="21"/>
          <w:color w:val="000000"/>
        </w:rPr>
        <w:t>&lt;1&gt;</w:t>
      </w:r>
      <w:r>
        <w:rPr>
          <w:sz w:val="21"/>
          <w:color w:val="000000"/>
          <w:u w:val="single"/>
        </w:rPr>
        <w:t>7</w:t>
      </w:r>
      <w:r>
        <w:rPr>
          <w:sz w:val="21"/>
          <w:color w:val="000000"/>
        </w:rPr>
        <w:t>天内使甲方重新获得使用上述软件及设备的权利。</w:t>
      </w:r>
    </w:p>
    <w:p>
      <w:pPr>
        <w:pStyle w:val="null3"/>
        <w:ind w:firstLine="420"/>
        <w:jc w:val="both"/>
      </w:pPr>
      <w:r>
        <w:rPr>
          <w:sz w:val="21"/>
          <w:color w:val="000000"/>
        </w:rPr>
        <w:t>&lt;2&gt;</w:t>
      </w:r>
      <w:r>
        <w:rPr>
          <w:sz w:val="21"/>
          <w:color w:val="000000"/>
          <w:u w:val="single"/>
        </w:rPr>
        <w:t>7</w:t>
      </w:r>
      <w:r>
        <w:rPr>
          <w:sz w:val="21"/>
          <w:color w:val="000000"/>
        </w:rPr>
        <w:t>天内更换与原软件及设备相同或可替代的产品。</w:t>
      </w:r>
    </w:p>
    <w:p>
      <w:pPr>
        <w:pStyle w:val="null3"/>
        <w:ind w:firstLine="420"/>
        <w:jc w:val="both"/>
      </w:pPr>
      <w:r>
        <w:rPr>
          <w:sz w:val="21"/>
          <w:color w:val="000000"/>
        </w:rPr>
        <w:t>乙方采取上述措施不能免除乙方就甲方因此遭受的一切损失进行赔偿的义务，乙方仍应赔偿甲方由此遭受的一切损失。</w:t>
      </w:r>
    </w:p>
    <w:p>
      <w:pPr>
        <w:pStyle w:val="null3"/>
        <w:ind w:firstLine="420"/>
        <w:jc w:val="both"/>
      </w:pPr>
      <w:r>
        <w:rPr>
          <w:sz w:val="21"/>
          <w:color w:val="000000"/>
        </w:rPr>
        <w:t>（6）双方约定的其他权利义务。</w:t>
      </w:r>
    </w:p>
    <w:p>
      <w:pPr>
        <w:pStyle w:val="null3"/>
        <w:ind w:firstLine="422"/>
        <w:jc w:val="both"/>
      </w:pPr>
      <w:r>
        <w:rPr>
          <w:sz w:val="21"/>
          <w:b/>
          <w:color w:val="000000"/>
        </w:rPr>
        <w:t>九、违约责任</w:t>
      </w:r>
    </w:p>
    <w:p>
      <w:pPr>
        <w:pStyle w:val="null3"/>
        <w:ind w:firstLine="420"/>
        <w:jc w:val="both"/>
      </w:pPr>
      <w:r>
        <w:rPr>
          <w:sz w:val="21"/>
          <w:color w:val="000000"/>
        </w:rPr>
        <w:t>1.不可抗力</w:t>
      </w:r>
    </w:p>
    <w:p>
      <w:pPr>
        <w:pStyle w:val="null3"/>
        <w:ind w:firstLine="420"/>
        <w:jc w:val="both"/>
      </w:pPr>
      <w:r>
        <w:rPr>
          <w:sz w:val="21"/>
          <w:color w:val="000000"/>
        </w:rPr>
        <w:t>（1）本合同所指不可抗力是指战争、火灾、洪水、台风、地震等及其它不能预见、不能避免并不能克服且经双方认定的客观事项或情况。</w:t>
      </w:r>
    </w:p>
    <w:p>
      <w:pPr>
        <w:pStyle w:val="null3"/>
        <w:ind w:firstLine="420"/>
        <w:jc w:val="both"/>
      </w:pPr>
      <w:r>
        <w:rPr>
          <w:sz w:val="21"/>
          <w:color w:val="000000"/>
        </w:rPr>
        <w:t>（2）甲乙双方中任何一方由于不可抗力影响合同约定的履行时，应在3个工作日内以书面形式将不可抗力的事实、原因等通知另一方，并应同时提交相关的证明文件。</w:t>
      </w:r>
    </w:p>
    <w:p>
      <w:pPr>
        <w:pStyle w:val="null3"/>
        <w:ind w:firstLine="420"/>
        <w:jc w:val="both"/>
      </w:pPr>
      <w:r>
        <w:rPr>
          <w:sz w:val="21"/>
          <w:color w:val="000000"/>
        </w:rPr>
        <w:t>（3）受不可抗力影响一方仍然有责任采取必要的措施按时履行本合同的约定，同时双方应就继续履行本合同约定进行协商，并约定自提交不可抗力书面证明文件起</w:t>
      </w:r>
      <w:r>
        <w:rPr>
          <w:sz w:val="21"/>
          <w:color w:val="000000"/>
          <w:u w:val="single"/>
        </w:rPr>
        <w:t>30</w:t>
      </w:r>
      <w:r>
        <w:rPr>
          <w:sz w:val="21"/>
          <w:color w:val="000000"/>
        </w:rPr>
        <w:t>天内本合同下所有约定应履行完毕。</w:t>
      </w:r>
    </w:p>
    <w:p>
      <w:pPr>
        <w:pStyle w:val="null3"/>
        <w:ind w:firstLine="420"/>
        <w:jc w:val="both"/>
      </w:pPr>
      <w:r>
        <w:rPr>
          <w:sz w:val="21"/>
          <w:color w:val="000000"/>
        </w:rPr>
        <w:t>（4）确因不可抗力致使本合同目的无法实现的，经甲乙双方协商一致，可以解除本合同，由此造成的全部损失由甲乙双方协商承担。</w:t>
      </w:r>
    </w:p>
    <w:p>
      <w:pPr>
        <w:pStyle w:val="null3"/>
        <w:ind w:firstLine="420"/>
        <w:jc w:val="both"/>
      </w:pPr>
      <w:r>
        <w:rPr>
          <w:sz w:val="21"/>
          <w:color w:val="000000"/>
        </w:rPr>
        <w:t>（5）除双方另有约定外，在不可抗力消除后，甲乙双方应继续履行本合同约定。</w:t>
      </w:r>
    </w:p>
    <w:p>
      <w:pPr>
        <w:pStyle w:val="null3"/>
        <w:ind w:firstLine="420"/>
        <w:jc w:val="both"/>
      </w:pPr>
      <w:r>
        <w:rPr>
          <w:sz w:val="21"/>
          <w:color w:val="000000"/>
        </w:rPr>
        <w:t>2.甲方违约责任</w:t>
      </w:r>
    </w:p>
    <w:p>
      <w:pPr>
        <w:pStyle w:val="null3"/>
        <w:ind w:firstLine="420"/>
        <w:jc w:val="both"/>
      </w:pPr>
      <w:r>
        <w:rPr>
          <w:sz w:val="21"/>
          <w:color w:val="000000"/>
        </w:rPr>
        <w:t>（1）甲方无正当理由拒收乙方所提供的软件及设备的，视同甲方违约，甲方应向乙方支付</w:t>
      </w:r>
      <w:r>
        <w:rPr>
          <w:sz w:val="21"/>
          <w:color w:val="000000"/>
        </w:rPr>
        <w:t>拒收软件及设备</w:t>
      </w:r>
      <w:r>
        <w:rPr>
          <w:sz w:val="21"/>
          <w:color w:val="000000"/>
        </w:rPr>
        <w:t>总价的</w:t>
      </w:r>
      <w:r>
        <w:rPr>
          <w:sz w:val="21"/>
          <w:color w:val="000000"/>
          <w:u w:val="single"/>
        </w:rPr>
        <w:t>5</w:t>
      </w:r>
      <w:r>
        <w:rPr>
          <w:sz w:val="21"/>
          <w:color w:val="000000"/>
        </w:rPr>
        <w:t>‰（千分之五）作为违约金。</w:t>
      </w:r>
    </w:p>
    <w:p>
      <w:pPr>
        <w:pStyle w:val="null3"/>
        <w:ind w:firstLine="420"/>
        <w:jc w:val="both"/>
      </w:pPr>
      <w:r>
        <w:rPr>
          <w:sz w:val="21"/>
          <w:color w:val="000000"/>
        </w:rPr>
        <w:t>（2）甲方应在本合同约定时间内足额向乙方支付软件及设备款项，</w:t>
      </w:r>
      <w:r>
        <w:rPr>
          <w:sz w:val="21"/>
          <w:color w:val="000000"/>
        </w:rPr>
        <w:t>无正当理由逾期支付的，</w:t>
      </w:r>
      <w:r>
        <w:rPr>
          <w:sz w:val="21"/>
          <w:color w:val="000000"/>
        </w:rPr>
        <w:t>每逾期</w:t>
      </w:r>
      <w:r>
        <w:rPr>
          <w:sz w:val="21"/>
          <w:color w:val="000000"/>
          <w:u w:val="single"/>
        </w:rPr>
        <w:t>30</w:t>
      </w:r>
      <w:r>
        <w:rPr>
          <w:sz w:val="21"/>
          <w:color w:val="000000"/>
        </w:rPr>
        <w:t>天，应向乙方支付逾期支付款项的</w:t>
      </w:r>
      <w:r>
        <w:rPr>
          <w:sz w:val="21"/>
          <w:color w:val="000000"/>
          <w:u w:val="single"/>
        </w:rPr>
        <w:t>5</w:t>
      </w:r>
      <w:r>
        <w:rPr>
          <w:sz w:val="21"/>
          <w:color w:val="000000"/>
        </w:rPr>
        <w:t>‰（千分之五）作为违约金，违约金累计不超过本合同总价的</w:t>
      </w:r>
      <w:r>
        <w:rPr>
          <w:sz w:val="21"/>
          <w:color w:val="000000"/>
          <w:u w:val="single"/>
        </w:rPr>
        <w:t>1</w:t>
      </w:r>
      <w:r>
        <w:rPr>
          <w:sz w:val="21"/>
          <w:color w:val="000000"/>
        </w:rPr>
        <w:t>%（百分之一）；因乙方未能按时、完整提交请款文件等原因而致甲方逾期付款的，不视为甲方违约。</w:t>
      </w:r>
    </w:p>
    <w:p>
      <w:pPr>
        <w:pStyle w:val="null3"/>
        <w:ind w:firstLine="420"/>
        <w:jc w:val="both"/>
      </w:pPr>
      <w:r>
        <w:rPr>
          <w:sz w:val="21"/>
          <w:color w:val="000000"/>
        </w:rPr>
        <w:t>3.乙方违约责任</w:t>
      </w:r>
    </w:p>
    <w:p>
      <w:pPr>
        <w:pStyle w:val="null3"/>
        <w:ind w:firstLine="420"/>
        <w:jc w:val="both"/>
      </w:pPr>
      <w:r>
        <w:rPr>
          <w:sz w:val="21"/>
          <w:color w:val="000000"/>
        </w:rPr>
        <w:t>（1）乙方未能按本合同约定按时提供软件及设备或按时进行安装调试的，每逾期1天，应向甲方支付本合同总价的</w:t>
      </w:r>
      <w:r>
        <w:rPr>
          <w:sz w:val="21"/>
          <w:color w:val="000000"/>
          <w:u w:val="single"/>
        </w:rPr>
        <w:t>5</w:t>
      </w:r>
      <w:r>
        <w:rPr>
          <w:sz w:val="21"/>
          <w:color w:val="000000"/>
        </w:rPr>
        <w:t>‰（千分之五）作为违约金；逾期时间超过</w:t>
      </w:r>
      <w:r>
        <w:rPr>
          <w:sz w:val="21"/>
          <w:color w:val="000000"/>
          <w:u w:val="single"/>
        </w:rPr>
        <w:t>15</w:t>
      </w:r>
      <w:r>
        <w:rPr>
          <w:sz w:val="21"/>
          <w:color w:val="000000"/>
        </w:rPr>
        <w:t>天的，甲方有权单方解除合同并另向第三方进行采购，且甲方不承担任何违约责任。乙方应返</w:t>
      </w:r>
      <w:r>
        <w:rPr>
          <w:sz w:val="21"/>
          <w:color w:val="000000"/>
        </w:rPr>
        <w:t>还</w:t>
      </w:r>
      <w:r>
        <w:rPr>
          <w:sz w:val="21"/>
          <w:color w:val="000000"/>
        </w:rPr>
        <w:t>甲方已支付的款项，并承担因此给甲方造成其他损失的赔偿责任，若其向甲方支付的违约金不足以弥补的，乙方应予赔偿至覆盖因逾期给甲方造成的一切损失，同时甲方有权收取乙方本合同总价的5 %（百分之五）作为违约金，甲方有权直接在履约保证金中扣除。</w:t>
      </w:r>
    </w:p>
    <w:p>
      <w:pPr>
        <w:pStyle w:val="null3"/>
        <w:ind w:firstLine="420"/>
        <w:jc w:val="both"/>
      </w:pPr>
      <w:r>
        <w:rPr>
          <w:sz w:val="21"/>
          <w:color w:val="000000"/>
        </w:rPr>
        <w:t>（2）乙方向甲方提供的软件及设备不符合本合同下的相关规定，乙方应于</w:t>
      </w:r>
      <w:r>
        <w:rPr>
          <w:sz w:val="21"/>
          <w:color w:val="000000"/>
          <w:u w:val="single"/>
        </w:rPr>
        <w:t>15</w:t>
      </w:r>
      <w:r>
        <w:rPr>
          <w:sz w:val="21"/>
          <w:color w:val="000000"/>
        </w:rPr>
        <w:t>天内更换符合</w:t>
      </w:r>
      <w:r>
        <w:rPr>
          <w:sz w:val="21"/>
          <w:color w:val="000000"/>
        </w:rPr>
        <w:t>要求</w:t>
      </w:r>
      <w:r>
        <w:rPr>
          <w:sz w:val="21"/>
          <w:color w:val="000000"/>
        </w:rPr>
        <w:t>的产品。甲方要求更换后仍不符合的或乙方未在约定的时间内更换的，甲方有权单方解除合同，同时乙方</w:t>
      </w:r>
      <w:r>
        <w:rPr>
          <w:sz w:val="21"/>
          <w:color w:val="000000"/>
        </w:rPr>
        <w:t>应</w:t>
      </w:r>
      <w:r>
        <w:rPr>
          <w:sz w:val="21"/>
          <w:color w:val="000000"/>
        </w:rPr>
        <w:t>于</w:t>
      </w:r>
      <w:r>
        <w:rPr>
          <w:sz w:val="21"/>
          <w:color w:val="000000"/>
          <w:u w:val="single"/>
        </w:rPr>
        <w:t>7</w:t>
      </w:r>
      <w:r>
        <w:rPr>
          <w:sz w:val="21"/>
          <w:color w:val="000000"/>
        </w:rPr>
        <w:t>天内退还甲方已支付的款项，并按本合同总价的</w:t>
      </w:r>
      <w:r>
        <w:rPr>
          <w:sz w:val="21"/>
          <w:color w:val="000000"/>
          <w:u w:val="single"/>
        </w:rPr>
        <w:t>20</w:t>
      </w:r>
      <w:r>
        <w:rPr>
          <w:sz w:val="21"/>
          <w:color w:val="000000"/>
        </w:rPr>
        <w:t>%（百分之二十）向甲方支付违约金，同时赔偿由此给甲方造成的一切损失，甲方有权直接在履约保证金中扣除。</w:t>
      </w:r>
    </w:p>
    <w:p>
      <w:pPr>
        <w:pStyle w:val="null3"/>
        <w:ind w:firstLine="420"/>
        <w:jc w:val="both"/>
      </w:pPr>
      <w:r>
        <w:rPr>
          <w:sz w:val="21"/>
          <w:color w:val="000000"/>
        </w:rPr>
        <w:t>（3）乙方应保证本合同下全部软件及设备经安装调试后符合国家规定的相关质量标准、符合厂家的出厂标准、达到采购/招投标文件所述特殊要求同时符合甲乙双方约定的标准（如有），并能正常、</w:t>
      </w:r>
      <w:r>
        <w:rPr>
          <w:sz w:val="21"/>
          <w:color w:val="000000"/>
        </w:rPr>
        <w:t>安全、</w:t>
      </w:r>
      <w:r>
        <w:rPr>
          <w:sz w:val="21"/>
          <w:color w:val="000000"/>
        </w:rPr>
        <w:t>无妨碍地使用，否则视同乙方违约，甲方有权单方解除本合同，乙方应在本合同解除后</w:t>
      </w:r>
      <w:r>
        <w:rPr>
          <w:sz w:val="21"/>
          <w:color w:val="000000"/>
          <w:u w:val="single"/>
        </w:rPr>
        <w:t>7</w:t>
      </w:r>
      <w:r>
        <w:rPr>
          <w:sz w:val="21"/>
          <w:color w:val="000000"/>
        </w:rPr>
        <w:t>天内退还甲方已支付的款项，并按本合同总价的</w:t>
      </w:r>
      <w:r>
        <w:rPr>
          <w:sz w:val="21"/>
          <w:color w:val="000000"/>
          <w:u w:val="single"/>
        </w:rPr>
        <w:t>20</w:t>
      </w:r>
      <w:r>
        <w:rPr>
          <w:sz w:val="21"/>
          <w:color w:val="000000"/>
        </w:rPr>
        <w:t>%（百分之二十）向甲方支付违约金，同时赔偿由此给甲方造成的一切损失，甲方有权直接在履约保证金中扣除。</w:t>
      </w:r>
    </w:p>
    <w:p>
      <w:pPr>
        <w:pStyle w:val="null3"/>
        <w:ind w:firstLine="420"/>
        <w:jc w:val="both"/>
      </w:pPr>
      <w:r>
        <w:rPr>
          <w:sz w:val="21"/>
          <w:color w:val="000000"/>
        </w:rPr>
        <w:t>（4）乙方未按本合同约定为甲方提供软件及设备操作、维护培训的，应向甲方支付本合同总价的</w:t>
      </w:r>
      <w:r>
        <w:rPr>
          <w:sz w:val="21"/>
          <w:color w:val="000000"/>
          <w:u w:val="single"/>
        </w:rPr>
        <w:t>5</w:t>
      </w:r>
      <w:r>
        <w:rPr>
          <w:sz w:val="21"/>
          <w:color w:val="000000"/>
        </w:rPr>
        <w:t>‰（千分之五）作为违约金，甲方有权直接在履约保证金中扣除。</w:t>
      </w:r>
    </w:p>
    <w:p>
      <w:pPr>
        <w:pStyle w:val="null3"/>
        <w:ind w:firstLine="420"/>
        <w:jc w:val="both"/>
      </w:pPr>
      <w:r>
        <w:rPr>
          <w:sz w:val="21"/>
          <w:color w:val="000000"/>
        </w:rPr>
        <w:t>（5）如乙方不履行本合同下质量保证及售后服务相关条款以及《售后服务承诺书》中的部分或全部约定，应向甲方支付本合同总价的</w:t>
      </w:r>
      <w:r>
        <w:rPr>
          <w:sz w:val="21"/>
          <w:color w:val="000000"/>
          <w:u w:val="single"/>
        </w:rPr>
        <w:t>5</w:t>
      </w:r>
      <w:r>
        <w:rPr>
          <w:sz w:val="21"/>
          <w:color w:val="000000"/>
        </w:rPr>
        <w:t>‰（千分之五）作为违约金，且应由乙方赔偿由此给甲方造成的一切损失，甲方有权直接在履约保证金中扣除。</w:t>
      </w:r>
    </w:p>
    <w:p>
      <w:pPr>
        <w:pStyle w:val="null3"/>
        <w:ind w:firstLine="420"/>
        <w:jc w:val="both"/>
      </w:pPr>
      <w:r>
        <w:rPr>
          <w:sz w:val="21"/>
          <w:color w:val="000000"/>
        </w:rPr>
        <w:t>（6）乙方应保证其所提供的全部资料和证明文件合法、真实、有效，否则，乙方应按本合同总价的</w:t>
      </w:r>
      <w:r>
        <w:rPr>
          <w:sz w:val="21"/>
          <w:color w:val="000000"/>
          <w:u w:val="single"/>
        </w:rPr>
        <w:t>1</w:t>
      </w:r>
      <w:r>
        <w:rPr>
          <w:sz w:val="21"/>
          <w:color w:val="000000"/>
        </w:rPr>
        <w:t>%（百分之一）向甲方支付违约金，同时由乙方赔偿由此给甲方造成的一切损失，甲方有权直接在履约保证金中扣除。</w:t>
      </w:r>
    </w:p>
    <w:p>
      <w:pPr>
        <w:pStyle w:val="null3"/>
        <w:ind w:firstLine="420"/>
        <w:jc w:val="both"/>
      </w:pPr>
      <w:r>
        <w:rPr>
          <w:sz w:val="21"/>
          <w:color w:val="000000"/>
        </w:rPr>
        <w:t>（7）未经甲方书面同意，乙方不得将本合同下的全部或部分权利、义务转让给任何第三方，否则甲方有权单方面解除本合同，乙方应在本合同解除后</w:t>
      </w:r>
      <w:r>
        <w:rPr>
          <w:sz w:val="21"/>
          <w:color w:val="000000"/>
          <w:u w:val="single"/>
        </w:rPr>
        <w:t>7</w:t>
      </w:r>
      <w:r>
        <w:rPr>
          <w:sz w:val="21"/>
          <w:color w:val="000000"/>
        </w:rPr>
        <w:t>天内退还甲方已支付的款项，并按本合同总价的</w:t>
      </w:r>
      <w:r>
        <w:rPr>
          <w:sz w:val="21"/>
          <w:color w:val="000000"/>
          <w:u w:val="single"/>
        </w:rPr>
        <w:t>10</w:t>
      </w:r>
      <w:r>
        <w:rPr>
          <w:sz w:val="21"/>
          <w:color w:val="000000"/>
        </w:rPr>
        <w:t>%（百分之十）向甲方支付违约金，同时承担由此给甲方造成的一切损失，甲方有权直接在履约保证金中扣除。</w:t>
      </w:r>
    </w:p>
    <w:p>
      <w:pPr>
        <w:pStyle w:val="null3"/>
        <w:ind w:firstLine="420"/>
        <w:jc w:val="both"/>
      </w:pPr>
      <w:r>
        <w:rPr>
          <w:sz w:val="21"/>
          <w:color w:val="000000"/>
        </w:rPr>
        <w:t>（8）如乙方被证实以非法手段获得合同标的的（包括但不限于利用关联关系、行贿、串通投标、弄虚作假等），乙方承担法律责任和违约责任，履约保证金不予退还，并按本合同总价的10%（百分之十）向甲方支付违约金，同时承担由此给甲方造成的一切损失的赔偿责任。</w:t>
      </w:r>
    </w:p>
    <w:p>
      <w:pPr>
        <w:pStyle w:val="null3"/>
        <w:ind w:firstLine="420"/>
        <w:jc w:val="both"/>
      </w:pPr>
      <w:r>
        <w:rPr>
          <w:sz w:val="21"/>
          <w:color w:val="000000"/>
        </w:rPr>
        <w:t>4.本合同下的所有违约金以及损失赔偿款等，甲方均有权从本合同总价或履约保证金中直接扣除，同时甲方有权根据本合同的相关约定向乙方提出不足部分的赔偿。</w:t>
      </w:r>
    </w:p>
    <w:p>
      <w:pPr>
        <w:pStyle w:val="null3"/>
        <w:ind w:firstLine="420"/>
        <w:jc w:val="both"/>
      </w:pPr>
      <w:r>
        <w:rPr>
          <w:sz w:val="21"/>
          <w:color w:val="000000"/>
        </w:rPr>
        <w:t>5.合同双方中的任何一方不能履行其义务，经守约方书面催告后仍不能在合理期限内作符合约定的改正或补救的，守约方有权要求违约方按本合同总额的</w:t>
      </w:r>
      <w:r>
        <w:rPr>
          <w:sz w:val="21"/>
          <w:color w:val="000000"/>
          <w:u w:val="single"/>
        </w:rPr>
        <w:t>10</w:t>
      </w:r>
      <w:r>
        <w:rPr>
          <w:sz w:val="21"/>
          <w:color w:val="000000"/>
        </w:rPr>
        <w:t>%（百分之十）支付违约金，并赔偿自身由此遭受的损失，且守约方有权单方书面通知违约方解除本合同。</w:t>
      </w:r>
    </w:p>
    <w:p>
      <w:pPr>
        <w:pStyle w:val="null3"/>
        <w:ind w:firstLine="420"/>
        <w:jc w:val="both"/>
      </w:pPr>
      <w:r>
        <w:rPr>
          <w:sz w:val="21"/>
          <w:color w:val="000000"/>
        </w:rPr>
        <w:t>6.本合同中约定的违约金如不足以偿付守约方因违约方的违约行为所遭受的损失的，违约方应当负责偿付守约方的损失，包括但不限于财产损失、财产保全费用、律师费、诉讼费等（除另有说明外，本合同下所指损失均作此解释）。</w:t>
      </w:r>
    </w:p>
    <w:p>
      <w:pPr>
        <w:pStyle w:val="null3"/>
        <w:ind w:firstLine="420"/>
        <w:jc w:val="both"/>
      </w:pPr>
      <w:r>
        <w:rPr>
          <w:sz w:val="21"/>
        </w:rPr>
        <w:t>7. 本合同项下全部违约金累计总额，最高不超过本合同含税总价款的 30%；违约金不足以弥补守约方实际损失的，违约方应当继续赔偿实际损失。</w:t>
      </w:r>
    </w:p>
    <w:p>
      <w:pPr>
        <w:pStyle w:val="null3"/>
        <w:ind w:firstLine="422"/>
        <w:jc w:val="both"/>
      </w:pPr>
      <w:r>
        <w:rPr>
          <w:sz w:val="21"/>
          <w:b/>
          <w:color w:val="000000"/>
        </w:rPr>
        <w:t>十、保密义务</w:t>
      </w:r>
    </w:p>
    <w:p>
      <w:pPr>
        <w:pStyle w:val="null3"/>
        <w:ind w:firstLine="420"/>
        <w:jc w:val="both"/>
      </w:pPr>
      <w:r>
        <w:rPr>
          <w:sz w:val="21"/>
          <w:color w:val="000000"/>
        </w:rPr>
        <w:t>1.保密内容（包括技术信息和经营信息）：</w:t>
      </w:r>
    </w:p>
    <w:p>
      <w:pPr>
        <w:pStyle w:val="null3"/>
        <w:ind w:firstLine="420"/>
        <w:jc w:val="both"/>
      </w:pPr>
      <w:r>
        <w:rPr>
          <w:sz w:val="21"/>
          <w:color w:val="000000"/>
        </w:rPr>
        <w:t>（1）双方都有责任对在讨论、签订、执行本协议过程中所获悉的属于对方的且无法自公开渠道获得的文件及资料（包括商业秘密、公司计划、运营活动、财务信息、技术信息、经营信息、资料数据及其他商业秘密）予以保密，不得向任何第三方泄露。</w:t>
      </w:r>
    </w:p>
    <w:p>
      <w:pPr>
        <w:pStyle w:val="null3"/>
        <w:ind w:firstLine="420"/>
        <w:jc w:val="both"/>
      </w:pPr>
      <w:r>
        <w:rPr>
          <w:sz w:val="21"/>
          <w:color w:val="000000"/>
        </w:rPr>
        <w:t>（2）未经对方书面同意，任何一方不得以任何形式公开本合同及其相关附件内容。</w:t>
      </w:r>
    </w:p>
    <w:p>
      <w:pPr>
        <w:pStyle w:val="null3"/>
        <w:ind w:firstLine="420"/>
        <w:jc w:val="both"/>
      </w:pPr>
      <w:r>
        <w:rPr>
          <w:sz w:val="21"/>
          <w:color w:val="000000"/>
        </w:rPr>
        <w:t>（3）双方在未征得对方书面同意的情况下，不得擅自修改、复制，不得向任何第三方泄露在项目中接触到的需要保密的情报和资料的全部或部分内容。</w:t>
      </w:r>
    </w:p>
    <w:p>
      <w:pPr>
        <w:pStyle w:val="null3"/>
        <w:ind w:firstLine="420"/>
        <w:jc w:val="both"/>
      </w:pPr>
      <w:r>
        <w:rPr>
          <w:sz w:val="21"/>
          <w:color w:val="000000"/>
        </w:rPr>
        <w:t>（4）任何一方未征得对方书面同意，不得为任何其他目的而自行使用或允许他人使用从对方获得的信息（包括但不限于所有的报告、摘录、纪要、文件、计划、报表、复印件等）。</w:t>
      </w:r>
    </w:p>
    <w:p>
      <w:pPr>
        <w:pStyle w:val="null3"/>
        <w:ind w:firstLine="420"/>
        <w:jc w:val="both"/>
      </w:pPr>
      <w:r>
        <w:rPr>
          <w:sz w:val="21"/>
          <w:color w:val="000000"/>
        </w:rPr>
        <w:t>（5）乙方严禁将来源于甲方工作场所内的任何数据，包含于甲方系统中生成的数据，携带至甲方工作场所以外的区域。</w:t>
      </w:r>
    </w:p>
    <w:p>
      <w:pPr>
        <w:pStyle w:val="null3"/>
        <w:ind w:firstLine="420"/>
        <w:jc w:val="both"/>
      </w:pPr>
      <w:r>
        <w:rPr>
          <w:sz w:val="21"/>
          <w:color w:val="000000"/>
        </w:rPr>
        <w:t>（6）对于在项目执行过程中接触和处理的甲方数据，乙方必须存储于经甲方认可的安全介质和环境中。这些存储设施应具备符合行业标准的物理安全防护措施，防止因失窃、损坏或自然灾害导致数据丢失或泄露。数据存储系统需配备先进的逻辑安全防护机制，如防火墙、入侵检测系统、加密技术等，以抵御外部网络攻击和非法访问。</w:t>
      </w:r>
    </w:p>
    <w:p>
      <w:pPr>
        <w:pStyle w:val="null3"/>
        <w:ind w:firstLine="420"/>
        <w:jc w:val="both"/>
      </w:pPr>
      <w:r>
        <w:rPr>
          <w:sz w:val="21"/>
          <w:color w:val="000000"/>
        </w:rPr>
        <w:t>2.涉密人员范围：双方参与及知悉项目的所有人员。</w:t>
      </w:r>
    </w:p>
    <w:p>
      <w:pPr>
        <w:pStyle w:val="null3"/>
        <w:ind w:firstLine="420"/>
        <w:jc w:val="both"/>
      </w:pPr>
      <w:r>
        <w:rPr>
          <w:sz w:val="21"/>
          <w:color w:val="000000"/>
        </w:rPr>
        <w:t>3.保密期限：永久，合同履行期间及合同到期后，本保密条款对双方仍具有约束力。</w:t>
      </w:r>
    </w:p>
    <w:p>
      <w:pPr>
        <w:pStyle w:val="null3"/>
        <w:ind w:firstLine="420"/>
        <w:jc w:val="both"/>
      </w:pPr>
      <w:r>
        <w:rPr>
          <w:sz w:val="21"/>
          <w:color w:val="000000"/>
        </w:rPr>
        <w:t>4.泄密责任：任何一方违反保密义务的，违约方须向对方支付合同总价10%（百分之十）的违约金，不足以弥补对方损失的，应当另行支付赔偿。</w:t>
      </w:r>
    </w:p>
    <w:p>
      <w:pPr>
        <w:pStyle w:val="null3"/>
        <w:ind w:firstLine="422"/>
        <w:jc w:val="both"/>
      </w:pPr>
      <w:r>
        <w:rPr>
          <w:sz w:val="21"/>
          <w:b/>
          <w:color w:val="000000"/>
        </w:rPr>
        <w:t>十一、合同终止与解除</w:t>
      </w:r>
    </w:p>
    <w:p>
      <w:pPr>
        <w:pStyle w:val="null3"/>
        <w:ind w:firstLine="420"/>
        <w:jc w:val="both"/>
      </w:pPr>
      <w:r>
        <w:rPr>
          <w:sz w:val="21"/>
          <w:color w:val="000000"/>
        </w:rPr>
        <w:t>1.有以下情形之一的，本合同终止：</w:t>
      </w:r>
    </w:p>
    <w:p>
      <w:pPr>
        <w:pStyle w:val="null3"/>
        <w:ind w:firstLine="420"/>
        <w:jc w:val="both"/>
      </w:pPr>
      <w:r>
        <w:rPr>
          <w:sz w:val="21"/>
          <w:color w:val="000000"/>
        </w:rPr>
        <w:t>（1）本合同下所有约定已履行完毕的；</w:t>
      </w:r>
    </w:p>
    <w:p>
      <w:pPr>
        <w:pStyle w:val="null3"/>
        <w:ind w:firstLine="420"/>
        <w:jc w:val="both"/>
      </w:pPr>
      <w:r>
        <w:rPr>
          <w:sz w:val="21"/>
          <w:color w:val="000000"/>
        </w:rPr>
        <w:t>（2）一方违反本合同约定，并在收到另一方的书面违约通知书后30天内仍未改正的；</w:t>
      </w:r>
    </w:p>
    <w:p>
      <w:pPr>
        <w:pStyle w:val="null3"/>
        <w:ind w:firstLine="420"/>
        <w:jc w:val="both"/>
      </w:pPr>
      <w:r>
        <w:rPr>
          <w:sz w:val="21"/>
          <w:color w:val="000000"/>
        </w:rPr>
        <w:t>（3）一方经人民法院宣告破产且已无履约能力的；</w:t>
      </w:r>
    </w:p>
    <w:p>
      <w:pPr>
        <w:pStyle w:val="null3"/>
        <w:ind w:firstLine="420"/>
        <w:jc w:val="both"/>
      </w:pPr>
      <w:r>
        <w:rPr>
          <w:sz w:val="21"/>
          <w:color w:val="000000"/>
        </w:rPr>
        <w:t>（4）如乙方被证实以违法或不正当手段获得合同标的的（包括但不限于利用关联关系、行贿、串通投标、弄虚作假等），乙方应承担法律责任和违约责任，且履约保证金不予退还，甲方有权终止合同。给甲方造成损失的，乙方须承担给甲方造成损失的赔偿责任。</w:t>
      </w:r>
    </w:p>
    <w:p>
      <w:pPr>
        <w:pStyle w:val="null3"/>
        <w:ind w:firstLine="420"/>
        <w:jc w:val="both"/>
      </w:pPr>
      <w:r>
        <w:rPr>
          <w:sz w:val="21"/>
          <w:color w:val="000000"/>
        </w:rPr>
        <w:t>（5）相关法律规定的其他情形。</w:t>
      </w:r>
    </w:p>
    <w:p>
      <w:pPr>
        <w:pStyle w:val="null3"/>
        <w:ind w:firstLine="420"/>
        <w:jc w:val="both"/>
      </w:pPr>
      <w:r>
        <w:rPr>
          <w:sz w:val="21"/>
          <w:color w:val="000000"/>
        </w:rPr>
        <w:t>2.有以下情形之一的，可以解除本合同：</w:t>
      </w:r>
    </w:p>
    <w:p>
      <w:pPr>
        <w:pStyle w:val="null3"/>
        <w:ind w:firstLine="420"/>
        <w:jc w:val="both"/>
      </w:pPr>
      <w:r>
        <w:rPr>
          <w:sz w:val="21"/>
          <w:color w:val="000000"/>
        </w:rPr>
        <w:t>（1）因不可抗力致使本合同目的无法实现；</w:t>
      </w:r>
    </w:p>
    <w:p>
      <w:pPr>
        <w:pStyle w:val="null3"/>
        <w:ind w:firstLine="420"/>
        <w:jc w:val="both"/>
      </w:pPr>
      <w:r>
        <w:rPr>
          <w:sz w:val="21"/>
          <w:color w:val="000000"/>
        </w:rPr>
        <w:t>（2）本合同履行期间，一方明确表示或以其行为表明不履行本合同约定；</w:t>
      </w:r>
    </w:p>
    <w:p>
      <w:pPr>
        <w:pStyle w:val="null3"/>
        <w:ind w:firstLine="420"/>
        <w:jc w:val="both"/>
      </w:pPr>
      <w:r>
        <w:rPr>
          <w:sz w:val="21"/>
          <w:color w:val="000000"/>
        </w:rPr>
        <w:t>（3）一方迟延履行本合同约定，经催告在双方约定的合理期限内仍未履行；</w:t>
      </w:r>
    </w:p>
    <w:p>
      <w:pPr>
        <w:pStyle w:val="null3"/>
        <w:ind w:firstLine="420"/>
        <w:jc w:val="both"/>
      </w:pPr>
      <w:r>
        <w:rPr>
          <w:sz w:val="21"/>
          <w:color w:val="000000"/>
        </w:rPr>
        <w:t>（4）因一方迟延履行本合同约定或有其他违约行为致使本合同目的无法实现；</w:t>
      </w:r>
    </w:p>
    <w:p>
      <w:pPr>
        <w:pStyle w:val="null3"/>
        <w:ind w:firstLine="420"/>
        <w:jc w:val="both"/>
      </w:pPr>
      <w:r>
        <w:rPr>
          <w:sz w:val="21"/>
          <w:color w:val="000000"/>
        </w:rPr>
        <w:t>（5）相关法律规定及本合同前述约定的其他情形。</w:t>
      </w:r>
    </w:p>
    <w:p>
      <w:pPr>
        <w:pStyle w:val="null3"/>
        <w:ind w:firstLine="420"/>
        <w:jc w:val="both"/>
      </w:pPr>
      <w:r>
        <w:rPr>
          <w:sz w:val="21"/>
          <w:color w:val="000000"/>
        </w:rPr>
        <w:t>3.本合同终止或解除后，本合同约定中未完事项的履行由甲乙双方另行约定。</w:t>
      </w:r>
    </w:p>
    <w:p>
      <w:pPr>
        <w:pStyle w:val="null3"/>
        <w:ind w:firstLine="422"/>
        <w:jc w:val="both"/>
      </w:pPr>
      <w:r>
        <w:rPr>
          <w:sz w:val="21"/>
          <w:b/>
          <w:color w:val="000000"/>
        </w:rPr>
        <w:t>十二、争议解决</w:t>
      </w:r>
    </w:p>
    <w:p>
      <w:pPr>
        <w:pStyle w:val="null3"/>
        <w:ind w:firstLine="420"/>
        <w:jc w:val="both"/>
      </w:pPr>
      <w:r>
        <w:rPr>
          <w:sz w:val="21"/>
          <w:color w:val="000000"/>
        </w:rPr>
        <w:t>甲乙双方在履行本合同约定事项时发生的一切争执和分歧应由双方通过友好协商解决，协商不成的，应向甲方所在地人民法院提起诉讼。诉讼受理期间，双方应继续履行本合同其余</w:t>
      </w:r>
      <w:r>
        <w:rPr>
          <w:sz w:val="21"/>
          <w:color w:val="000000"/>
        </w:rPr>
        <w:t>无争议</w:t>
      </w:r>
      <w:r>
        <w:rPr>
          <w:sz w:val="21"/>
          <w:color w:val="000000"/>
        </w:rPr>
        <w:t>部分。</w:t>
      </w:r>
    </w:p>
    <w:p>
      <w:pPr>
        <w:pStyle w:val="null3"/>
        <w:ind w:firstLine="422"/>
        <w:jc w:val="both"/>
      </w:pPr>
      <w:r>
        <w:rPr>
          <w:sz w:val="21"/>
          <w:b/>
          <w:color w:val="000000"/>
        </w:rPr>
        <w:t>十</w:t>
      </w:r>
      <w:r>
        <w:rPr>
          <w:sz w:val="21"/>
          <w:b/>
          <w:color w:val="000000"/>
        </w:rPr>
        <w:t>三、</w:t>
      </w:r>
      <w:r>
        <w:rPr>
          <w:sz w:val="21"/>
          <w:b/>
          <w:color w:val="000000"/>
        </w:rPr>
        <w:t>税费</w:t>
      </w:r>
    </w:p>
    <w:p>
      <w:pPr>
        <w:pStyle w:val="null3"/>
        <w:ind w:firstLine="420"/>
        <w:jc w:val="both"/>
      </w:pPr>
      <w:r>
        <w:rPr>
          <w:sz w:val="21"/>
          <w:color w:val="000000"/>
        </w:rPr>
        <w:t>在合同执行过程中，若乙方因适用税收优惠、税率政策调整等原因导致实际税负下降，合同含税总价应同步下调，调整公式为：新合同价 = 原不含税价 ×（1+新税率）。</w:t>
      </w:r>
    </w:p>
    <w:p>
      <w:pPr>
        <w:pStyle w:val="null3"/>
        <w:ind w:firstLine="422"/>
        <w:jc w:val="both"/>
      </w:pPr>
      <w:r>
        <w:rPr>
          <w:sz w:val="21"/>
          <w:b/>
          <w:color w:val="000000"/>
        </w:rPr>
        <w:t>十四</w:t>
      </w:r>
      <w:r>
        <w:rPr>
          <w:sz w:val="21"/>
          <w:b/>
          <w:color w:val="000000"/>
        </w:rPr>
        <w:t>、其他</w:t>
      </w:r>
    </w:p>
    <w:p>
      <w:pPr>
        <w:pStyle w:val="null3"/>
        <w:ind w:firstLine="420"/>
        <w:jc w:val="both"/>
      </w:pPr>
      <w:r>
        <w:rPr>
          <w:sz w:val="21"/>
          <w:color w:val="000000"/>
        </w:rPr>
        <w:t>1.乙方指定</w:t>
      </w:r>
      <w:r>
        <w:rPr>
          <w:sz w:val="21"/>
          <w:u w:val="single"/>
        </w:rPr>
        <w:t xml:space="preserve">       </w:t>
      </w:r>
      <w:r>
        <w:rPr>
          <w:sz w:val="21"/>
          <w:color w:val="000000"/>
        </w:rPr>
        <w:t>作为乙方授权代表和本合同履行期间的联系人（职务为</w:t>
      </w:r>
      <w:r>
        <w:rPr>
          <w:sz w:val="21"/>
          <w:u w:val="single"/>
        </w:rPr>
        <w:t xml:space="preserve">        </w:t>
      </w:r>
      <w:r>
        <w:rPr>
          <w:sz w:val="21"/>
          <w:color w:val="000000"/>
        </w:rPr>
        <w:t>、联系电话</w:t>
      </w:r>
      <w:r>
        <w:rPr>
          <w:sz w:val="21"/>
          <w:u w:val="single"/>
        </w:rPr>
        <w:t xml:space="preserve">             </w:t>
      </w:r>
      <w:r>
        <w:rPr>
          <w:sz w:val="21"/>
          <w:color w:val="000000"/>
        </w:rPr>
        <w:t>、电子邮箱</w:t>
      </w:r>
      <w:r>
        <w:rPr>
          <w:sz w:val="21"/>
          <w:u w:val="single"/>
        </w:rPr>
        <w:t xml:space="preserve">             </w:t>
      </w:r>
      <w:r>
        <w:rPr>
          <w:sz w:val="21"/>
          <w:color w:val="000000"/>
          <w:u w:val="single"/>
        </w:rPr>
        <w:t>）</w:t>
      </w:r>
      <w:r>
        <w:rPr>
          <w:sz w:val="21"/>
          <w:color w:val="000000"/>
        </w:rPr>
        <w:t>，在本合同履行期间全权负责与甲方的接洽事务，该授权代表（联系人）的行为、意思表示及对甲方所作的任何承诺、通知等均对乙方具有直接约束力；甲方通知送达该联系人（授权代表）时，即视为通知送达乙方。</w:t>
      </w:r>
    </w:p>
    <w:p>
      <w:pPr>
        <w:pStyle w:val="null3"/>
        <w:ind w:firstLine="420"/>
        <w:jc w:val="both"/>
      </w:pPr>
      <w:r>
        <w:rPr>
          <w:sz w:val="21"/>
          <w:color w:val="000000"/>
        </w:rPr>
        <w:t>2.乙方的指定联系人、授权代表的任何信息发生变化的，应提前5个工作日书面通知甲方，否则相关送达的不利后果及责任，由乙方自行承担。</w:t>
      </w:r>
    </w:p>
    <w:p>
      <w:pPr>
        <w:pStyle w:val="null3"/>
        <w:ind w:firstLine="420"/>
        <w:jc w:val="both"/>
      </w:pPr>
      <w:r>
        <w:rPr>
          <w:sz w:val="21"/>
          <w:color w:val="000000"/>
        </w:rPr>
        <w:t>3.如无特殊说明，本合同中所指天数为自然日。</w:t>
      </w:r>
    </w:p>
    <w:p>
      <w:pPr>
        <w:pStyle w:val="null3"/>
        <w:ind w:firstLine="420"/>
        <w:jc w:val="both"/>
      </w:pPr>
      <w:r>
        <w:rPr>
          <w:sz w:val="21"/>
          <w:color w:val="000000"/>
        </w:rPr>
        <w:t>4.本合同所涉项目下所有采购/招投标文件、会议纪要、协议、澄清等以及本合同附件（如有）均为本合同不可分割的组成部分，与本合同具有同等法律效力。如上述文件与本合同存在冲突的，以本合同为准。</w:t>
      </w:r>
    </w:p>
    <w:p>
      <w:pPr>
        <w:pStyle w:val="null3"/>
        <w:ind w:firstLine="420"/>
        <w:jc w:val="both"/>
      </w:pPr>
      <w:r>
        <w:rPr>
          <w:sz w:val="21"/>
          <w:color w:val="000000"/>
        </w:rPr>
        <w:t>5.本合同正本一式</w:t>
      </w:r>
      <w:r>
        <w:rPr>
          <w:sz w:val="21"/>
          <w:u w:val="single"/>
        </w:rPr>
        <w:t xml:space="preserve">   </w:t>
      </w:r>
      <w:r>
        <w:rPr>
          <w:sz w:val="21"/>
          <w:color w:val="000000"/>
        </w:rPr>
        <w:t>份，具有同等法律效力，甲方执</w:t>
      </w:r>
      <w:r>
        <w:rPr>
          <w:sz w:val="21"/>
          <w:u w:val="single"/>
        </w:rPr>
        <w:t xml:space="preserve">   </w:t>
      </w:r>
      <w:r>
        <w:rPr>
          <w:sz w:val="21"/>
          <w:color w:val="000000"/>
        </w:rPr>
        <w:t>份，乙方执</w:t>
      </w:r>
      <w:r>
        <w:rPr>
          <w:sz w:val="21"/>
          <w:u w:val="single"/>
        </w:rPr>
        <w:t xml:space="preserve">    </w:t>
      </w:r>
      <w:r>
        <w:rPr>
          <w:sz w:val="21"/>
          <w:color w:val="000000"/>
        </w:rPr>
        <w:t>份。本合同自甲乙双方签字</w:t>
      </w:r>
      <w:r>
        <w:rPr>
          <w:sz w:val="21"/>
          <w:color w:val="000000"/>
        </w:rPr>
        <w:t>并</w:t>
      </w:r>
      <w:r>
        <w:rPr>
          <w:sz w:val="21"/>
          <w:color w:val="000000"/>
        </w:rPr>
        <w:t>盖章之日起生效。</w:t>
      </w:r>
    </w:p>
    <w:p>
      <w:pPr>
        <w:pStyle w:val="null3"/>
        <w:ind w:firstLine="420"/>
        <w:jc w:val="both"/>
      </w:pPr>
      <w:r>
        <w:rPr>
          <w:sz w:val="21"/>
          <w:color w:val="000000"/>
        </w:rPr>
        <w:t>6.本合同未尽事宜，由甲、乙双方通过书面补充协议协商解决。补充协议与本合同具有同等法律效力，若补充协议存在与本合同相冲突的条款，以甲、乙双方的最新约定为准。</w:t>
      </w:r>
    </w:p>
    <w:p>
      <w:pPr>
        <w:pStyle w:val="null3"/>
        <w:ind w:firstLine="420"/>
        <w:jc w:val="both"/>
      </w:pPr>
      <w:r>
        <w:rPr>
          <w:sz w:val="21"/>
          <w:color w:val="000000"/>
        </w:rPr>
        <w:t>（以下无正文）</w:t>
      </w:r>
    </w:p>
    <w:tbl>
      <w:tblPr>
        <w:tblW w:w="0" w:type="auto"/>
        <w:tblBorders>
          <w:top w:val="none" w:color="000000" w:sz="4"/>
          <w:left w:val="none" w:color="000000" w:sz="4"/>
          <w:bottom w:val="none" w:color="000000" w:sz="4"/>
          <w:right w:val="none" w:color="000000" w:sz="4"/>
          <w:insideH w:val="none"/>
          <w:insideV w:val="none"/>
        </w:tblBorders>
      </w:tblPr>
      <w:tblGrid>
        <w:gridCol w:w="4702"/>
        <w:gridCol w:w="3589"/>
      </w:tblGrid>
      <w:tr>
        <w:tc>
          <w:tcPr>
            <w:tcW w:type="dxa" w:w="4702"/>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b/>
                <w:color w:val="000000"/>
              </w:rPr>
              <w:t>甲方：广州中医药大学第三附属医院</w:t>
            </w:r>
          </w:p>
        </w:tc>
        <w:tc>
          <w:tcPr>
            <w:tcW w:type="dxa" w:w="3589"/>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b/>
                <w:color w:val="000000"/>
              </w:rPr>
              <w:t>乙方：</w:t>
            </w:r>
          </w:p>
        </w:tc>
      </w:tr>
      <w:tr>
        <w:tc>
          <w:tcPr>
            <w:tcW w:type="dxa" w:w="4702"/>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b/>
                <w:color w:val="000000"/>
              </w:rPr>
              <w:t>法定代表人：</w:t>
            </w:r>
          </w:p>
        </w:tc>
        <w:tc>
          <w:tcPr>
            <w:tcW w:type="dxa" w:w="3589"/>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ind w:left="-120" w:firstLine="108"/>
              <w:jc w:val="both"/>
            </w:pPr>
            <w:r>
              <w:rPr>
                <w:sz w:val="21"/>
                <w:b/>
                <w:color w:val="000000"/>
              </w:rPr>
              <w:t>法定代表人：</w:t>
            </w:r>
          </w:p>
        </w:tc>
      </w:tr>
      <w:tr>
        <w:tc>
          <w:tcPr>
            <w:tcW w:type="dxa" w:w="4702"/>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b/>
                <w:color w:val="000000"/>
              </w:rPr>
              <w:t xml:space="preserve">地址：广州市荔湾区龙溪大道261、263号   </w:t>
            </w:r>
          </w:p>
        </w:tc>
        <w:tc>
          <w:tcPr>
            <w:tcW w:type="dxa" w:w="3589"/>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ind w:left="615"/>
              <w:jc w:val="both"/>
            </w:pPr>
            <w:r>
              <w:rPr>
                <w:sz w:val="21"/>
                <w:b/>
                <w:color w:val="000000"/>
              </w:rPr>
              <w:t>地址：</w:t>
            </w:r>
          </w:p>
        </w:tc>
      </w:tr>
      <w:tr>
        <w:tc>
          <w:tcPr>
            <w:tcW w:type="dxa" w:w="4702"/>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b/>
                <w:color w:val="000000"/>
              </w:rPr>
              <w:t>电话：</w:t>
            </w:r>
          </w:p>
        </w:tc>
        <w:tc>
          <w:tcPr>
            <w:tcW w:type="dxa" w:w="3589"/>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ind w:left="-120" w:firstLine="108"/>
              <w:jc w:val="both"/>
            </w:pPr>
            <w:r>
              <w:rPr>
                <w:sz w:val="21"/>
                <w:b/>
                <w:color w:val="000000"/>
              </w:rPr>
              <w:t>电话：</w:t>
            </w:r>
          </w:p>
        </w:tc>
      </w:tr>
      <w:tr>
        <w:tc>
          <w:tcPr>
            <w:tcW w:type="dxa" w:w="4702"/>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b/>
                <w:color w:val="000000"/>
              </w:rPr>
              <w:t xml:space="preserve">签约日期：  </w:t>
            </w:r>
            <w:r>
              <w:rPr>
                <w:sz w:val="21"/>
                <w:b/>
              </w:rPr>
              <w:t xml:space="preserve"> </w:t>
            </w:r>
            <w:r>
              <w:rPr>
                <w:sz w:val="21"/>
                <w:b/>
                <w:color w:val="000000"/>
              </w:rPr>
              <w:t xml:space="preserve">  年</w:t>
            </w:r>
            <w:r>
              <w:rPr>
                <w:sz w:val="21"/>
                <w:b/>
              </w:rPr>
              <w:t xml:space="preserve"> </w:t>
            </w:r>
            <w:r>
              <w:rPr>
                <w:sz w:val="21"/>
                <w:b/>
                <w:color w:val="000000"/>
              </w:rPr>
              <w:t xml:space="preserve">  月</w:t>
            </w:r>
            <w:r>
              <w:rPr>
                <w:sz w:val="21"/>
                <w:b/>
              </w:rPr>
              <w:t xml:space="preserve"> </w:t>
            </w:r>
            <w:r>
              <w:rPr>
                <w:sz w:val="21"/>
                <w:b/>
                <w:color w:val="000000"/>
              </w:rPr>
              <w:t xml:space="preserve">  日</w:t>
            </w:r>
          </w:p>
        </w:tc>
        <w:tc>
          <w:tcPr>
            <w:tcW w:type="dxa" w:w="3589"/>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ind w:left="-120" w:firstLine="108"/>
              <w:jc w:val="both"/>
            </w:pPr>
            <w:r>
              <w:rPr>
                <w:sz w:val="21"/>
                <w:b/>
                <w:color w:val="000000"/>
              </w:rPr>
              <w:t>签约日期：</w:t>
            </w:r>
            <w:r>
              <w:rPr>
                <w:sz w:val="21"/>
                <w:b/>
              </w:rPr>
              <w:t xml:space="preserve"> </w:t>
            </w:r>
            <w:r>
              <w:rPr>
                <w:sz w:val="21"/>
                <w:b/>
                <w:color w:val="000000"/>
              </w:rPr>
              <w:t xml:space="preserve">  年  </w:t>
            </w:r>
            <w:r>
              <w:rPr>
                <w:sz w:val="21"/>
                <w:b/>
              </w:rPr>
              <w:t xml:space="preserve"> </w:t>
            </w:r>
            <w:r>
              <w:rPr>
                <w:sz w:val="21"/>
                <w:b/>
                <w:color w:val="000000"/>
              </w:rPr>
              <w:t xml:space="preserve"> 月</w:t>
            </w:r>
            <w:r>
              <w:rPr>
                <w:sz w:val="21"/>
                <w:b/>
              </w:rPr>
              <w:t xml:space="preserve"> </w:t>
            </w:r>
            <w:r>
              <w:rPr>
                <w:sz w:val="21"/>
                <w:b/>
                <w:color w:val="000000"/>
              </w:rPr>
              <w:t xml:space="preserve">  日</w:t>
            </w:r>
          </w:p>
        </w:tc>
      </w:tr>
      <w:tr>
        <w:tc>
          <w:tcPr>
            <w:tcW w:type="dxa" w:w="4702"/>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b/>
                <w:color w:val="000000"/>
              </w:rPr>
              <w:t>开户银行：</w:t>
            </w:r>
          </w:p>
        </w:tc>
        <w:tc>
          <w:tcPr>
            <w:tcW w:type="dxa" w:w="3589"/>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ind w:left="1020"/>
              <w:jc w:val="both"/>
            </w:pPr>
            <w:r>
              <w:rPr>
                <w:sz w:val="21"/>
                <w:b/>
                <w:color w:val="000000"/>
              </w:rPr>
              <w:t>开户银行：</w:t>
            </w:r>
          </w:p>
        </w:tc>
      </w:tr>
      <w:tr>
        <w:tc>
          <w:tcPr>
            <w:tcW w:type="dxa" w:w="4702"/>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b/>
                <w:color w:val="000000"/>
              </w:rPr>
              <w:t>账号：</w:t>
            </w:r>
          </w:p>
        </w:tc>
        <w:tc>
          <w:tcPr>
            <w:tcW w:type="dxa" w:w="3589"/>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ind w:left="-120" w:firstLine="108"/>
              <w:jc w:val="both"/>
            </w:pPr>
            <w:r>
              <w:rPr>
                <w:sz w:val="21"/>
                <w:b/>
                <w:color w:val="000000"/>
              </w:rPr>
              <w:t>账号：</w:t>
            </w:r>
          </w:p>
        </w:tc>
      </w:tr>
      <w:tr>
        <w:tc>
          <w:tcPr>
            <w:tcW w:type="dxa" w:w="4702"/>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b/>
                <w:color w:val="000000"/>
              </w:rPr>
              <w:t>统一社会信用代码：124400004573274927</w:t>
            </w:r>
          </w:p>
        </w:tc>
        <w:tc>
          <w:tcPr>
            <w:tcW w:type="dxa" w:w="3589"/>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ind w:left="-120" w:firstLine="108"/>
              <w:jc w:val="both"/>
            </w:pPr>
            <w:r>
              <w:rPr>
                <w:sz w:val="21"/>
                <w:b/>
                <w:color w:val="000000"/>
              </w:rPr>
              <w:t>统一社会信用代码：</w:t>
            </w:r>
          </w:p>
        </w:tc>
      </w:tr>
    </w:tbl>
    <w:p>
      <w:pPr>
        <w:pStyle w:val="null3"/>
        <w:spacing w:before="0" w:after="0" w:lineRule="auto" w:line="360"/>
        <w:ind w:left="0" w:right="0"/>
        <w:jc w:val="both"/>
      </w:pPr>
      <w:r>
        <w:rPr/>
        <w:t xml:space="preserve">  </w:t>
      </w:r>
    </w:p>
    <w:p>
      <w:pPr>
        <w:pStyle w:val="null3"/>
        <w:jc w:val="center"/>
        <w:outlineLvl w:val="1"/>
      </w:pPr>
      <w:r>
        <w:rPr>
          <w:sz w:val="36"/>
          <w:b/>
        </w:rPr>
        <w:t>第六章 投标文件格式与要求</w:t>
      </w:r>
    </w:p>
    <w:p>
      <w:pPr>
        <w:pStyle w:val="null3"/>
        <w:ind w:firstLine="480"/>
      </w:pPr>
      <w:r>
        <w:rPr/>
        <w:t>投标人应提交证明其有资格参加投标和中标后有能力履行合同的相关文件，并作为其投标文件的一部分，所有文件必须真实可靠、不得伪造，否则将按相关规定予以处罚。</w:t>
      </w:r>
    </w:p>
    <w:p>
      <w:pPr>
        <w:pStyle w:val="null3"/>
        <w:ind w:firstLine="480"/>
      </w:pPr>
      <w:r>
        <w:rPr/>
        <w:t>1.法人或者其他组织的营业执照等证明文件，自然人的身份证明：</w:t>
      </w:r>
    </w:p>
    <w:p>
      <w:pPr>
        <w:pStyle w:val="null3"/>
        <w:ind w:firstLine="480"/>
      </w:pPr>
      <w:r>
        <w:rPr/>
        <w:t xml:space="preserve"> 法人包括企业法人、机关法人、事业单位法人和社会团体法人；其他组织主要包括合伙企业、非企业专业服务机构、个体工商户、农村承包经营户；自然人是指《中华人民共和国民法典》（以下简称《民法典》）规定的具有完全民事行为能力、能够承担民事责任和义务的公民。如投标人是企业（包括合伙企业），要提供在工商部门注册的有效“企业法人营业执照”或“营业执照”；如投标人是事业单位，要提供有效的“事业单位法人证书”；投标人是非企业专业服务机构的，如律师事务所，会计师事务所要提供执业许可证等证明文件；如投标人是个体工商户，要提供有效的“个体工商户营业执照”；如投标人是自然人，要提供有效的自然人身份证明。</w:t>
      </w:r>
    </w:p>
    <w:p>
      <w:pPr>
        <w:pStyle w:val="null3"/>
        <w:ind w:firstLine="480"/>
      </w:pPr>
      <w:r>
        <w:rPr/>
        <w:t xml:space="preserve"> 这里所指“其他组织”不包括法人的分支机构，由于法人分支机构不能独立承担民事责任，不能以分支机构的身份参加政府采购，只能以法人身份参加。“但由于银行、保险、石油石化、电力、电信等行业具有其特殊性，如果能够提供其法人给予的相应授权证明材料，可以参加政府采购活动”。</w:t>
      </w:r>
    </w:p>
    <w:p>
      <w:pPr>
        <w:pStyle w:val="null3"/>
        <w:ind w:firstLine="480"/>
      </w:pPr>
      <w:r>
        <w:rPr/>
        <w:t>2.财务状况报告，依法缴纳税收和社会保障资金的相关材料（详见资格性审查表要求）</w:t>
      </w:r>
    </w:p>
    <w:p>
      <w:pPr>
        <w:pStyle w:val="null3"/>
        <w:ind w:firstLine="480"/>
      </w:pPr>
      <w:r>
        <w:rPr/>
        <w:t>3.具有履行合同所必需的设备和专业技术能力的声明。</w:t>
      </w:r>
    </w:p>
    <w:p>
      <w:pPr>
        <w:pStyle w:val="null3"/>
        <w:ind w:firstLine="480"/>
      </w:pPr>
      <w:r>
        <w:rPr/>
        <w:t>4.投标人参加政府采购前三年内在经营活动中没有重大违法记录书面声明函。</w:t>
      </w:r>
    </w:p>
    <w:p>
      <w:pPr>
        <w:pStyle w:val="null3"/>
        <w:ind w:firstLine="480"/>
      </w:pPr>
      <w:r>
        <w:rPr/>
        <w:t>5.信用记录查询</w:t>
      </w:r>
    </w:p>
    <w:p>
      <w:pPr>
        <w:pStyle w:val="null3"/>
        <w:ind w:firstLine="480"/>
      </w:pPr>
      <w:r>
        <w:rPr/>
        <w:t>（1）查询渠道：通过“信用中国”网站(www.creditchina.gov.cn)和“中国政府采购网”（www.ccgp.gov.cn）进行查询；</w:t>
      </w:r>
    </w:p>
    <w:p>
      <w:pPr>
        <w:pStyle w:val="null3"/>
        <w:ind w:firstLine="480"/>
      </w:pPr>
      <w:r>
        <w:rPr/>
        <w:t>（2）查询截止时点：提交投标文件截止日当天；</w:t>
      </w:r>
    </w:p>
    <w:p>
      <w:pPr>
        <w:pStyle w:val="null3"/>
        <w:ind w:firstLine="480"/>
      </w:pPr>
      <w:r>
        <w:rPr/>
        <w:t>（3）查询记录：对列入失信被执行人、重大税收违法案件当事人名单、政府采购严重违法失信行为记录名单、信用报告进行查询；</w:t>
      </w:r>
    </w:p>
    <w:p>
      <w:pPr>
        <w:pStyle w:val="null3"/>
        <w:ind w:firstLine="480"/>
      </w:pPr>
      <w:r>
        <w:rPr/>
        <w:t xml:space="preserve"> 采购人或采购代理机构应当按照查询渠道、查询时间节点、查询记录内容进行查询，并存档。对信用记录查询结果中显示投标人被列入失信被执行人、重大税收违法案件当事人名单、政府采购严重违法失信行为记录名单的投标人作无效投标处理。</w:t>
      </w:r>
    </w:p>
    <w:p>
      <w:pPr>
        <w:pStyle w:val="null3"/>
        <w:ind w:firstLine="480"/>
      </w:pPr>
      <w:r>
        <w:rPr/>
        <w:t>6. 按照招标文件要求，投标人应当提交的资格、资信证明文件。</w:t>
      </w:r>
    </w:p>
    <w:p>
      <w:pPr>
        <w:pStyle w:val="null3"/>
        <w:ind w:firstLine="480"/>
      </w:pPr>
      <w:r>
        <w:rPr/>
        <w:t xml:space="preserve">  </w:t>
      </w:r>
      <w:r>
        <w:br/>
      </w:r>
    </w:p>
    <w:p>
      <w:pPr>
        <w:pStyle w:val="null3"/>
        <w:jc w:val="center"/>
        <w:outlineLvl w:val="0"/>
      </w:pPr>
      <w:r>
        <w:rPr>
          <w:sz w:val="48"/>
          <w:b/>
        </w:rPr>
        <w:t>投标文件封面</w:t>
      </w:r>
    </w:p>
    <w:p>
      <w:pPr>
        <w:pStyle w:val="null3"/>
        <w:outlineLvl w:val="0"/>
      </w:pPr>
      <w:r>
        <w:rPr>
          <w:sz w:val="48"/>
          <w:b/>
        </w:rPr>
        <w:t>（项目名称）</w:t>
      </w:r>
    </w:p>
    <w:p>
      <w:pPr>
        <w:pStyle w:val="null3"/>
        <w:jc w:val="center"/>
        <w:outlineLvl w:val="0"/>
      </w:pPr>
      <w:r>
        <w:rPr>
          <w:sz w:val="48"/>
          <w:b/>
        </w:rPr>
        <w:t>投标文件封面</w:t>
      </w:r>
    </w:p>
    <w:p>
      <w:pPr>
        <w:pStyle w:val="null3"/>
        <w:jc w:val="center"/>
        <w:outlineLvl w:val="0"/>
      </w:pPr>
      <w:r>
        <w:rPr>
          <w:sz w:val="48"/>
          <w:b/>
        </w:rPr>
        <w:t>（正本/副本）</w:t>
      </w:r>
      <w:r>
        <w:br/>
      </w:r>
      <w:r>
        <w:br/>
      </w:r>
      <w:r>
        <w:br/>
      </w:r>
      <w:r>
        <w:br/>
      </w:r>
      <w:r>
        <w:br/>
      </w:r>
      <w:r>
        <w:br/>
      </w:r>
      <w:r>
        <w:br/>
      </w:r>
      <w:r>
        <w:br/>
      </w:r>
      <w:r>
        <w:br/>
      </w:r>
      <w:r>
        <w:br/>
      </w:r>
      <w:r>
        <w:br/>
      </w:r>
      <w:r>
        <w:br/>
      </w:r>
      <w:r>
        <w:br/>
      </w:r>
      <w:r>
        <w:br/>
      </w:r>
      <w:r>
        <w:br/>
      </w:r>
      <w:r>
        <w:br/>
      </w:r>
      <w:r>
        <w:br/>
      </w:r>
      <w:r>
        <w:br/>
      </w:r>
      <w:r>
        <w:br/>
      </w:r>
      <w:r>
        <w:br/>
      </w:r>
      <w:r>
        <w:br/>
      </w:r>
    </w:p>
    <w:p>
      <w:pPr>
        <w:pStyle w:val="null3"/>
        <w:jc w:val="center"/>
        <w:outlineLvl w:val="3"/>
      </w:pPr>
      <w:r>
        <w:rPr>
          <w:sz w:val="24"/>
          <w:b/>
        </w:rPr>
        <w:t>采购计划编号：</w:t>
      </w:r>
      <w:r>
        <w:rPr>
          <w:sz w:val="24"/>
          <w:b/>
        </w:rPr>
        <w:t>440001-2026-37085</w:t>
      </w:r>
    </w:p>
    <w:p>
      <w:pPr>
        <w:pStyle w:val="null3"/>
        <w:jc w:val="center"/>
        <w:outlineLvl w:val="3"/>
      </w:pPr>
      <w:r>
        <w:rPr>
          <w:sz w:val="24"/>
          <w:b/>
        </w:rPr>
        <w:t>采购项目编号：</w:t>
      </w:r>
      <w:r>
        <w:rPr>
          <w:sz w:val="24"/>
          <w:b/>
        </w:rPr>
        <w:t>GZYL26HG093504</w:t>
      </w:r>
    </w:p>
    <w:p>
      <w:pPr>
        <w:pStyle w:val="null3"/>
        <w:jc w:val="center"/>
        <w:outlineLvl w:val="3"/>
      </w:pPr>
      <w:r>
        <w:rPr>
          <w:sz w:val="24"/>
          <w:b/>
        </w:rPr>
        <w:t>所投采购包：第 包</w:t>
      </w:r>
    </w:p>
    <w:p>
      <w:pPr>
        <w:pStyle w:val="null3"/>
        <w:outlineLvl w:val="3"/>
      </w:pPr>
      <w:r>
        <w:rPr>
          <w:sz w:val="24"/>
          <w:b/>
        </w:rPr>
        <w:t>（投标人名称）</w:t>
      </w:r>
    </w:p>
    <w:p>
      <w:pPr>
        <w:pStyle w:val="null3"/>
        <w:jc w:val="center"/>
        <w:outlineLvl w:val="3"/>
      </w:pPr>
      <w:r>
        <w:rPr>
          <w:sz w:val="24"/>
          <w:b/>
        </w:rPr>
        <w:t xml:space="preserve"> 年 月 日</w:t>
      </w:r>
    </w:p>
    <w:p>
      <w:pPr>
        <w:pStyle w:val="null3"/>
        <w:ind w:firstLine="480"/>
      </w:pPr>
      <w:r>
        <w:rPr/>
        <w:t xml:space="preserve">  </w:t>
      </w:r>
    </w:p>
    <w:p>
      <w:pPr>
        <w:pStyle w:val="null3"/>
        <w:jc w:val="center"/>
        <w:outlineLvl w:val="3"/>
      </w:pPr>
      <w:r>
        <w:rPr>
          <w:sz w:val="24"/>
          <w:b/>
        </w:rPr>
        <w:t>投标文件目录</w:t>
      </w:r>
    </w:p>
    <w:p>
      <w:pPr>
        <w:pStyle w:val="null3"/>
        <w:ind w:firstLine="480"/>
      </w:pPr>
      <w:r>
        <w:rPr/>
        <w:t>一、投标函</w:t>
      </w:r>
    </w:p>
    <w:p>
      <w:pPr>
        <w:pStyle w:val="null3"/>
        <w:ind w:firstLine="480"/>
      </w:pPr>
      <w:r>
        <w:rPr/>
        <w:t>二、开标一览表</w:t>
      </w:r>
    </w:p>
    <w:p>
      <w:pPr>
        <w:pStyle w:val="null3"/>
        <w:ind w:firstLine="480"/>
      </w:pPr>
      <w:r>
        <w:rPr/>
        <w:t>三、分项报价表</w:t>
      </w:r>
    </w:p>
    <w:p>
      <w:pPr>
        <w:pStyle w:val="null3"/>
        <w:ind w:firstLine="480"/>
      </w:pPr>
      <w:r>
        <w:rPr/>
        <w:t>四、政策适用性说明</w:t>
      </w:r>
    </w:p>
    <w:p>
      <w:pPr>
        <w:pStyle w:val="null3"/>
        <w:ind w:firstLine="480"/>
      </w:pPr>
      <w:r>
        <w:rPr/>
        <w:t>五、关于符合本国产品标准的声明函等有关证明文件</w:t>
      </w:r>
    </w:p>
    <w:p>
      <w:pPr>
        <w:pStyle w:val="null3"/>
        <w:ind w:firstLine="480"/>
      </w:pPr>
      <w:r>
        <w:rPr/>
        <w:t>六、法定代表人证明书</w:t>
      </w:r>
    </w:p>
    <w:p>
      <w:pPr>
        <w:pStyle w:val="null3"/>
        <w:ind w:firstLine="480"/>
      </w:pPr>
      <w:r>
        <w:rPr/>
        <w:t>七、法定代表人授权书</w:t>
      </w:r>
    </w:p>
    <w:p>
      <w:pPr>
        <w:pStyle w:val="null3"/>
        <w:ind w:firstLine="480"/>
      </w:pPr>
      <w:r>
        <w:rPr/>
        <w:t>八、投标保证金</w:t>
      </w:r>
    </w:p>
    <w:p>
      <w:pPr>
        <w:pStyle w:val="null3"/>
        <w:ind w:firstLine="480"/>
      </w:pPr>
      <w:r>
        <w:rPr/>
        <w:t>九、提供具有独立承担民事责任的能力的证明材料</w:t>
      </w:r>
    </w:p>
    <w:p>
      <w:pPr>
        <w:pStyle w:val="null3"/>
        <w:ind w:firstLine="480"/>
      </w:pPr>
      <w:r>
        <w:rPr/>
        <w:t>十、资格性审查要求的其他资质证明文件</w:t>
      </w:r>
    </w:p>
    <w:p>
      <w:pPr>
        <w:pStyle w:val="null3"/>
        <w:ind w:firstLine="480"/>
      </w:pPr>
      <w:r>
        <w:rPr/>
        <w:t>十一、承诺函</w:t>
      </w:r>
    </w:p>
    <w:p>
      <w:pPr>
        <w:pStyle w:val="null3"/>
        <w:ind w:firstLine="480"/>
      </w:pPr>
      <w:r>
        <w:rPr/>
        <w:t>十二、中小企业声明函</w:t>
      </w:r>
    </w:p>
    <w:p>
      <w:pPr>
        <w:pStyle w:val="null3"/>
        <w:ind w:firstLine="480"/>
      </w:pPr>
      <w:r>
        <w:rPr/>
        <w:t>十三、监狱企业</w:t>
      </w:r>
    </w:p>
    <w:p>
      <w:pPr>
        <w:pStyle w:val="null3"/>
        <w:ind w:firstLine="480"/>
      </w:pPr>
      <w:r>
        <w:rPr/>
        <w:t>十四、残疾人福利性单位声明函</w:t>
      </w:r>
    </w:p>
    <w:p>
      <w:pPr>
        <w:pStyle w:val="null3"/>
        <w:ind w:firstLine="480"/>
      </w:pPr>
      <w:r>
        <w:rPr/>
        <w:t>十五、联合体共同投标协议书</w:t>
      </w:r>
    </w:p>
    <w:p>
      <w:pPr>
        <w:pStyle w:val="null3"/>
        <w:ind w:firstLine="480"/>
      </w:pPr>
      <w:r>
        <w:rPr/>
        <w:t>十六、投标人业绩情况表</w:t>
      </w:r>
    </w:p>
    <w:p>
      <w:pPr>
        <w:pStyle w:val="null3"/>
        <w:ind w:firstLine="480"/>
      </w:pPr>
      <w:r>
        <w:rPr/>
        <w:t>十七、技术和服务要求响应表</w:t>
      </w:r>
    </w:p>
    <w:p>
      <w:pPr>
        <w:pStyle w:val="null3"/>
        <w:ind w:firstLine="480"/>
      </w:pPr>
      <w:r>
        <w:rPr/>
        <w:t>十八、商务条件响应表</w:t>
      </w:r>
    </w:p>
    <w:p>
      <w:pPr>
        <w:pStyle w:val="null3"/>
        <w:ind w:firstLine="480"/>
      </w:pPr>
      <w:r>
        <w:rPr/>
        <w:t>十九、履约进度计划表</w:t>
      </w:r>
    </w:p>
    <w:p>
      <w:pPr>
        <w:pStyle w:val="null3"/>
        <w:ind w:firstLine="480"/>
      </w:pPr>
      <w:r>
        <w:rPr/>
        <w:t>二十、各类证明材料</w:t>
      </w:r>
    </w:p>
    <w:p>
      <w:pPr>
        <w:pStyle w:val="null3"/>
        <w:ind w:firstLine="480"/>
      </w:pPr>
      <w:r>
        <w:rPr/>
        <w:t>二十一、采购代理服务费支付承诺书</w:t>
      </w:r>
    </w:p>
    <w:p>
      <w:pPr>
        <w:pStyle w:val="null3"/>
        <w:ind w:firstLine="480"/>
      </w:pPr>
      <w:r>
        <w:rPr/>
        <w:t>二十二、需要采购人提供的附加条件</w:t>
      </w:r>
    </w:p>
    <w:p>
      <w:pPr>
        <w:pStyle w:val="null3"/>
        <w:ind w:firstLine="480"/>
      </w:pPr>
      <w:r>
        <w:rPr/>
        <w:t>二十三、询问函、质疑函、投诉书格式</w:t>
      </w:r>
    </w:p>
    <w:p>
      <w:pPr>
        <w:pStyle w:val="null3"/>
        <w:ind w:firstLine="480"/>
      </w:pPr>
      <w:r>
        <w:rPr/>
        <w:t>二十四、项目实施方案、质量保证及售后服务承诺等</w:t>
      </w:r>
    </w:p>
    <w:p>
      <w:pPr>
        <w:pStyle w:val="null3"/>
        <w:ind w:firstLine="480"/>
      </w:pPr>
      <w:r>
        <w:rPr/>
        <w:t>二十五、政府采购投标（响应）担保函</w:t>
      </w:r>
    </w:p>
    <w:p>
      <w:pPr>
        <w:pStyle w:val="null3"/>
        <w:ind w:firstLine="480"/>
      </w:pPr>
      <w:r>
        <w:rPr/>
        <w:t>二十六、政府采购履约担保函、采购合同履约保险凭证</w:t>
      </w:r>
    </w:p>
    <w:p>
      <w:pPr>
        <w:pStyle w:val="null3"/>
        <w:ind w:firstLine="480"/>
      </w:pPr>
      <w:r>
        <w:rPr/>
        <w:t xml:space="preserve">  </w:t>
      </w:r>
    </w:p>
    <w:p>
      <w:pPr>
        <w:pStyle w:val="null3"/>
        <w:outlineLvl w:val="2"/>
      </w:pPr>
      <w:r>
        <w:rPr>
          <w:sz w:val="28"/>
          <w:b/>
        </w:rPr>
        <w:t>格式一：</w:t>
      </w:r>
    </w:p>
    <w:p>
      <w:pPr>
        <w:pStyle w:val="null3"/>
        <w:jc w:val="center"/>
        <w:outlineLvl w:val="3"/>
      </w:pPr>
      <w:r>
        <w:rPr>
          <w:sz w:val="24"/>
          <w:b/>
        </w:rPr>
        <w:t>投标函</w:t>
      </w:r>
    </w:p>
    <w:p>
      <w:pPr>
        <w:pStyle w:val="null3"/>
        <w:ind w:firstLine="480"/>
      </w:pPr>
      <w:r>
        <w:rPr/>
        <w:t xml:space="preserve"> 致：</w:t>
      </w:r>
      <w:r>
        <w:rPr>
          <w:u w:val="single"/>
        </w:rPr>
        <w:t>广东宜立项目管理有限公司</w:t>
      </w:r>
    </w:p>
    <w:p>
      <w:pPr>
        <w:pStyle w:val="null3"/>
        <w:ind w:firstLine="480"/>
      </w:pPr>
      <w:r>
        <w:rPr/>
        <w:t xml:space="preserve"> 你方组织的</w:t>
      </w:r>
      <w:r>
        <w:rPr>
          <w:u w:val="single"/>
        </w:rPr>
        <w:t>“</w:t>
      </w:r>
      <w:r>
        <w:rPr>
          <w:u w:val="single"/>
        </w:rPr>
        <w:t>广州中医药大学第三附属医院无线网络覆盖采购项目</w:t>
      </w:r>
      <w:r>
        <w:rPr>
          <w:u w:val="single"/>
        </w:rPr>
        <w:t>”</w:t>
      </w:r>
      <w:r>
        <w:rPr/>
        <w:t>项目的招标[采购项目编号为：</w:t>
      </w:r>
      <w:r>
        <w:rPr>
          <w:u w:val="single"/>
        </w:rPr>
        <w:t>GZYL26HG093504</w:t>
      </w:r>
      <w:r>
        <w:rPr/>
        <w:t>]，我方愿参与投标。</w:t>
      </w:r>
    </w:p>
    <w:p>
      <w:pPr>
        <w:pStyle w:val="null3"/>
        <w:ind w:firstLine="480"/>
      </w:pPr>
      <w:r>
        <w:rPr>
          <w:u w:val="single"/>
        </w:rPr>
        <w:t>(投标人名称)</w:t>
      </w:r>
      <w:r>
        <w:rPr/>
        <w:t>作为投标人正式授权</w:t>
      </w:r>
      <w:r>
        <w:rPr>
          <w:u w:val="single"/>
        </w:rPr>
        <w:t>(授权代表全名,职务)</w:t>
      </w:r>
      <w:r>
        <w:rPr/>
        <w:t>代表我方全权处理有关本投标的一切事宜。</w:t>
      </w:r>
    </w:p>
    <w:p>
      <w:pPr>
        <w:pStyle w:val="null3"/>
        <w:ind w:firstLine="480"/>
      </w:pPr>
      <w:r>
        <w:rPr/>
        <w:t>我方确认收到贵方提供的</w:t>
      </w:r>
      <w:r>
        <w:rPr>
          <w:u w:val="single"/>
        </w:rPr>
        <w:t>“</w:t>
      </w:r>
      <w:r>
        <w:rPr>
          <w:u w:val="single"/>
        </w:rPr>
        <w:t>广州中医药大学第三附属医院无线网络覆盖采购项目</w:t>
      </w:r>
      <w:r>
        <w:rPr>
          <w:u w:val="single"/>
        </w:rPr>
        <w:t>”</w:t>
      </w:r>
      <w:r>
        <w:rPr/>
        <w:t>项目的招标文件的全部内容。</w:t>
      </w:r>
    </w:p>
    <w:p>
      <w:pPr>
        <w:pStyle w:val="null3"/>
        <w:ind w:firstLine="480"/>
      </w:pPr>
      <w:r>
        <w:rPr/>
        <w:t>我方已完全明白招标文件的所有条款要求，并申明如下：</w:t>
      </w:r>
    </w:p>
    <w:p>
      <w:pPr>
        <w:pStyle w:val="null3"/>
        <w:ind w:firstLine="480"/>
      </w:pPr>
      <w:r>
        <w:rPr/>
        <w:t xml:space="preserve"> （一）按招标文件提供全部标的投标总价详见《开标一览表》。</w:t>
      </w:r>
    </w:p>
    <w:p>
      <w:pPr>
        <w:pStyle w:val="null3"/>
        <w:ind w:firstLine="480"/>
      </w:pPr>
      <w:r>
        <w:rPr/>
        <w:t xml:space="preserve"> （二）本投标文件的有效期为</w:t>
      </w:r>
      <w:r>
        <w:rPr/>
        <w:t>从提交投标（响应）文件的截止之日起90日历天</w:t>
      </w:r>
      <w:r>
        <w:rPr/>
        <w:t>。在此提交的资格证明文件均至投标截止日有效，如有在投标有效期内失效的，我方承诺在中标后补齐一切手续，保证所有资格证明文件直至采购合同终止日有效。</w:t>
      </w:r>
    </w:p>
    <w:p>
      <w:pPr>
        <w:pStyle w:val="null3"/>
        <w:ind w:firstLine="480"/>
      </w:pPr>
      <w:r>
        <w:rPr/>
        <w:t xml:space="preserve"> （三）我方明白并同意，在规定的开标日之后，投标有效期之内撤销投标或中标后不按规定与采购人签订合同或不提交履约保证金, 则贵方将不予退还投标保证金。</w:t>
      </w:r>
    </w:p>
    <w:p>
      <w:pPr>
        <w:pStyle w:val="null3"/>
        <w:ind w:firstLine="480"/>
      </w:pPr>
      <w:r>
        <w:rPr/>
        <w:t xml:space="preserve"> （四）我方愿意向贵方提供任何与本项报价有关的数据、情况和技术资料。若贵方需要，我方愿意提供我方作出的一切承诺的证明材料。</w:t>
      </w:r>
    </w:p>
    <w:p>
      <w:pPr>
        <w:pStyle w:val="null3"/>
        <w:ind w:firstLine="480"/>
      </w:pPr>
      <w:r>
        <w:rPr/>
        <w:t xml:space="preserve"> （五）我方理解贵方不一定接受最低投标价或任何贵方可能收到的投标。</w:t>
      </w:r>
    </w:p>
    <w:p>
      <w:pPr>
        <w:pStyle w:val="null3"/>
        <w:ind w:firstLine="480"/>
      </w:pPr>
      <w:r>
        <w:rPr/>
        <w:t xml:space="preserve"> （六）我方如果中标，将保证履行招标（采购）文件及其澄清、修改文件（如果有）以及投标（响应）文件中的全部责任和义务，按质、按量、按期完成《合同书》中的全部任务。</w:t>
      </w:r>
    </w:p>
    <w:p>
      <w:pPr>
        <w:pStyle w:val="null3"/>
        <w:ind w:firstLine="480"/>
      </w:pPr>
      <w:r>
        <w:rPr/>
        <w:t xml:space="preserve"> （七）我方作为法律、财务和运作上独立于采购人、采购代理机构的投标人，在此保证所提交的所有文件和全部说明是真实的和正确的。</w:t>
      </w:r>
    </w:p>
    <w:p>
      <w:pPr>
        <w:pStyle w:val="null3"/>
        <w:ind w:firstLine="480"/>
      </w:pPr>
      <w:r>
        <w:rPr/>
        <w:t xml:space="preserve"> （八）我方投标报价已包含应向知识产权所有权人支付的所有相关税费，并保证采购人在中国使用我方提供的标的时，如有第三方提出侵犯其知识产权主张的，责任由我方承担。</w:t>
      </w:r>
    </w:p>
    <w:p>
      <w:pPr>
        <w:pStyle w:val="null3"/>
        <w:ind w:firstLine="480"/>
      </w:pPr>
      <w:r>
        <w:rPr/>
        <w:t xml:space="preserve"> （九）我方接受采购人委托向贵方支付代理服务费，项目总报价已包含代理服务费，如果被确定为中标人，承诺向贵方足额支付。（若采购人支付代理服务费，则此条不适用）</w:t>
      </w:r>
    </w:p>
    <w:p>
      <w:pPr>
        <w:pStyle w:val="null3"/>
        <w:ind w:firstLine="480"/>
      </w:pPr>
      <w:r>
        <w:rPr/>
        <w:t xml:space="preserve"> （十）我方与其他投标人不存在单位负责人为同一人或者存在直接控股、管理关系。</w:t>
      </w:r>
    </w:p>
    <w:p>
      <w:pPr>
        <w:pStyle w:val="null3"/>
        <w:ind w:firstLine="480"/>
      </w:pPr>
      <w:r>
        <w:rPr/>
        <w:t xml:space="preserve"> （十一）投标人未存在《政府采购法实施条例》第十八条第二款规定的情形：</w:t>
      </w:r>
    </w:p>
    <w:p>
      <w:pPr>
        <w:pStyle w:val="null3"/>
        <w:ind w:firstLine="480"/>
      </w:pPr>
      <w:r>
        <w:rPr/>
        <w:t>（1）对于除整体设计、规范编制或者项目管理、监理、检测等服务以外的采购项目:即未为本项目提供整体设计、规范编制或者项目管理、监理、检测等服务；</w:t>
      </w:r>
    </w:p>
    <w:p>
      <w:pPr>
        <w:pStyle w:val="null3"/>
        <w:ind w:firstLine="480"/>
      </w:pPr>
      <w:r>
        <w:rPr/>
        <w:t>（2）对于整体设计、规范编制或者项目管理、监理、检测等服务的项目:即未成为本项目除前期整体设计、规范编制或者项目管理、监理、检测等服务以外的其它采购活动中标商(或成交商)；</w:t>
      </w:r>
    </w:p>
    <w:p>
      <w:pPr>
        <w:pStyle w:val="null3"/>
        <w:ind w:firstLine="480"/>
      </w:pPr>
      <w:r>
        <w:rPr/>
        <w:t>（3）对于设计施工一体化的项目:即未为本项目提供规范编制或者项目管理、监理、检测等服务。</w:t>
      </w:r>
    </w:p>
    <w:p>
      <w:pPr>
        <w:pStyle w:val="null3"/>
        <w:ind w:firstLine="480"/>
      </w:pPr>
      <w:r>
        <w:rPr/>
        <w:t>（十二）我方承诺遵守《中华人民共和国民法典》有关规定和《中华人民共和国妇女权益保障法》中关于“劳动和社会保障权益”的有关要求。</w:t>
      </w:r>
    </w:p>
    <w:p>
      <w:pPr>
        <w:pStyle w:val="null3"/>
        <w:ind w:firstLine="480"/>
      </w:pPr>
      <w:r>
        <w:rPr/>
        <w:t>（十三）我方具备《中华人民共和国政府采购法》第二十二条规定的条件，声明如下：</w:t>
      </w:r>
    </w:p>
    <w:p>
      <w:pPr>
        <w:pStyle w:val="null3"/>
        <w:ind w:firstLine="480"/>
      </w:pPr>
      <w:r>
        <w:rPr/>
        <w:t>（1）我方参加本项目政府采购活动前3年内在经营活动中没有以下违法记录；因违法经营被禁止参加政府采购活动的期限已届满；因违法经营受到刑事处罚或者责令停产停业、吊销许可证或者执照、较大数额罚款等行政处罚。</w:t>
      </w:r>
    </w:p>
    <w:p>
      <w:pPr>
        <w:pStyle w:val="null3"/>
        <w:ind w:firstLine="480"/>
      </w:pPr>
      <w:r>
        <w:rPr/>
        <w:t>（2）我方符合法律、行政法规规定的其他条件。</w:t>
      </w:r>
    </w:p>
    <w:p>
      <w:pPr>
        <w:pStyle w:val="null3"/>
        <w:ind w:firstLine="480"/>
      </w:pPr>
      <w:r>
        <w:rPr/>
        <w:t>（十四）如我方中标，将保证投标文件所提供的材料（包括需要年审、继续教育等完成后才能执业的行政许可、人员证书等情形），如果有效期未能覆盖项目（包组）合同履行期的，将提前按规定办理延期手续，确保合同顺利履行。</w:t>
      </w:r>
    </w:p>
    <w:p>
      <w:pPr>
        <w:pStyle w:val="null3"/>
        <w:ind w:firstLine="480"/>
      </w:pPr>
      <w:r>
        <w:rPr/>
        <w:t xml:space="preserve"> （十五）我方对在本函及投标文件中所作的所有承诺承担法律责任。</w:t>
      </w:r>
    </w:p>
    <w:p>
      <w:pPr>
        <w:pStyle w:val="null3"/>
        <w:ind w:firstLine="480"/>
      </w:pPr>
      <w:r>
        <w:rPr/>
        <w:t>（十六）以上内容如有虚假或与事实不符的，评标委员会可将我方做无效投标处理，我方愿意承担相应的法律责任。</w:t>
      </w:r>
    </w:p>
    <w:p>
      <w:pPr>
        <w:pStyle w:val="null3"/>
        <w:ind w:firstLine="480"/>
      </w:pPr>
      <w:r>
        <w:rPr/>
        <w:t xml:space="preserve"> （十七）所有与本招标有关的函件请发往下列地址：</w:t>
      </w:r>
    </w:p>
    <w:p>
      <w:pPr>
        <w:pStyle w:val="null3"/>
        <w:ind w:firstLine="480"/>
      </w:pPr>
      <w:r>
        <w:rPr/>
        <w:t xml:space="preserve"> 地 址：__________________邮政编码：__________________</w:t>
      </w:r>
    </w:p>
    <w:p>
      <w:pPr>
        <w:pStyle w:val="null3"/>
        <w:ind w:firstLine="480"/>
      </w:pPr>
      <w:r>
        <w:rPr/>
        <w:t xml:space="preserve"> 电 话：__________________</w:t>
      </w:r>
    </w:p>
    <w:p>
      <w:pPr>
        <w:pStyle w:val="null3"/>
        <w:ind w:firstLine="480"/>
      </w:pPr>
      <w:r>
        <w:rPr/>
        <w:t xml:space="preserve"> 传 真：__________________电子邮箱：__________________</w:t>
      </w:r>
    </w:p>
    <w:p>
      <w:pPr>
        <w:pStyle w:val="null3"/>
        <w:ind w:firstLine="480"/>
      </w:pPr>
      <w:r>
        <w:rPr/>
        <w:t xml:space="preserve"> 代表姓名：__________________职 务：__________________</w:t>
      </w:r>
    </w:p>
    <w:p>
      <w:pPr>
        <w:pStyle w:val="null3"/>
        <w:ind w:firstLine="480"/>
      </w:pPr>
      <w:r>
        <w:rPr/>
        <w:t xml:space="preserve"> 投标人法定代表人（或法定代表人授权代表）签字或盖章：__________________</w:t>
      </w:r>
    </w:p>
    <w:p>
      <w:pPr>
        <w:pStyle w:val="null3"/>
      </w:pPr>
      <w:r>
        <w:rPr/>
        <w:t xml:space="preserve"> 投标人名称（盖章）：__________________</w:t>
      </w:r>
    </w:p>
    <w:p>
      <w:pPr>
        <w:pStyle w:val="null3"/>
      </w:pPr>
      <w:r>
        <w:rPr/>
        <w:t xml:space="preserve"> 日期： 年 月 日</w:t>
      </w:r>
    </w:p>
    <w:p>
      <w:pPr>
        <w:pStyle w:val="null3"/>
        <w:ind w:firstLine="480"/>
      </w:pPr>
      <w:r>
        <w:rPr/>
        <w:t xml:space="preserve">  </w:t>
      </w:r>
    </w:p>
    <w:p>
      <w:pPr>
        <w:pStyle w:val="null3"/>
        <w:outlineLvl w:val="2"/>
      </w:pPr>
      <w:r>
        <w:rPr>
          <w:sz w:val="28"/>
          <w:b/>
        </w:rPr>
        <w:t>格式二：</w:t>
      </w:r>
    </w:p>
    <w:p>
      <w:pPr>
        <w:pStyle w:val="null3"/>
        <w:jc w:val="center"/>
        <w:outlineLvl w:val="3"/>
      </w:pPr>
      <w:r>
        <w:rPr>
          <w:sz w:val="24"/>
          <w:b/>
        </w:rPr>
        <w:t>开标一览表</w:t>
      </w:r>
    </w:p>
    <w:p>
      <w:pPr>
        <w:pStyle w:val="null3"/>
        <w:ind w:firstLine="480"/>
      </w:pPr>
      <w:r>
        <w:rPr/>
        <w:t xml:space="preserve"> 注：投标供应商应在投标客户端【报价部分】进行填写，投标客户端软件将自动根据供应商填写信息在线生成开标一览表，若在投标文件中出现非系统生成的开标一览表，且与投标客户端生成的开标一览表信息内容不一致，以投标客户端在线填写报价并生成的内容为准。（下列表样仅供参考）</w:t>
      </w:r>
      <w:r>
        <w:br/>
      </w:r>
    </w:p>
    <w:p>
      <w:pPr>
        <w:pStyle w:val="null3"/>
        <w:ind w:firstLine="480"/>
      </w:pPr>
      <w:r>
        <w:rPr/>
        <w:t>采购项目编号：</w:t>
      </w:r>
    </w:p>
    <w:p>
      <w:pPr>
        <w:pStyle w:val="null3"/>
        <w:ind w:firstLine="480"/>
      </w:pPr>
      <w:r>
        <w:rPr/>
        <w:t>项目名称：</w:t>
      </w:r>
    </w:p>
    <w:p>
      <w:pPr>
        <w:pStyle w:val="null3"/>
        <w:ind w:firstLine="480"/>
      </w:pPr>
      <w:r>
        <w:rPr/>
        <w:t>投标人名称：</w:t>
      </w:r>
    </w:p>
    <w:tbl>
      <w:tblPr>
        <w:tblW w:w="0" w:type="auto"/>
        <w:tblBorders>
          <w:top w:val="single"/>
          <w:left w:val="single"/>
          <w:bottom w:val="single"/>
          <w:right w:val="single"/>
          <w:insideH w:val="single"/>
          <w:insideV w:val="single"/>
        </w:tblBorders>
      </w:tblPr>
      <w:tblGrid>
        <w:gridCol w:w="1661"/>
        <w:gridCol w:w="1661"/>
        <w:gridCol w:w="1661"/>
        <w:gridCol w:w="1661"/>
        <w:gridCol w:w="1661"/>
      </w:tblGrid>
      <w:tr>
        <w:tc>
          <w:tcPr>
            <w:tcW w:type="dxa" w:w="1661"/>
          </w:tcPr>
          <w:p>
            <w:pPr>
              <w:pStyle w:val="null3"/>
            </w:pPr>
            <w:r>
              <w:rPr/>
              <w:t xml:space="preserve"> 序号</w:t>
            </w:r>
          </w:p>
        </w:tc>
        <w:tc>
          <w:tcPr>
            <w:tcW w:type="dxa" w:w="1661"/>
          </w:tcPr>
          <w:p>
            <w:pPr>
              <w:pStyle w:val="null3"/>
            </w:pPr>
            <w:r>
              <w:rPr/>
              <w:t xml:space="preserve"> 采购项目名称/采购包名称</w:t>
            </w:r>
          </w:p>
        </w:tc>
        <w:tc>
          <w:tcPr>
            <w:tcW w:type="dxa" w:w="1661"/>
          </w:tcPr>
          <w:p>
            <w:pPr>
              <w:pStyle w:val="null3"/>
            </w:pPr>
            <w:r>
              <w:rPr/>
              <w:t xml:space="preserve"> 投标报价（元/%）</w:t>
            </w:r>
          </w:p>
        </w:tc>
        <w:tc>
          <w:tcPr>
            <w:tcW w:type="dxa" w:w="1661"/>
          </w:tcPr>
          <w:p>
            <w:pPr>
              <w:pStyle w:val="null3"/>
            </w:pPr>
            <w:r>
              <w:rPr/>
              <w:t xml:space="preserve"> 交货或服务期</w:t>
            </w:r>
          </w:p>
        </w:tc>
        <w:tc>
          <w:tcPr>
            <w:tcW w:type="dxa" w:w="1661"/>
          </w:tcPr>
          <w:p>
            <w:pPr>
              <w:pStyle w:val="null3"/>
            </w:pPr>
            <w:r>
              <w:rPr/>
              <w:t xml:space="preserve"> 交货或服务地点</w:t>
            </w:r>
          </w:p>
        </w:tc>
      </w:tr>
      <w:tr>
        <w:tc>
          <w:tcPr>
            <w:tcW w:type="dxa" w:w="1661"/>
          </w:tcPr>
          <w:p>
            <w:pPr>
              <w:pStyle w:val="null3"/>
            </w:pPr>
            <w:r>
              <w:rPr/>
              <w:t xml:space="preserve"> 1</w:t>
            </w:r>
          </w:p>
        </w:tc>
        <w:tc>
          <w:tcPr>
            <w:tcW w:type="dxa" w:w="1661"/>
          </w:tcPr>
          <w:p/>
        </w:tc>
        <w:tc>
          <w:tcPr>
            <w:tcW w:type="dxa" w:w="1661"/>
          </w:tcPr>
          <w:p/>
        </w:tc>
        <w:tc>
          <w:tcPr>
            <w:tcW w:type="dxa" w:w="1661"/>
          </w:tcPr>
          <w:p/>
        </w:tc>
        <w:tc>
          <w:tcPr>
            <w:tcW w:type="dxa" w:w="1661"/>
          </w:tcPr>
          <w:p/>
        </w:tc>
      </w:tr>
    </w:tbl>
    <w:p>
      <w:pPr>
        <w:pStyle w:val="null3"/>
      </w:pPr>
      <w:r>
        <w:rPr/>
        <w:t xml:space="preserve"> 投标人签章：__________________</w:t>
      </w:r>
    </w:p>
    <w:p>
      <w:pPr>
        <w:pStyle w:val="null3"/>
      </w:pPr>
      <w:r>
        <w:rPr/>
        <w:t>日期： 年 月 日</w:t>
      </w:r>
    </w:p>
    <w:p>
      <w:pPr>
        <w:pStyle w:val="null3"/>
        <w:ind w:firstLine="480"/>
      </w:pPr>
      <w:r>
        <w:rPr/>
        <w:t xml:space="preserve">  </w:t>
      </w:r>
    </w:p>
    <w:p>
      <w:pPr>
        <w:pStyle w:val="null3"/>
        <w:outlineLvl w:val="2"/>
      </w:pPr>
      <w:r>
        <w:rPr>
          <w:sz w:val="28"/>
          <w:b/>
        </w:rPr>
        <w:t>格式三：</w:t>
      </w:r>
    </w:p>
    <w:p>
      <w:pPr>
        <w:pStyle w:val="null3"/>
        <w:jc w:val="center"/>
        <w:outlineLvl w:val="3"/>
      </w:pPr>
      <w:r>
        <w:rPr>
          <w:sz w:val="24"/>
          <w:b/>
        </w:rPr>
        <w:t>分项报价表</w:t>
      </w:r>
    </w:p>
    <w:p>
      <w:pPr>
        <w:pStyle w:val="null3"/>
        <w:ind w:firstLine="480"/>
      </w:pPr>
      <w:r>
        <w:rPr/>
        <w:t xml:space="preserve"> 注：投标供应商应在投标客户端【报价部分】进行填写，投标客户端软件将自动根据供应商填写信息在线生成分项报价表，若在投标文件中出现非系统生成的分项报价表，且与投标客户端生成的分项报价表信息内容不一致，以投标客户端在线填写报价并生成的内容为准。（下列表样仅供参考）</w:t>
      </w:r>
      <w:r>
        <w:br/>
      </w:r>
    </w:p>
    <w:p>
      <w:pPr>
        <w:pStyle w:val="null3"/>
        <w:ind w:firstLine="480"/>
      </w:pPr>
      <w:r>
        <w:rPr/>
        <w:t>采购项目编号：</w:t>
      </w:r>
    </w:p>
    <w:p>
      <w:pPr>
        <w:pStyle w:val="null3"/>
        <w:ind w:firstLine="480"/>
      </w:pPr>
      <w:r>
        <w:rPr/>
        <w:t>项目名称：</w:t>
      </w:r>
    </w:p>
    <w:p>
      <w:pPr>
        <w:pStyle w:val="null3"/>
        <w:ind w:firstLine="480"/>
      </w:pPr>
      <w:r>
        <w:rPr/>
        <w:t>投标人名称：</w:t>
      </w:r>
    </w:p>
    <w:p>
      <w:pPr>
        <w:pStyle w:val="null3"/>
        <w:ind w:firstLine="480"/>
      </w:pPr>
      <w:r>
        <w:rPr/>
        <w:t>采购包：</w:t>
      </w:r>
    </w:p>
    <w:p>
      <w:pPr>
        <w:pStyle w:val="null3"/>
      </w:pPr>
      <w:r>
        <w:rPr/>
        <w:t xml:space="preserve"> 货币及单位：人民币/元</w:t>
      </w:r>
    </w:p>
    <w:tbl>
      <w:tblPr>
        <w:tblW w:w="0" w:type="auto"/>
        <w:tblBorders>
          <w:top w:val="single"/>
          <w:left w:val="single"/>
          <w:bottom w:val="single"/>
          <w:right w:val="single"/>
          <w:insideH w:val="single"/>
          <w:insideV w:val="single"/>
        </w:tblBorders>
      </w:tblPr>
      <w:tblGrid>
        <w:gridCol w:w="831"/>
        <w:gridCol w:w="831"/>
        <w:gridCol w:w="831"/>
        <w:gridCol w:w="831"/>
        <w:gridCol w:w="831"/>
        <w:gridCol w:w="831"/>
        <w:gridCol w:w="831"/>
        <w:gridCol w:w="831"/>
        <w:gridCol w:w="831"/>
        <w:gridCol w:w="831"/>
      </w:tblGrid>
      <w:tr>
        <w:tc>
          <w:tcPr>
            <w:tcW w:type="dxa" w:w="831"/>
          </w:tcPr>
          <w:p>
            <w:pPr>
              <w:pStyle w:val="null3"/>
            </w:pPr>
            <w:r>
              <w:rPr/>
              <w:t xml:space="preserve"> 品目号</w:t>
            </w:r>
          </w:p>
        </w:tc>
        <w:tc>
          <w:tcPr>
            <w:tcW w:type="dxa" w:w="831"/>
          </w:tcPr>
          <w:p>
            <w:pPr>
              <w:pStyle w:val="null3"/>
            </w:pPr>
            <w:r>
              <w:rPr/>
              <w:t xml:space="preserve"> 序号</w:t>
            </w:r>
          </w:p>
        </w:tc>
        <w:tc>
          <w:tcPr>
            <w:tcW w:type="dxa" w:w="831"/>
          </w:tcPr>
          <w:p>
            <w:pPr>
              <w:pStyle w:val="null3"/>
            </w:pPr>
            <w:r>
              <w:rPr/>
              <w:t xml:space="preserve"> 货物名称</w:t>
            </w:r>
          </w:p>
        </w:tc>
        <w:tc>
          <w:tcPr>
            <w:tcW w:type="dxa" w:w="831"/>
          </w:tcPr>
          <w:p>
            <w:pPr>
              <w:pStyle w:val="null3"/>
            </w:pPr>
            <w:r>
              <w:rPr/>
              <w:t xml:space="preserve"> 规格型号</w:t>
            </w:r>
          </w:p>
        </w:tc>
        <w:tc>
          <w:tcPr>
            <w:tcW w:type="dxa" w:w="831"/>
          </w:tcPr>
          <w:p>
            <w:pPr>
              <w:pStyle w:val="null3"/>
            </w:pPr>
            <w:r>
              <w:rPr/>
              <w:t xml:space="preserve"> 品牌</w:t>
            </w:r>
          </w:p>
        </w:tc>
        <w:tc>
          <w:tcPr>
            <w:tcW w:type="dxa" w:w="831"/>
          </w:tcPr>
          <w:p>
            <w:pPr>
              <w:pStyle w:val="null3"/>
            </w:pPr>
            <w:r>
              <w:rPr/>
              <w:t xml:space="preserve"> 产地</w:t>
            </w:r>
          </w:p>
        </w:tc>
        <w:tc>
          <w:tcPr>
            <w:tcW w:type="dxa" w:w="831"/>
          </w:tcPr>
          <w:p>
            <w:pPr>
              <w:pStyle w:val="null3"/>
            </w:pPr>
            <w:r>
              <w:rPr/>
              <w:t xml:space="preserve"> 制造商名称</w:t>
            </w:r>
          </w:p>
        </w:tc>
        <w:tc>
          <w:tcPr>
            <w:tcW w:type="dxa" w:w="831"/>
          </w:tcPr>
          <w:p>
            <w:pPr>
              <w:pStyle w:val="null3"/>
            </w:pPr>
            <w:r>
              <w:rPr/>
              <w:t xml:space="preserve"> 单价</w:t>
            </w:r>
          </w:p>
        </w:tc>
        <w:tc>
          <w:tcPr>
            <w:tcW w:type="dxa" w:w="831"/>
          </w:tcPr>
          <w:p>
            <w:pPr>
              <w:pStyle w:val="null3"/>
            </w:pPr>
            <w:r>
              <w:rPr/>
              <w:t xml:space="preserve"> 数量</w:t>
            </w:r>
          </w:p>
        </w:tc>
        <w:tc>
          <w:tcPr>
            <w:tcW w:type="dxa" w:w="831"/>
          </w:tcPr>
          <w:p>
            <w:pPr>
              <w:pStyle w:val="null3"/>
            </w:pPr>
            <w:r>
              <w:rPr/>
              <w:t xml:space="preserve"> 总价</w:t>
            </w:r>
          </w:p>
        </w:tc>
      </w:tr>
      <w:tr>
        <w:tc>
          <w:tcPr>
            <w:tcW w:type="dxa" w:w="831"/>
          </w:tcPr>
          <w:p>
            <w:pPr>
              <w:pStyle w:val="null3"/>
            </w:pPr>
            <w:r>
              <w:rPr/>
              <w:t xml:space="preserve"> 1</w:t>
            </w: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r>
    </w:tbl>
    <w:p>
      <w:pPr>
        <w:pStyle w:val="null3"/>
      </w:pPr>
      <w:r>
        <w:br/>
      </w:r>
    </w:p>
    <w:tbl>
      <w:tblPr>
        <w:tblW w:w="0" w:type="auto"/>
        <w:tblBorders>
          <w:top w:val="single"/>
          <w:left w:val="single"/>
          <w:bottom w:val="single"/>
          <w:right w:val="single"/>
          <w:insideH w:val="single"/>
          <w:insideV w:val="single"/>
        </w:tblBorders>
      </w:tblPr>
      <w:tblGrid>
        <w:gridCol w:w="831"/>
        <w:gridCol w:w="831"/>
        <w:gridCol w:w="831"/>
        <w:gridCol w:w="831"/>
        <w:gridCol w:w="831"/>
        <w:gridCol w:w="831"/>
        <w:gridCol w:w="831"/>
        <w:gridCol w:w="831"/>
        <w:gridCol w:w="831"/>
        <w:gridCol w:w="831"/>
      </w:tblGrid>
      <w:tr>
        <w:tc>
          <w:tcPr>
            <w:tcW w:type="dxa" w:w="831"/>
          </w:tcPr>
          <w:p>
            <w:pPr>
              <w:pStyle w:val="null3"/>
            </w:pPr>
            <w:r>
              <w:rPr/>
              <w:t xml:space="preserve"> 品目号</w:t>
            </w:r>
          </w:p>
        </w:tc>
        <w:tc>
          <w:tcPr>
            <w:tcW w:type="dxa" w:w="831"/>
          </w:tcPr>
          <w:p>
            <w:pPr>
              <w:pStyle w:val="null3"/>
            </w:pPr>
            <w:r>
              <w:rPr/>
              <w:t xml:space="preserve"> 序号</w:t>
            </w:r>
          </w:p>
        </w:tc>
        <w:tc>
          <w:tcPr>
            <w:tcW w:type="dxa" w:w="831"/>
          </w:tcPr>
          <w:p>
            <w:pPr>
              <w:pStyle w:val="null3"/>
            </w:pPr>
            <w:r>
              <w:rPr/>
              <w:t xml:space="preserve"> 服务名称</w:t>
            </w:r>
          </w:p>
        </w:tc>
        <w:tc>
          <w:tcPr>
            <w:tcW w:type="dxa" w:w="831"/>
          </w:tcPr>
          <w:p>
            <w:pPr>
              <w:pStyle w:val="null3"/>
            </w:pPr>
            <w:r>
              <w:rPr/>
              <w:t xml:space="preserve"> 服务范围</w:t>
            </w:r>
          </w:p>
        </w:tc>
        <w:tc>
          <w:tcPr>
            <w:tcW w:type="dxa" w:w="831"/>
          </w:tcPr>
          <w:p>
            <w:pPr>
              <w:pStyle w:val="null3"/>
            </w:pPr>
            <w:r>
              <w:rPr/>
              <w:t xml:space="preserve"> 服务要求</w:t>
            </w:r>
          </w:p>
        </w:tc>
        <w:tc>
          <w:tcPr>
            <w:tcW w:type="dxa" w:w="831"/>
          </w:tcPr>
          <w:p>
            <w:pPr>
              <w:pStyle w:val="null3"/>
            </w:pPr>
            <w:r>
              <w:rPr/>
              <w:t xml:space="preserve"> 服务时间</w:t>
            </w:r>
          </w:p>
        </w:tc>
        <w:tc>
          <w:tcPr>
            <w:tcW w:type="dxa" w:w="831"/>
          </w:tcPr>
          <w:p>
            <w:pPr>
              <w:pStyle w:val="null3"/>
            </w:pPr>
            <w:r>
              <w:rPr/>
              <w:t xml:space="preserve"> 服务标准</w:t>
            </w:r>
          </w:p>
        </w:tc>
        <w:tc>
          <w:tcPr>
            <w:tcW w:type="dxa" w:w="831"/>
          </w:tcPr>
          <w:p>
            <w:pPr>
              <w:pStyle w:val="null3"/>
            </w:pPr>
            <w:r>
              <w:rPr/>
              <w:t xml:space="preserve"> 单价</w:t>
            </w:r>
          </w:p>
        </w:tc>
        <w:tc>
          <w:tcPr>
            <w:tcW w:type="dxa" w:w="831"/>
          </w:tcPr>
          <w:p>
            <w:pPr>
              <w:pStyle w:val="null3"/>
            </w:pPr>
            <w:r>
              <w:rPr/>
              <w:t xml:space="preserve"> 数量</w:t>
            </w:r>
          </w:p>
        </w:tc>
        <w:tc>
          <w:tcPr>
            <w:tcW w:type="dxa" w:w="831"/>
          </w:tcPr>
          <w:p>
            <w:pPr>
              <w:pStyle w:val="null3"/>
            </w:pPr>
            <w:r>
              <w:rPr/>
              <w:t xml:space="preserve"> 总价</w:t>
            </w:r>
          </w:p>
        </w:tc>
      </w:tr>
      <w:tr>
        <w:tc>
          <w:tcPr>
            <w:tcW w:type="dxa" w:w="831"/>
          </w:tcPr>
          <w:p>
            <w:pPr>
              <w:pStyle w:val="null3"/>
            </w:pPr>
            <w:r>
              <w:rPr/>
              <w:t xml:space="preserve"> 1</w:t>
            </w: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r>
    </w:tbl>
    <w:p>
      <w:pPr>
        <w:pStyle w:val="null3"/>
      </w:pPr>
      <w:r>
        <w:rPr/>
        <w:t xml:space="preserve"> 投标人签章：__________________</w:t>
      </w:r>
    </w:p>
    <w:p>
      <w:pPr>
        <w:pStyle w:val="null3"/>
      </w:pPr>
      <w:r>
        <w:rPr/>
        <w:t>日期： 年 月 日</w:t>
      </w:r>
    </w:p>
    <w:p>
      <w:pPr>
        <w:pStyle w:val="null3"/>
        <w:ind w:firstLine="480"/>
      </w:pPr>
      <w:r>
        <w:rPr/>
        <w:t xml:space="preserve">  </w:t>
      </w:r>
    </w:p>
    <w:p>
      <w:pPr>
        <w:pStyle w:val="null3"/>
        <w:outlineLvl w:val="2"/>
      </w:pPr>
      <w:r>
        <w:rPr>
          <w:sz w:val="28"/>
          <w:b/>
        </w:rPr>
        <w:t>格式四：</w:t>
      </w:r>
    </w:p>
    <w:p>
      <w:pPr>
        <w:pStyle w:val="null3"/>
        <w:jc w:val="center"/>
        <w:outlineLvl w:val="3"/>
      </w:pPr>
      <w:r>
        <w:rPr>
          <w:sz w:val="24"/>
          <w:b/>
        </w:rPr>
        <w:t>政策适用性说明</w:t>
      </w:r>
    </w:p>
    <w:p>
      <w:pPr>
        <w:pStyle w:val="null3"/>
        <w:ind w:firstLine="480"/>
      </w:pPr>
      <w:r>
        <w:rPr/>
        <w:t>按照政府采购有关政策的要求，在本次的技术方案中，采用符合政策的小型或微型企业产品、节能产品、环境标志产品，主要产品与核心技术介绍说明如下：</w:t>
      </w:r>
    </w:p>
    <w:tbl>
      <w:tblPr>
        <w:tblW w:w="0" w:type="auto"/>
        <w:tblBorders>
          <w:top w:val="single"/>
          <w:left w:val="single"/>
          <w:bottom w:val="single"/>
          <w:right w:val="single"/>
          <w:insideH w:val="single"/>
          <w:insideV w:val="single"/>
        </w:tblBorders>
      </w:tblPr>
      <w:tblGrid>
        <w:gridCol w:w="1038"/>
        <w:gridCol w:w="1038"/>
        <w:gridCol w:w="1038"/>
        <w:gridCol w:w="1038"/>
        <w:gridCol w:w="1038"/>
        <w:gridCol w:w="1038"/>
        <w:gridCol w:w="1038"/>
        <w:gridCol w:w="1038"/>
      </w:tblGrid>
      <w:tr>
        <w:tc>
          <w:tcPr>
            <w:tcW w:type="dxa" w:w="1038"/>
          </w:tcPr>
          <w:p>
            <w:pPr>
              <w:pStyle w:val="null3"/>
            </w:pPr>
            <w:r>
              <w:rPr/>
              <w:t xml:space="preserve"> 序号</w:t>
            </w:r>
          </w:p>
        </w:tc>
        <w:tc>
          <w:tcPr>
            <w:tcW w:type="dxa" w:w="1038"/>
          </w:tcPr>
          <w:p>
            <w:pPr>
              <w:pStyle w:val="null3"/>
            </w:pPr>
            <w:r>
              <w:rPr/>
              <w:t xml:space="preserve"> 主要产品/技术名称（规格型号、注册商标）</w:t>
            </w:r>
          </w:p>
        </w:tc>
        <w:tc>
          <w:tcPr>
            <w:tcW w:type="dxa" w:w="1038"/>
          </w:tcPr>
          <w:p>
            <w:pPr>
              <w:pStyle w:val="null3"/>
            </w:pPr>
            <w:r>
              <w:rPr/>
              <w:t xml:space="preserve"> 制造商(开发商)</w:t>
            </w:r>
          </w:p>
        </w:tc>
        <w:tc>
          <w:tcPr>
            <w:tcW w:type="dxa" w:w="1038"/>
          </w:tcPr>
          <w:p>
            <w:pPr>
              <w:pStyle w:val="null3"/>
            </w:pPr>
            <w:r>
              <w:rPr/>
              <w:t xml:space="preserve"> 制造商企业类型</w:t>
            </w:r>
          </w:p>
        </w:tc>
        <w:tc>
          <w:tcPr>
            <w:tcW w:type="dxa" w:w="1038"/>
          </w:tcPr>
          <w:p>
            <w:pPr>
              <w:pStyle w:val="null3"/>
            </w:pPr>
            <w:r>
              <w:rPr/>
              <w:t xml:space="preserve"> 节能产品</w:t>
            </w:r>
          </w:p>
        </w:tc>
        <w:tc>
          <w:tcPr>
            <w:tcW w:type="dxa" w:w="1038"/>
          </w:tcPr>
          <w:p>
            <w:pPr>
              <w:pStyle w:val="null3"/>
            </w:pPr>
            <w:r>
              <w:rPr/>
              <w:t xml:space="preserve"> 环境标志产品</w:t>
            </w:r>
          </w:p>
        </w:tc>
        <w:tc>
          <w:tcPr>
            <w:tcW w:type="dxa" w:w="1038"/>
          </w:tcPr>
          <w:p>
            <w:pPr>
              <w:pStyle w:val="null3"/>
            </w:pPr>
            <w:r>
              <w:rPr/>
              <w:t xml:space="preserve"> 认证证书编号</w:t>
            </w:r>
          </w:p>
        </w:tc>
        <w:tc>
          <w:tcPr>
            <w:tcW w:type="dxa" w:w="1038"/>
          </w:tcPr>
          <w:p>
            <w:pPr>
              <w:pStyle w:val="null3"/>
            </w:pPr>
            <w:r>
              <w:rPr/>
              <w:t xml:space="preserve"> 该产品报价在总报价中占比（%）</w:t>
            </w:r>
          </w:p>
        </w:tc>
      </w:tr>
      <w:tr>
        <w:tc>
          <w:tcPr>
            <w:tcW w:type="dxa" w:w="1038"/>
          </w:tcPr>
          <w:p>
            <w:pPr>
              <w:pStyle w:val="null3"/>
            </w:pPr>
            <w:r>
              <w:rPr/>
              <w:t xml:space="preserve"> 1</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pPr>
            <w:r>
              <w:rPr/>
              <w:t xml:space="preserve"> 2</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pPr>
            <w:r>
              <w:rPr/>
              <w:t xml:space="preserve"> 3</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pPr>
            <w:r>
              <w:rPr/>
              <w:t xml:space="preserve"> 4</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pPr>
            <w:r>
              <w:rPr/>
              <w:t xml:space="preserve"> 5</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pPr>
            <w:r>
              <w:rPr/>
              <w:t xml:space="preserve"> ...</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bl>
    <w:p>
      <w:pPr>
        <w:pStyle w:val="null3"/>
        <w:ind w:firstLine="480"/>
      </w:pPr>
      <w:r>
        <w:rPr/>
        <w:t>注：1.制造商为小型或微型企业时才需要填“制造商企业类型”栏,填写内容为“小型”或“微型”；</w:t>
      </w:r>
    </w:p>
    <w:p>
      <w:pPr>
        <w:pStyle w:val="null3"/>
        <w:ind w:firstLine="480"/>
      </w:pPr>
      <w:r>
        <w:rPr/>
        <w:t>2.“节能产品、环境标志产品”须填写认证证书编号，并在对应“节能产品”、“环境标志产品”栏中勾选，同时提供有效期内的证书复印件（加盖投标人公章）</w:t>
      </w:r>
    </w:p>
    <w:p>
      <w:pPr>
        <w:pStyle w:val="null3"/>
      </w:pPr>
      <w:r>
        <w:rPr/>
        <w:t xml:space="preserve"> 投标人名称（盖章）：__________________</w:t>
      </w:r>
    </w:p>
    <w:p>
      <w:pPr>
        <w:pStyle w:val="null3"/>
      </w:pPr>
      <w:r>
        <w:rPr/>
        <w:t>日期： 年 月 日</w:t>
      </w:r>
    </w:p>
    <w:p>
      <w:pPr>
        <w:pStyle w:val="null3"/>
        <w:ind w:firstLine="480"/>
      </w:pPr>
      <w:r>
        <w:rPr/>
        <w:t xml:space="preserve">  </w:t>
      </w:r>
    </w:p>
    <w:p>
      <w:pPr>
        <w:pStyle w:val="null3"/>
        <w:outlineLvl w:val="2"/>
      </w:pPr>
      <w:r>
        <w:rPr>
          <w:sz w:val="28"/>
          <w:b/>
        </w:rPr>
        <w:t>格式五：关于符合本国产品标准的声明函等有关证明文件（如适用）</w:t>
      </w:r>
    </w:p>
    <w:p>
      <w:pPr>
        <w:pStyle w:val="null3"/>
        <w:ind w:firstLine="480"/>
      </w:pPr>
      <w:r>
        <w:rPr>
          <w:b/>
        </w:rPr>
        <w:t>注：</w:t>
      </w:r>
    </w:p>
    <w:p>
      <w:pPr>
        <w:pStyle w:val="null3"/>
        <w:spacing w:before="120" w:after="120"/>
        <w:ind w:firstLine="960"/>
      </w:pPr>
      <w:r>
        <w:rPr/>
        <w:t>1. 供应商提供本国产品应符合《国务院办公厅关于在政府采购中实施本国产品标准及相关政策的通知》（国办发〔2025〕34号），在投标文件中出具《关于符合本国产品标准的声明函》或财政部会同有关部门规定的有关证明文件；当采购项目或者采购包中含有多种产品的，供应商还应当提供《关于本国产品比例的承诺函》（见下附件3，格式内容仅供参考）</w:t>
      </w:r>
    </w:p>
    <w:p>
      <w:pPr>
        <w:pStyle w:val="null3"/>
        <w:spacing w:before="120" w:after="120"/>
        <w:ind w:firstLine="960"/>
      </w:pPr>
      <w:r>
        <w:rPr/>
        <w:t>2. 供应商提供虚假《声明函》、虚假证明文件谋取中标、成交的，依照政府采购法律法规规定追究相应责任。</w:t>
      </w:r>
    </w:p>
    <w:p>
      <w:pPr>
        <w:pStyle w:val="null3"/>
      </w:pPr>
      <w:r>
        <w:rPr>
          <w:sz w:val="28"/>
          <w:b/>
        </w:rPr>
        <w:t>附件1</w:t>
      </w:r>
    </w:p>
    <w:p>
      <w:pPr>
        <w:pStyle w:val="null3"/>
        <w:spacing w:before="120" w:after="240"/>
        <w:jc w:val="center"/>
        <w:outlineLvl w:val="3"/>
      </w:pPr>
      <w:r>
        <w:rPr>
          <w:sz w:val="24"/>
          <w:b/>
        </w:rPr>
        <w:t>中国境内生产的组件成本核算基本规则</w:t>
      </w:r>
    </w:p>
    <w:p>
      <w:pPr>
        <w:pStyle w:val="null3"/>
        <w:ind w:firstLine="480"/>
      </w:pPr>
      <w:r>
        <w:rPr/>
        <w:t>产品在中国境内生产的组件成本，一般按照其二级组件的相关成本进行核算。按照产品的一级组件进行成本核算能够满足中国境内生产的组件成本判定需求的，可以按照一级组件的相关成本进行核算。</w:t>
      </w:r>
    </w:p>
    <w:p>
      <w:pPr>
        <w:pStyle w:val="null3"/>
        <w:spacing w:before="120" w:after="120"/>
        <w:ind w:firstLine="480"/>
      </w:pPr>
      <w:r>
        <w:rPr/>
        <w:t>1. 产品的一级组件是指直接组成产品的组件。产品的二级组件是指直接组成产品一级组件的组件。一级组件不可分解的，视同二级组件。</w:t>
      </w:r>
    </w:p>
    <w:p>
      <w:pPr>
        <w:pStyle w:val="null3"/>
        <w:spacing w:before="120" w:after="120"/>
        <w:ind w:firstLine="480"/>
      </w:pPr>
      <w:r>
        <w:rPr/>
        <w:t>2. 二级组件在中国境内生产的，其全部成本计入中国境内生产的组件成本；二级组件不在中国境内生产的，其成本不计入中国境内生产的组件成本。</w:t>
      </w:r>
    </w:p>
    <w:p>
      <w:pPr>
        <w:pStyle w:val="null3"/>
        <w:spacing w:before="120" w:after="120"/>
        <w:ind w:firstLine="480"/>
      </w:pPr>
      <w:r>
        <w:rPr/>
        <w:t>3. 产品总成本和组件成本以相关会计核算数据、采购合同、进货记录等为基础进行计算。</w:t>
      </w:r>
    </w:p>
    <w:p>
      <w:pPr>
        <w:pStyle w:val="null3"/>
        <w:spacing w:before="120" w:after="120"/>
        <w:ind w:firstLine="480"/>
      </w:pPr>
      <w:r>
        <w:rPr/>
        <w:t>4. 需要对成本核算规则予以进一步明确的其他有关事项，由财政部会同有关部门另行规定。</w:t>
      </w:r>
    </w:p>
    <w:p>
      <w:pPr>
        <w:pStyle w:val="null3"/>
      </w:pPr>
      <w:r>
        <w:rPr>
          <w:sz w:val="28"/>
          <w:b/>
        </w:rPr>
        <w:t>附件2</w:t>
      </w:r>
    </w:p>
    <w:p>
      <w:pPr>
        <w:pStyle w:val="null3"/>
        <w:spacing w:before="120" w:after="240"/>
        <w:jc w:val="center"/>
        <w:outlineLvl w:val="3"/>
      </w:pPr>
      <w:r>
        <w:rPr>
          <w:sz w:val="24"/>
          <w:b/>
        </w:rPr>
        <w:t>关于符合本国产品标准的声明函</w:t>
      </w:r>
    </w:p>
    <w:p>
      <w:pPr>
        <w:pStyle w:val="null3"/>
        <w:ind w:firstLine="480"/>
      </w:pPr>
      <w:r>
        <w:rPr/>
        <w:t>本公司（单位）郑重声明，根据《国务院办公厅关于在政府采购中实施本国产品标准及相关政策的通知》（国办发〔2025〕34号）的规定，本公司（单位）提供的以下产品属于本国产品。具体情况如下：</w:t>
      </w:r>
    </w:p>
    <w:p>
      <w:pPr>
        <w:pStyle w:val="null3"/>
        <w:spacing w:before="240" w:after="240"/>
        <w:ind w:firstLine="960"/>
      </w:pPr>
      <w:r>
        <w:rPr/>
        <w:t xml:space="preserve"> 1. </w:t>
      </w:r>
      <w:r>
        <w:rPr>
          <w:u w:val="single"/>
        </w:rPr>
        <w:t>（产品名称1）</w:t>
      </w:r>
      <w:r>
        <w:rPr/>
        <w:t>，生产厂为</w:t>
      </w:r>
      <w:r>
        <w:rPr>
          <w:u w:val="single"/>
        </w:rPr>
        <w:t>（厂名）</w:t>
      </w:r>
      <w:r>
        <w:rPr/>
        <w:t>，厂址为</w:t>
      </w:r>
      <w:r>
        <w:rPr>
          <w:u w:val="single"/>
        </w:rPr>
        <w:t>（生产厂址）</w:t>
      </w:r>
      <w:r>
        <w:rPr/>
        <w:t xml:space="preserve">。 </w:t>
      </w:r>
      <w:r>
        <w:rPr>
          <w:u w:val="single"/>
        </w:rPr>
        <w:t>（产品名称1）</w:t>
      </w:r>
      <w:r>
        <w:rPr/>
        <w:t>的中国境内生产的组件成本占比≥</w:t>
      </w:r>
      <w:r>
        <w:rPr>
          <w:u w:val="single"/>
        </w:rPr>
        <w:t>（规定比例）</w:t>
      </w:r>
      <w:r>
        <w:rPr/>
        <w:t xml:space="preserve">。 </w:t>
      </w:r>
      <w:r>
        <w:rPr>
          <w:u w:val="single"/>
        </w:rPr>
        <w:t>（产品名称1）</w:t>
      </w:r>
      <w:r>
        <w:rPr/>
        <w:t>的</w:t>
      </w:r>
      <w:r>
        <w:rPr>
          <w:u w:val="single"/>
        </w:rPr>
        <w:t>（关键组件）</w:t>
      </w:r>
      <w:r>
        <w:rPr/>
        <w:t xml:space="preserve">在中国境内生产。 </w:t>
      </w:r>
      <w:r>
        <w:rPr>
          <w:u w:val="single"/>
        </w:rPr>
        <w:t>（产品名称1）</w:t>
      </w:r>
      <w:r>
        <w:rPr/>
        <w:t>的</w:t>
      </w:r>
      <w:r>
        <w:rPr>
          <w:u w:val="single"/>
        </w:rPr>
        <w:t>（关键工序）</w:t>
      </w:r>
      <w:r>
        <w:rPr/>
        <w:t>在中国境内完成。</w:t>
      </w:r>
    </w:p>
    <w:p>
      <w:pPr>
        <w:pStyle w:val="null3"/>
        <w:spacing w:before="240" w:after="240"/>
        <w:ind w:firstLine="960"/>
      </w:pPr>
      <w:r>
        <w:rPr/>
        <w:t xml:space="preserve"> 2. </w:t>
      </w:r>
      <w:r>
        <w:rPr>
          <w:u w:val="single"/>
        </w:rPr>
        <w:t>（产品名称2）</w:t>
      </w:r>
      <w:r>
        <w:rPr/>
        <w:t>，生产厂为</w:t>
      </w:r>
      <w:r>
        <w:rPr>
          <w:u w:val="single"/>
        </w:rPr>
        <w:t>（厂名）</w:t>
      </w:r>
      <w:r>
        <w:rPr/>
        <w:t>，厂址为</w:t>
      </w:r>
      <w:r>
        <w:rPr>
          <w:u w:val="single"/>
        </w:rPr>
        <w:t>（生产厂址）</w:t>
      </w:r>
      <w:r>
        <w:rPr/>
        <w:t xml:space="preserve">。 </w:t>
      </w:r>
      <w:r>
        <w:rPr>
          <w:u w:val="single"/>
        </w:rPr>
        <w:t>（产品名称2）</w:t>
      </w:r>
      <w:r>
        <w:rPr/>
        <w:t>的中国境内生产的组件成本占比≥</w:t>
      </w:r>
      <w:r>
        <w:rPr>
          <w:u w:val="single"/>
        </w:rPr>
        <w:t>（规定比例）</w:t>
      </w:r>
      <w:r>
        <w:rPr/>
        <w:t xml:space="preserve">。 </w:t>
      </w:r>
      <w:r>
        <w:rPr>
          <w:u w:val="single"/>
        </w:rPr>
        <w:t>（产品名称2）</w:t>
      </w:r>
      <w:r>
        <w:rPr/>
        <w:t>的</w:t>
      </w:r>
      <w:r>
        <w:rPr>
          <w:u w:val="single"/>
        </w:rPr>
        <w:t>（关键组件）</w:t>
      </w:r>
      <w:r>
        <w:rPr/>
        <w:t xml:space="preserve">在中国境内生产。 </w:t>
      </w:r>
      <w:r>
        <w:rPr>
          <w:u w:val="single"/>
        </w:rPr>
        <w:t>（产品名称2）</w:t>
      </w:r>
      <w:r>
        <w:rPr/>
        <w:t>的</w:t>
      </w:r>
      <w:r>
        <w:rPr>
          <w:u w:val="single"/>
        </w:rPr>
        <w:t>（关键工序）</w:t>
      </w:r>
      <w:r>
        <w:rPr/>
        <w:t>在中国境内完成。</w:t>
      </w:r>
    </w:p>
    <w:p>
      <w:pPr>
        <w:pStyle w:val="null3"/>
        <w:spacing w:before="240" w:after="240"/>
        <w:ind w:firstLine="960"/>
      </w:pPr>
      <w:r>
        <w:rPr/>
        <w:t>3. ……</w:t>
      </w:r>
    </w:p>
    <w:p>
      <w:pPr>
        <w:pStyle w:val="null3"/>
        <w:ind w:firstLine="480"/>
      </w:pPr>
      <w:r>
        <w:rPr/>
        <w:t>本公司（单位）对上述声明内容的真实性负责。如有虚假，愿承担相应法律责任。</w:t>
      </w:r>
    </w:p>
    <w:p>
      <w:pPr>
        <w:pStyle w:val="null3"/>
        <w:spacing w:before="720"/>
        <w:jc w:val="right"/>
      </w:pPr>
      <w:r>
        <w:rPr>
          <w:b/>
        </w:rPr>
        <w:t>公司（单位）名称（盖章）：</w:t>
      </w:r>
      <w:r>
        <w:rPr/>
        <w:t xml:space="preserve"> __________________</w:t>
      </w:r>
    </w:p>
    <w:p>
      <w:pPr>
        <w:pStyle w:val="null3"/>
        <w:jc w:val="right"/>
      </w:pPr>
      <w:r>
        <w:rPr>
          <w:b/>
        </w:rPr>
        <w:t>日期：</w:t>
      </w:r>
      <w:r>
        <w:rPr/>
        <w:t xml:space="preserve"> ______ 年 ______ 月 ______ 日</w:t>
      </w:r>
    </w:p>
    <w:p>
      <w:pPr>
        <w:pStyle w:val="null3"/>
        <w:ind w:firstLine="480"/>
      </w:pPr>
      <w:r>
        <w:rPr>
          <w:b/>
        </w:rPr>
        <w:t>注：</w:t>
      </w:r>
    </w:p>
    <w:p>
      <w:pPr>
        <w:pStyle w:val="null3"/>
        <w:spacing w:before="120" w:after="120"/>
        <w:ind w:firstLine="960"/>
      </w:pPr>
      <w:r>
        <w:rPr/>
        <w:t>1. 产品如有型号，请在“产品名称”栏一并填写。</w:t>
      </w:r>
    </w:p>
    <w:p>
      <w:pPr>
        <w:pStyle w:val="null3"/>
        <w:spacing w:before="120" w:after="120"/>
        <w:ind w:firstLine="960"/>
      </w:pPr>
      <w:r>
        <w:rPr/>
        <w:t>2. 生产厂名与厂址应与生产厂营业执照载明的相关信息保持一致。</w:t>
      </w:r>
    </w:p>
    <w:p>
      <w:pPr>
        <w:pStyle w:val="null3"/>
        <w:spacing w:before="120" w:after="120"/>
        <w:ind w:firstLine="960"/>
      </w:pPr>
      <w:r>
        <w:rPr/>
        <w:t>3. 该产品的中国境内生产的组件成本占比相关要求实施前，"规定比例"栏可不填，下同。</w:t>
      </w:r>
    </w:p>
    <w:p>
      <w:pPr>
        <w:pStyle w:val="null3"/>
        <w:spacing w:before="120" w:after="120"/>
        <w:ind w:firstLine="960"/>
      </w:pPr>
      <w:r>
        <w:rPr/>
        <w:t>4. 该产品的关键组件要求实施前，"关键组件"栏可不填，下同。</w:t>
      </w:r>
    </w:p>
    <w:p>
      <w:pPr>
        <w:pStyle w:val="null3"/>
        <w:spacing w:before="120" w:after="120"/>
        <w:ind w:firstLine="960"/>
      </w:pPr>
      <w:r>
        <w:rPr/>
        <w:t>5. 该产品的关键工序要求实施前，"关键工序"栏可不填，下同。</w:t>
      </w:r>
    </w:p>
    <w:p>
      <w:pPr>
        <w:pStyle w:val="null3"/>
      </w:pPr>
      <w:r>
        <w:rPr>
          <w:sz w:val="28"/>
          <w:b/>
        </w:rPr>
        <w:t>附件3（当采购项目或者采购包中含有多种产品的，供应商还应当提供本承诺函，格式内容仅供参考）</w:t>
      </w:r>
    </w:p>
    <w:p>
      <w:pPr>
        <w:pStyle w:val="null3"/>
        <w:spacing w:before="120" w:after="240"/>
        <w:jc w:val="center"/>
        <w:outlineLvl w:val="3"/>
      </w:pPr>
      <w:r>
        <w:rPr>
          <w:sz w:val="24"/>
          <w:b/>
        </w:rPr>
        <w:t>关于本国产品比例的承诺函（如适用）</w:t>
      </w:r>
    </w:p>
    <w:p>
      <w:pPr>
        <w:pStyle w:val="null3"/>
      </w:pPr>
      <w:r>
        <w:rPr/>
        <w:t>本公司（单位）郑重承诺，根据《国务院办公厅关于在政府采购中实施本国产品标准及相关政策的通知》（国办发〔2025〕34号）的规定，本公司（单位）提供的符合本国产品标准的产品成本之和占提供的全部产品成本之和的比例达到80%以上。</w:t>
      </w:r>
    </w:p>
    <w:p>
      <w:pPr>
        <w:pStyle w:val="null3"/>
      </w:pPr>
      <w:r>
        <w:rPr/>
        <w:t>本公司（单位）对上述承诺内容的真实性负责。如有虚假，愿承担相应法律责任。</w:t>
      </w:r>
    </w:p>
    <w:p>
      <w:pPr>
        <w:pStyle w:val="null3"/>
        <w:spacing w:before="720"/>
        <w:jc w:val="right"/>
      </w:pPr>
      <w:r>
        <w:rPr>
          <w:b/>
        </w:rPr>
        <w:t>公司（单位）名称（盖章）：</w:t>
      </w:r>
      <w:r>
        <w:rPr/>
        <w:t>__________________</w:t>
      </w:r>
    </w:p>
    <w:p>
      <w:pPr>
        <w:pStyle w:val="null3"/>
        <w:jc w:val="right"/>
      </w:pPr>
      <w:r>
        <w:rPr>
          <w:b/>
        </w:rPr>
        <w:t>日期：</w:t>
      </w:r>
      <w:r>
        <w:rPr/>
        <w:t>______</w:t>
      </w:r>
      <w:r>
        <w:rPr/>
        <w:t xml:space="preserve"> 年 </w:t>
      </w:r>
      <w:r>
        <w:rPr/>
        <w:t>______</w:t>
      </w:r>
      <w:r>
        <w:rPr/>
        <w:t xml:space="preserve"> 月 </w:t>
      </w:r>
      <w:r>
        <w:rPr/>
        <w:t>______</w:t>
      </w:r>
      <w:r>
        <w:rPr/>
        <w:t xml:space="preserve"> 日</w:t>
      </w:r>
    </w:p>
    <w:p>
      <w:pPr>
        <w:pStyle w:val="null3"/>
      </w:pPr>
      <w:r>
        <w:rPr>
          <w:sz w:val="28"/>
          <w:b/>
        </w:rPr>
        <w:t>附件4</w:t>
      </w:r>
    </w:p>
    <w:p>
      <w:pPr>
        <w:pStyle w:val="null3"/>
        <w:spacing w:before="120" w:after="240"/>
        <w:jc w:val="center"/>
        <w:outlineLvl w:val="3"/>
      </w:pPr>
      <w:r>
        <w:rPr>
          <w:sz w:val="24"/>
          <w:b/>
        </w:rPr>
        <w:t>本国产品标准有关证明材料（如适用）</w:t>
      </w:r>
    </w:p>
    <w:p>
      <w:pPr>
        <w:pStyle w:val="null3"/>
        <w:spacing w:before="120" w:after="120"/>
        <w:ind w:firstLine="960"/>
      </w:pPr>
      <w:r>
        <w:rPr/>
        <w:t>1. 供应商认为需提供的其他资料。</w:t>
      </w:r>
    </w:p>
    <w:p>
      <w:pPr>
        <w:pStyle w:val="null3"/>
        <w:spacing w:before="120" w:after="120"/>
        <w:ind w:firstLine="960"/>
      </w:pPr>
      <w:r>
        <w:rPr/>
        <w:t>2. 财政部会同有关部门规定的有关证明文件。</w:t>
      </w:r>
    </w:p>
    <w:p>
      <w:pPr>
        <w:pStyle w:val="null3"/>
        <w:ind w:firstLine="480"/>
        <w:outlineLvl w:val="2"/>
      </w:pPr>
      <w:r>
        <w:rPr>
          <w:sz w:val="28"/>
          <w:b/>
        </w:rPr>
        <w:t>格式六：</w:t>
      </w:r>
    </w:p>
    <w:p>
      <w:pPr>
        <w:pStyle w:val="null3"/>
        <w:ind w:firstLine="480"/>
      </w:pPr>
      <w:r>
        <w:rPr/>
        <w:t>（投标人可使用下述格式，也可使用广东省工商行政管理局统一印制的法定代表人证明书格式）</w:t>
      </w:r>
    </w:p>
    <w:p>
      <w:pPr>
        <w:pStyle w:val="null3"/>
        <w:jc w:val="center"/>
        <w:outlineLvl w:val="3"/>
      </w:pPr>
      <w:r>
        <w:rPr>
          <w:sz w:val="24"/>
          <w:b/>
        </w:rPr>
        <w:t>法定代表人证明书</w:t>
      </w:r>
    </w:p>
    <w:p>
      <w:pPr>
        <w:pStyle w:val="null3"/>
        <w:ind w:firstLine="480"/>
      </w:pPr>
      <w:r>
        <w:rPr/>
        <w:t>_____________现任我单位_____________职务，为法定代表人，特此证明。</w:t>
      </w:r>
    </w:p>
    <w:p>
      <w:pPr>
        <w:pStyle w:val="null3"/>
        <w:ind w:firstLine="480"/>
      </w:pPr>
      <w:r>
        <w:rPr/>
        <w:t>有效期限：__________________</w:t>
      </w:r>
    </w:p>
    <w:p>
      <w:pPr>
        <w:pStyle w:val="null3"/>
        <w:ind w:firstLine="480"/>
      </w:pPr>
      <w:r>
        <w:rPr/>
        <w:t>附：代表人性别：_____年龄：_________ 身份证号码：__________________</w:t>
      </w:r>
    </w:p>
    <w:p>
      <w:pPr>
        <w:pStyle w:val="null3"/>
        <w:ind w:firstLine="480"/>
      </w:pPr>
      <w:r>
        <w:rPr/>
        <w:t>注册号码：____________________企业类型：____________________________</w:t>
      </w:r>
    </w:p>
    <w:p>
      <w:pPr>
        <w:pStyle w:val="null3"/>
        <w:ind w:firstLine="480"/>
      </w:pPr>
      <w:r>
        <w:rPr/>
        <w:t>经营范围：__________________________</w:t>
      </w:r>
    </w:p>
    <w:p>
      <w:pPr>
        <w:pStyle w:val="null3"/>
      </w:pPr>
      <w:r>
        <w:rPr/>
        <w:t xml:space="preserve"> 投标人名称（盖章）：__________________</w:t>
      </w:r>
    </w:p>
    <w:p>
      <w:pPr>
        <w:pStyle w:val="null3"/>
      </w:pPr>
      <w:r>
        <w:rPr/>
        <w:t xml:space="preserve"> 地址：__________________</w:t>
      </w:r>
    </w:p>
    <w:p>
      <w:pPr>
        <w:pStyle w:val="null3"/>
      </w:pPr>
      <w:r>
        <w:rPr/>
        <w:t xml:space="preserve"> 法定代表人（签字或盖章）：__________________</w:t>
      </w:r>
    </w:p>
    <w:p>
      <w:pPr>
        <w:pStyle w:val="null3"/>
      </w:pPr>
      <w:r>
        <w:rPr/>
        <w:t xml:space="preserve"> 职务：__________________</w:t>
      </w:r>
    </w:p>
    <w:p>
      <w:pPr>
        <w:pStyle w:val="null3"/>
      </w:pPr>
      <w:r>
        <w:rPr/>
        <w:t xml:space="preserve"> 日期： 年 月 日</w:t>
      </w:r>
    </w:p>
    <w:p>
      <w:pPr>
        <w:pStyle w:val="null3"/>
        <w:ind w:firstLine="480"/>
      </w:pPr>
      <w:r>
        <w:rPr/>
        <w:t xml:space="preserve">  </w:t>
      </w:r>
    </w:p>
    <w:p>
      <w:pPr>
        <w:pStyle w:val="null3"/>
        <w:outlineLvl w:val="2"/>
      </w:pPr>
      <w:r>
        <w:rPr>
          <w:sz w:val="28"/>
          <w:b/>
        </w:rPr>
        <w:t>格式七：</w:t>
      </w:r>
    </w:p>
    <w:p>
      <w:pPr>
        <w:pStyle w:val="null3"/>
        <w:jc w:val="center"/>
        <w:outlineLvl w:val="3"/>
      </w:pPr>
      <w:r>
        <w:rPr>
          <w:sz w:val="24"/>
          <w:b/>
        </w:rPr>
        <w:t>法定代表人授权书格式</w:t>
      </w:r>
    </w:p>
    <w:p>
      <w:pPr>
        <w:pStyle w:val="null3"/>
        <w:ind w:firstLine="480"/>
      </w:pPr>
      <w:r>
        <w:rPr/>
        <w:t>（对于银行、保险、电信、邮政、铁路等行业以及获得总公司投标授权的分公司，可以提供投标分支机构负责人授权书）</w:t>
      </w:r>
    </w:p>
    <w:p>
      <w:pPr>
        <w:pStyle w:val="null3"/>
        <w:jc w:val="center"/>
        <w:outlineLvl w:val="3"/>
      </w:pPr>
      <w:r>
        <w:rPr>
          <w:sz w:val="24"/>
          <w:b/>
        </w:rPr>
        <w:t>法定代表人授权书</w:t>
      </w:r>
    </w:p>
    <w:p>
      <w:pPr>
        <w:pStyle w:val="null3"/>
        <w:ind w:firstLine="480"/>
      </w:pPr>
      <w:r>
        <w:rPr/>
        <w:t>致：</w:t>
      </w:r>
      <w:r>
        <w:rPr/>
        <w:t>广东宜立项目管理有限公司</w:t>
      </w:r>
    </w:p>
    <w:p>
      <w:pPr>
        <w:pStyle w:val="null3"/>
        <w:ind w:firstLine="480"/>
      </w:pPr>
      <w:r>
        <w:rPr/>
        <w:t xml:space="preserve">本授权书声明：________是注册于 </w:t>
      </w:r>
      <w:r>
        <w:rPr>
          <w:u w:val="single"/>
        </w:rPr>
        <w:t>（国家或地区）</w:t>
      </w:r>
      <w:r>
        <w:rPr/>
        <w:t>的</w:t>
      </w:r>
      <w:r>
        <w:rPr>
          <w:u w:val="single"/>
        </w:rPr>
        <w:t>（投标人名称）</w:t>
      </w:r>
      <w:r>
        <w:rPr/>
        <w:t xml:space="preserve">的法定代表人，现任________职务，有效证件号码：________________。现授权 </w:t>
      </w:r>
      <w:r>
        <w:rPr>
          <w:u w:val="single"/>
        </w:rPr>
        <w:t>（姓名、职务）</w:t>
      </w:r>
      <w:r>
        <w:rPr/>
        <w:t xml:space="preserve"> 作为我公司的全权代理人，就“</w:t>
      </w:r>
      <w:r>
        <w:rPr/>
        <w:t>广州中医药大学第三附属医院无线网络覆盖采购项目</w:t>
      </w:r>
      <w:r>
        <w:rPr/>
        <w:t>”项目采购[采购项目编号为</w:t>
      </w:r>
      <w:r>
        <w:rPr/>
        <w:t>GZYL26HG093504</w:t>
      </w:r>
      <w:r>
        <w:rPr/>
        <w:t>]的投标和合同执行，以我方的名义处理一切与之有关的事宜。</w:t>
      </w:r>
    </w:p>
    <w:p>
      <w:pPr>
        <w:pStyle w:val="null3"/>
        <w:ind w:firstLine="480"/>
      </w:pPr>
      <w:r>
        <w:rPr/>
        <w:t>本授权书于________年________月________日签字生效，特此声明。</w:t>
      </w:r>
    </w:p>
    <w:p>
      <w:pPr>
        <w:pStyle w:val="null3"/>
      </w:pPr>
      <w:r>
        <w:rPr/>
        <w:t xml:space="preserve"> 投标人（盖章）：__________________</w:t>
      </w:r>
    </w:p>
    <w:p>
      <w:pPr>
        <w:pStyle w:val="null3"/>
      </w:pPr>
      <w:r>
        <w:rPr/>
        <w:t xml:space="preserve"> 地址：__________________</w:t>
      </w:r>
    </w:p>
    <w:p>
      <w:pPr>
        <w:pStyle w:val="null3"/>
      </w:pPr>
      <w:r>
        <w:rPr/>
        <w:t xml:space="preserve"> 法定代表人（签字或盖章）：__________________</w:t>
      </w:r>
    </w:p>
    <w:p>
      <w:pPr>
        <w:pStyle w:val="null3"/>
      </w:pPr>
      <w:r>
        <w:rPr/>
        <w:t xml:space="preserve"> 职务：__________________</w:t>
      </w:r>
    </w:p>
    <w:p>
      <w:pPr>
        <w:pStyle w:val="null3"/>
      </w:pPr>
      <w:r>
        <w:rPr/>
        <w:t xml:space="preserve"> 被授权人（签字或盖章）：__________________</w:t>
      </w:r>
    </w:p>
    <w:p>
      <w:pPr>
        <w:pStyle w:val="null3"/>
      </w:pPr>
      <w:r>
        <w:rPr/>
        <w:t xml:space="preserve"> 职务：__________________</w:t>
      </w:r>
    </w:p>
    <w:p>
      <w:pPr>
        <w:pStyle w:val="null3"/>
      </w:pPr>
      <w:r>
        <w:rPr/>
        <w:t xml:space="preserve"> 日期： 年 月 日</w:t>
      </w:r>
    </w:p>
    <w:p>
      <w:pPr>
        <w:pStyle w:val="null3"/>
        <w:ind w:firstLine="480"/>
      </w:pPr>
      <w:r>
        <w:rPr/>
        <w:t xml:space="preserve">  </w:t>
      </w:r>
    </w:p>
    <w:p>
      <w:pPr>
        <w:pStyle w:val="null3"/>
        <w:outlineLvl w:val="2"/>
      </w:pPr>
      <w:r>
        <w:rPr>
          <w:sz w:val="28"/>
          <w:b/>
        </w:rPr>
        <w:t>格式八：</w:t>
      </w:r>
    </w:p>
    <w:p>
      <w:pPr>
        <w:pStyle w:val="null3"/>
        <w:jc w:val="center"/>
        <w:outlineLvl w:val="3"/>
      </w:pPr>
      <w:r>
        <w:rPr>
          <w:sz w:val="24"/>
          <w:b/>
        </w:rPr>
        <w:t>投标保证金</w:t>
      </w:r>
    </w:p>
    <w:p>
      <w:pPr>
        <w:pStyle w:val="null3"/>
        <w:ind w:firstLine="480"/>
      </w:pPr>
      <w:r>
        <w:rPr/>
        <w:t>采购文件要求递交投标保证金的，投标人应在此提供保证金的凭证的复印件。</w:t>
      </w:r>
    </w:p>
    <w:p>
      <w:pPr>
        <w:pStyle w:val="null3"/>
      </w:pPr>
      <w:r>
        <w:rPr/>
        <w:t xml:space="preserve">  </w:t>
      </w:r>
    </w:p>
    <w:p>
      <w:pPr>
        <w:pStyle w:val="null3"/>
        <w:outlineLvl w:val="2"/>
      </w:pPr>
      <w:r>
        <w:rPr>
          <w:sz w:val="28"/>
          <w:b/>
        </w:rPr>
        <w:t>格式九：</w:t>
      </w:r>
    </w:p>
    <w:p>
      <w:pPr>
        <w:pStyle w:val="null3"/>
        <w:jc w:val="center"/>
        <w:outlineLvl w:val="3"/>
      </w:pPr>
      <w:r>
        <w:rPr>
          <w:sz w:val="24"/>
          <w:b/>
        </w:rPr>
        <w:t>提供具有独立承担民事责任的能力的证明材料</w:t>
      </w:r>
    </w:p>
    <w:p>
      <w:pPr>
        <w:pStyle w:val="null3"/>
        <w:ind w:firstLine="480"/>
      </w:pPr>
      <w:r>
        <w:rPr/>
        <w:t xml:space="preserve">  </w:t>
      </w:r>
    </w:p>
    <w:p>
      <w:pPr>
        <w:pStyle w:val="null3"/>
        <w:outlineLvl w:val="2"/>
      </w:pPr>
      <w:r>
        <w:rPr>
          <w:sz w:val="28"/>
          <w:b/>
        </w:rPr>
        <w:t>格式十：</w:t>
      </w:r>
    </w:p>
    <w:p>
      <w:pPr>
        <w:pStyle w:val="null3"/>
        <w:jc w:val="center"/>
        <w:outlineLvl w:val="3"/>
      </w:pPr>
      <w:r>
        <w:rPr>
          <w:sz w:val="24"/>
          <w:b/>
        </w:rPr>
        <w:t>资格性审查要求的其他资质证明文件</w:t>
      </w:r>
    </w:p>
    <w:p>
      <w:pPr>
        <w:pStyle w:val="null3"/>
        <w:ind w:firstLine="480"/>
      </w:pPr>
      <w:r>
        <w:rPr/>
        <w:t>具有履行合同所必需的设备和专业技术能力</w:t>
      </w:r>
    </w:p>
    <w:p>
      <w:pPr>
        <w:pStyle w:val="null3"/>
      </w:pPr>
      <w:r>
        <w:rPr/>
        <w:t xml:space="preserve">  </w:t>
      </w:r>
    </w:p>
    <w:p>
      <w:pPr>
        <w:pStyle w:val="null3"/>
        <w:outlineLvl w:val="2"/>
      </w:pPr>
      <w:r>
        <w:rPr>
          <w:sz w:val="28"/>
          <w:b/>
        </w:rPr>
        <w:t>格式十一：</w:t>
      </w:r>
    </w:p>
    <w:p>
      <w:pPr>
        <w:pStyle w:val="null3"/>
        <w:ind w:firstLine="480"/>
      </w:pPr>
      <w:r>
        <w:rPr/>
        <w:t>（对于采购需求写明“提供承诺”的条款，供应商可参照以下格式提供承诺）</w:t>
      </w:r>
    </w:p>
    <w:p>
      <w:pPr>
        <w:pStyle w:val="null3"/>
        <w:jc w:val="center"/>
        <w:outlineLvl w:val="3"/>
      </w:pPr>
      <w:r>
        <w:rPr>
          <w:sz w:val="24"/>
          <w:b/>
        </w:rPr>
        <w:t>承诺函</w:t>
      </w:r>
    </w:p>
    <w:p>
      <w:pPr>
        <w:pStyle w:val="null3"/>
        <w:ind w:firstLine="480"/>
      </w:pPr>
      <w:r>
        <w:rPr/>
        <w:t>致：</w:t>
      </w:r>
      <w:r>
        <w:rPr/>
        <w:t>广州中医药大学第三附属医院</w:t>
      </w:r>
      <w:r>
        <w:br/>
      </w:r>
    </w:p>
    <w:p>
      <w:pPr>
        <w:pStyle w:val="null3"/>
        <w:ind w:firstLine="480"/>
      </w:pPr>
      <w:r>
        <w:rPr/>
        <w:t>对于__________________项目（项目编号：__________________），我方郑重承诺如下：</w:t>
      </w:r>
    </w:p>
    <w:p>
      <w:pPr>
        <w:pStyle w:val="null3"/>
        <w:ind w:firstLine="480"/>
      </w:pPr>
      <w:r>
        <w:rPr/>
        <w:t>如中标/成交，我方承诺严格落实采购文件以下条款：(建议逐条复制采购文件相关条款原文)</w:t>
      </w:r>
    </w:p>
    <w:p>
      <w:pPr>
        <w:pStyle w:val="null3"/>
        <w:ind w:firstLine="480"/>
      </w:pPr>
      <w:r>
        <w:rPr/>
        <w:t>（一）星号条款</w:t>
      </w:r>
    </w:p>
    <w:p>
      <w:pPr>
        <w:pStyle w:val="null3"/>
        <w:ind w:firstLine="480"/>
      </w:pPr>
      <w:r>
        <w:rPr/>
        <w:t>1.</w:t>
      </w:r>
    </w:p>
    <w:p>
      <w:pPr>
        <w:pStyle w:val="null3"/>
        <w:ind w:firstLine="480"/>
      </w:pPr>
      <w:r>
        <w:rPr/>
        <w:t>2.</w:t>
      </w:r>
    </w:p>
    <w:p>
      <w:pPr>
        <w:pStyle w:val="null3"/>
        <w:ind w:firstLine="480"/>
      </w:pPr>
      <w:r>
        <w:rPr/>
        <w:t>3.</w:t>
      </w:r>
    </w:p>
    <w:p>
      <w:pPr>
        <w:pStyle w:val="null3"/>
        <w:ind w:firstLine="480"/>
      </w:pPr>
      <w:r>
        <w:rPr/>
        <w:t>.........</w:t>
      </w:r>
    </w:p>
    <w:p>
      <w:pPr>
        <w:pStyle w:val="null3"/>
        <w:ind w:firstLine="480"/>
      </w:pPr>
      <w:r>
        <w:rPr/>
        <w:t>（二）三角号条款</w:t>
      </w:r>
    </w:p>
    <w:p>
      <w:pPr>
        <w:pStyle w:val="null3"/>
        <w:ind w:firstLine="480"/>
      </w:pPr>
      <w:r>
        <w:rPr/>
        <w:t>1.</w:t>
      </w:r>
    </w:p>
    <w:p>
      <w:pPr>
        <w:pStyle w:val="null3"/>
        <w:ind w:firstLine="480"/>
      </w:pPr>
      <w:r>
        <w:rPr/>
        <w:t>2.</w:t>
      </w:r>
    </w:p>
    <w:p>
      <w:pPr>
        <w:pStyle w:val="null3"/>
        <w:ind w:firstLine="480"/>
      </w:pPr>
      <w:r>
        <w:rPr/>
        <w:t>3.</w:t>
      </w:r>
    </w:p>
    <w:p>
      <w:pPr>
        <w:pStyle w:val="null3"/>
        <w:ind w:firstLine="480"/>
      </w:pPr>
      <w:r>
        <w:rPr/>
        <w:t>.........</w:t>
      </w:r>
    </w:p>
    <w:p>
      <w:pPr>
        <w:pStyle w:val="null3"/>
        <w:ind w:firstLine="480"/>
      </w:pPr>
      <w:r>
        <w:rPr/>
        <w:t>（三）非星号、非三角号条款</w:t>
      </w:r>
    </w:p>
    <w:p>
      <w:pPr>
        <w:pStyle w:val="null3"/>
        <w:ind w:firstLine="480"/>
      </w:pPr>
      <w:r>
        <w:rPr/>
        <w:t>1.</w:t>
      </w:r>
    </w:p>
    <w:p>
      <w:pPr>
        <w:pStyle w:val="null3"/>
        <w:ind w:firstLine="480"/>
      </w:pPr>
      <w:r>
        <w:rPr/>
        <w:t>2.</w:t>
      </w:r>
    </w:p>
    <w:p>
      <w:pPr>
        <w:pStyle w:val="null3"/>
        <w:ind w:firstLine="480"/>
      </w:pPr>
      <w:r>
        <w:rPr/>
        <w:t>3.</w:t>
      </w:r>
    </w:p>
    <w:p>
      <w:pPr>
        <w:pStyle w:val="null3"/>
        <w:ind w:firstLine="480"/>
      </w:pPr>
      <w:r>
        <w:rPr/>
        <w:t>.........</w:t>
      </w:r>
      <w:r>
        <w:br/>
      </w:r>
    </w:p>
    <w:p>
      <w:pPr>
        <w:pStyle w:val="null3"/>
        <w:ind w:firstLine="480"/>
      </w:pPr>
      <w:r>
        <w:rPr/>
        <w:t>特此承诺。</w:t>
      </w:r>
    </w:p>
    <w:p>
      <w:pPr>
        <w:pStyle w:val="null3"/>
      </w:pPr>
      <w:r>
        <w:rPr/>
        <w:t xml:space="preserve"> 供应商名称（盖章）：__________________</w:t>
      </w:r>
    </w:p>
    <w:p>
      <w:pPr>
        <w:pStyle w:val="null3"/>
      </w:pPr>
      <w:r>
        <w:rPr/>
        <w:t xml:space="preserve"> 日期： 年 月 日</w:t>
      </w:r>
    </w:p>
    <w:p>
      <w:pPr>
        <w:pStyle w:val="null3"/>
        <w:ind w:firstLine="480"/>
      </w:pPr>
      <w:r>
        <w:rPr/>
        <w:t xml:space="preserve">  </w:t>
      </w:r>
    </w:p>
    <w:p>
      <w:pPr>
        <w:pStyle w:val="null3"/>
        <w:outlineLvl w:val="2"/>
      </w:pPr>
      <w:r>
        <w:rPr>
          <w:sz w:val="28"/>
          <w:b/>
        </w:rPr>
        <w:t>格式十二：</w:t>
      </w:r>
    </w:p>
    <w:p>
      <w:pPr>
        <w:pStyle w:val="null3"/>
        <w:ind w:firstLine="480"/>
      </w:pPr>
      <w:r>
        <w:rPr/>
        <w:t>（以下格式文件由供应商根据需要选用）</w:t>
      </w:r>
    </w:p>
    <w:p>
      <w:pPr>
        <w:pStyle w:val="null3"/>
        <w:ind w:firstLine="480"/>
      </w:pPr>
      <w:r>
        <w:rPr/>
        <w:t>中小企业声明函（所投产品制造商为中小企业时提交本函，所属行业应符合采购文件中明确的本项目所属行业）</w:t>
      </w:r>
    </w:p>
    <w:p>
      <w:pPr>
        <w:pStyle w:val="null3"/>
        <w:jc w:val="center"/>
        <w:outlineLvl w:val="3"/>
      </w:pPr>
      <w:r>
        <w:rPr>
          <w:sz w:val="24"/>
          <w:b/>
        </w:rPr>
        <w:t>中小企业声明函（货物）</w:t>
      </w:r>
    </w:p>
    <w:p>
      <w:pPr>
        <w:pStyle w:val="null3"/>
        <w:ind w:firstLine="480"/>
      </w:pPr>
      <w:r>
        <w:rPr/>
        <w:t>本公司（联合体）郑重声明，根据《政府采购促进中小企业发展管理办法》（财库﹝2020﹞46 号）的规定，本公司（联合体）参加</w:t>
      </w:r>
      <w:r>
        <w:rPr>
          <w:u w:val="single"/>
        </w:rPr>
        <w:t>（单位名称）</w:t>
      </w:r>
      <w:r>
        <w:rPr/>
        <w:t>的</w:t>
      </w:r>
      <w:r>
        <w:rPr>
          <w:u w:val="single"/>
        </w:rPr>
        <w:t>（项目名称）</w:t>
      </w:r>
      <w:r>
        <w:rPr/>
        <w:t>采购活动，提供的货物全部由符合政策要求的中小企业制造。相关企业（含联合体中的中小企业、签订分包意向协议的中小企业）的具体情况如下：</w:t>
      </w:r>
    </w:p>
    <w:p>
      <w:pPr>
        <w:pStyle w:val="null3"/>
        <w:ind w:firstLine="480"/>
      </w:pPr>
      <w:r>
        <w:rPr/>
        <w:t xml:space="preserve"> 1.</w:t>
      </w:r>
      <w:r>
        <w:rPr>
          <w:u w:val="single"/>
        </w:rPr>
        <w:t>（标的名称）</w:t>
      </w:r>
      <w:r>
        <w:rPr/>
        <w:t>，属于</w:t>
      </w:r>
      <w:r>
        <w:rPr>
          <w:u w:val="single"/>
        </w:rPr>
        <w:t>（采购文件中明确的所属行业）</w:t>
      </w:r>
      <w:r>
        <w:rPr/>
        <w:t>行业；制造商为</w:t>
      </w:r>
      <w:r>
        <w:rPr>
          <w:u w:val="single"/>
        </w:rPr>
        <w:t>（企业名称）</w:t>
      </w:r>
      <w:r>
        <w:rPr/>
        <w:t>，从业人员__________________人，营业收入为__________________万元，资产总额为__________________万元</w:t>
      </w:r>
      <w:r>
        <w:rPr>
          <w:sz w:val="7"/>
        </w:rPr>
        <w:t>1</w:t>
      </w:r>
      <w:r>
        <w:rPr/>
        <w:t>，属于</w:t>
      </w:r>
      <w:r>
        <w:rPr>
          <w:u w:val="single"/>
        </w:rPr>
        <w:t>（中型企业、小型企业、微型企业）</w:t>
      </w:r>
      <w:r>
        <w:rPr/>
        <w:t>；</w:t>
      </w:r>
    </w:p>
    <w:p>
      <w:pPr>
        <w:pStyle w:val="null3"/>
        <w:ind w:firstLine="480"/>
      </w:pPr>
      <w:r>
        <w:rPr/>
        <w:t xml:space="preserve"> 2.</w:t>
      </w:r>
      <w:r>
        <w:rPr>
          <w:u w:val="single"/>
        </w:rPr>
        <w:t>（标的名称）</w:t>
      </w:r>
      <w:r>
        <w:rPr/>
        <w:t>，属于</w:t>
      </w:r>
      <w:r>
        <w:rPr>
          <w:u w:val="single"/>
        </w:rPr>
        <w:t>（采购文件中明确的所属行业）</w:t>
      </w:r>
      <w:r>
        <w:rPr/>
        <w:t>行业；制造商为</w:t>
      </w:r>
      <w:r>
        <w:rPr>
          <w:u w:val="single"/>
        </w:rPr>
        <w:t>（企业名称）</w:t>
      </w:r>
      <w:r>
        <w:rPr/>
        <w:t>，从业人员__________________人，营业收入为__________________万元，资产总额为__________________万元</w:t>
      </w:r>
      <w:r>
        <w:rPr>
          <w:sz w:val="7"/>
        </w:rPr>
        <w:t>1</w:t>
      </w:r>
      <w:r>
        <w:rPr/>
        <w:t>，属于</w:t>
      </w:r>
      <w:r>
        <w:rPr>
          <w:u w:val="single"/>
        </w:rPr>
        <w:t>（中型企业、小型企业、微型企业）</w:t>
      </w:r>
      <w:r>
        <w:rPr/>
        <w:t>；</w:t>
      </w:r>
    </w:p>
    <w:p>
      <w:pPr>
        <w:pStyle w:val="null3"/>
        <w:ind w:firstLine="480"/>
      </w:pPr>
      <w:r>
        <w:rPr/>
        <w:t>……</w:t>
      </w:r>
    </w:p>
    <w:p>
      <w:pPr>
        <w:pStyle w:val="null3"/>
        <w:ind w:firstLine="480"/>
      </w:pPr>
      <w:r>
        <w:rPr/>
        <w:t>以上企业，不属于大企业的分支机构，不存在控股股东为大企业的情形，也不存在与大企业的负责人为同一人的情形。</w:t>
      </w:r>
    </w:p>
    <w:p>
      <w:pPr>
        <w:pStyle w:val="null3"/>
        <w:ind w:firstLine="480"/>
      </w:pPr>
      <w:r>
        <w:rPr/>
        <w:t>本企业对上述声明内容的真实性负责。如有虚假，将依法承担相应责任。</w:t>
      </w:r>
    </w:p>
    <w:p>
      <w:pPr>
        <w:pStyle w:val="null3"/>
      </w:pPr>
      <w:r>
        <w:rPr/>
        <w:t xml:space="preserve"> 企业名称（盖章）：__________________</w:t>
      </w:r>
    </w:p>
    <w:p>
      <w:pPr>
        <w:pStyle w:val="null3"/>
      </w:pPr>
      <w:r>
        <w:rPr/>
        <w:t xml:space="preserve"> 日期： 年 月 日</w:t>
      </w:r>
    </w:p>
    <w:p>
      <w:pPr>
        <w:pStyle w:val="null3"/>
        <w:ind w:firstLine="480"/>
      </w:pPr>
      <w:r>
        <w:rPr/>
        <w:t>1：从业人员、营业收入、资产总额填报上一年度数据，无上一年度数据的新成立企业可不填报</w:t>
      </w:r>
    </w:p>
    <w:p>
      <w:pPr>
        <w:pStyle w:val="null3"/>
        <w:ind w:firstLine="480"/>
      </w:pPr>
      <w:r>
        <w:rPr/>
        <w:t xml:space="preserve"> 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w:t>
      </w:r>
    </w:p>
    <w:p>
      <w:pPr>
        <w:pStyle w:val="null3"/>
        <w:ind w:firstLine="480"/>
      </w:pPr>
      <w:r>
        <w:rPr/>
        <w:t xml:space="preserve">  </w:t>
      </w:r>
    </w:p>
    <w:p>
      <w:pPr>
        <w:pStyle w:val="null3"/>
        <w:ind w:firstLine="480"/>
      </w:pPr>
      <w:r>
        <w:rPr/>
        <w:t>中小企业声明函（承建本项目工程为中小企业或者承接本项目服务为中小企业时提交本函，所属行业应符合采购文件中明确的本项目所属行业）</w:t>
      </w:r>
    </w:p>
    <w:p>
      <w:pPr>
        <w:pStyle w:val="null3"/>
        <w:jc w:val="center"/>
        <w:outlineLvl w:val="3"/>
      </w:pPr>
      <w:r>
        <w:rPr>
          <w:sz w:val="24"/>
          <w:b/>
        </w:rPr>
        <w:t>中小企业声明函（工程、服务）</w:t>
      </w:r>
    </w:p>
    <w:p>
      <w:pPr>
        <w:pStyle w:val="null3"/>
        <w:ind w:firstLine="480"/>
      </w:pPr>
      <w:r>
        <w:rPr/>
        <w:t>本公司（联合体）郑重声明，根据《政府采购促进中小企业发展管理办法》（财库﹝2020﹞46 号）的规定，本公司（联合体）参加</w:t>
      </w:r>
      <w:r>
        <w:rPr>
          <w:u w:val="single"/>
        </w:rPr>
        <w:t>（单位名称）</w:t>
      </w:r>
      <w:r>
        <w:rPr/>
        <w:t>的</w:t>
      </w:r>
      <w:r>
        <w:rPr>
          <w:u w:val="single"/>
        </w:rPr>
        <w:t>（项目名称）</w:t>
      </w:r>
      <w:r>
        <w:rPr/>
        <w:t>采购活动，工程的施工单位全部为符合政策要求的中小企业（或者：服务全部由符合政策要求的中小企业承接）。相关企业（含联合体中的中小企业、签订分包意向协议的中小企业）的具体情况如下：</w:t>
      </w:r>
    </w:p>
    <w:p>
      <w:pPr>
        <w:pStyle w:val="null3"/>
        <w:ind w:firstLine="480"/>
      </w:pPr>
      <w:r>
        <w:rPr/>
        <w:t xml:space="preserve"> 1.</w:t>
      </w:r>
      <w:r>
        <w:rPr>
          <w:u w:val="single"/>
        </w:rPr>
        <w:t>（标的名称）</w:t>
      </w:r>
      <w:r>
        <w:rPr/>
        <w:t>，属于</w:t>
      </w:r>
      <w:r>
        <w:rPr>
          <w:u w:val="single"/>
        </w:rPr>
        <w:t>（采购文件中明确的所属行业）</w:t>
      </w:r>
      <w:r>
        <w:rPr/>
        <w:t>行业；承建（承接）企业为</w:t>
      </w:r>
      <w:r>
        <w:rPr>
          <w:u w:val="single"/>
        </w:rPr>
        <w:t>（企业名称）</w:t>
      </w:r>
      <w:r>
        <w:rPr/>
        <w:t>，从业人员__________________人，营业收入为__________________万元，资产总额为__________________万元</w:t>
      </w:r>
      <w:r>
        <w:rPr>
          <w:sz w:val="7"/>
        </w:rPr>
        <w:t>1</w:t>
      </w:r>
      <w:r>
        <w:rPr/>
        <w:t>，属于</w:t>
      </w:r>
      <w:r>
        <w:rPr>
          <w:u w:val="single"/>
        </w:rPr>
        <w:t>（中型企业、小型企业、微型企业）</w:t>
      </w:r>
      <w:r>
        <w:rPr/>
        <w:t>；</w:t>
      </w:r>
    </w:p>
    <w:p>
      <w:pPr>
        <w:pStyle w:val="null3"/>
        <w:ind w:firstLine="480"/>
      </w:pPr>
      <w:r>
        <w:rPr/>
        <w:t xml:space="preserve"> 2.</w:t>
      </w:r>
      <w:r>
        <w:rPr>
          <w:u w:val="single"/>
        </w:rPr>
        <w:t>（标的名称）</w:t>
      </w:r>
      <w:r>
        <w:rPr/>
        <w:t>，属于</w:t>
      </w:r>
      <w:r>
        <w:rPr>
          <w:u w:val="single"/>
        </w:rPr>
        <w:t>（采购文件中明确的所属行业）</w:t>
      </w:r>
      <w:r>
        <w:rPr/>
        <w:t>行业；承建（承接）企业为</w:t>
      </w:r>
      <w:r>
        <w:rPr>
          <w:u w:val="single"/>
        </w:rPr>
        <w:t>（企业名称）</w:t>
      </w:r>
      <w:r>
        <w:rPr/>
        <w:t>，从业人员__________________人，营业收入为__________________万元，资产总额为__________________万元</w:t>
      </w:r>
      <w:r>
        <w:rPr>
          <w:sz w:val="7"/>
        </w:rPr>
        <w:t>1</w:t>
      </w:r>
      <w:r>
        <w:rPr/>
        <w:t>，属于</w:t>
      </w:r>
      <w:r>
        <w:rPr>
          <w:u w:val="single"/>
        </w:rPr>
        <w:t>（中型企业、小型企业、微型企业）</w:t>
      </w:r>
      <w:r>
        <w:rPr/>
        <w:t>；</w:t>
      </w:r>
    </w:p>
    <w:p>
      <w:pPr>
        <w:pStyle w:val="null3"/>
        <w:ind w:firstLine="480"/>
      </w:pPr>
      <w:r>
        <w:rPr/>
        <w:t>……</w:t>
      </w:r>
    </w:p>
    <w:p>
      <w:pPr>
        <w:pStyle w:val="null3"/>
        <w:ind w:firstLine="480"/>
      </w:pPr>
      <w:r>
        <w:rPr/>
        <w:t>以上企业，不属于大企业的分支机构，不存在控股股东为大企业的情形，也不存在与大企业的负责人为同一人的情形。</w:t>
      </w:r>
    </w:p>
    <w:p>
      <w:pPr>
        <w:pStyle w:val="null3"/>
        <w:ind w:firstLine="480"/>
      </w:pPr>
      <w:r>
        <w:rPr/>
        <w:t>本企业对上述声明内容的真实性负责。如有虚假，将依法承担相应责任。</w:t>
      </w:r>
    </w:p>
    <w:p>
      <w:pPr>
        <w:pStyle w:val="null3"/>
      </w:pPr>
      <w:r>
        <w:rPr/>
        <w:t xml:space="preserve"> 企业名称（盖章）：__________________</w:t>
      </w:r>
    </w:p>
    <w:p>
      <w:pPr>
        <w:pStyle w:val="null3"/>
      </w:pPr>
      <w:r>
        <w:rPr/>
        <w:t xml:space="preserve"> 日期： 年 月 日</w:t>
      </w:r>
    </w:p>
    <w:p>
      <w:pPr>
        <w:pStyle w:val="null3"/>
        <w:ind w:firstLine="480"/>
      </w:pPr>
      <w:r>
        <w:rPr/>
        <w:t>1：从业人员、营业收入、资产总额填报上一年度数据，无上一年度数据的新成立企业可不填报。</w:t>
      </w:r>
    </w:p>
    <w:p>
      <w:pPr>
        <w:pStyle w:val="null3"/>
        <w:ind w:firstLine="480"/>
      </w:pPr>
      <w:r>
        <w:rPr/>
        <w:t>2：投标人应当自行核实是否属于小微企业，并认真填写声明函，若有虚假将追究其责任。</w:t>
      </w:r>
    </w:p>
    <w:p>
      <w:pPr>
        <w:pStyle w:val="null3"/>
        <w:ind w:firstLine="480"/>
      </w:pPr>
      <w:r>
        <w:rPr/>
        <w:t xml:space="preserve">  </w:t>
      </w:r>
    </w:p>
    <w:p>
      <w:pPr>
        <w:pStyle w:val="null3"/>
        <w:outlineLvl w:val="2"/>
      </w:pPr>
      <w:r>
        <w:rPr>
          <w:sz w:val="28"/>
          <w:b/>
        </w:rPr>
        <w:t>格式十三：</w:t>
      </w:r>
    </w:p>
    <w:p>
      <w:pPr>
        <w:pStyle w:val="null3"/>
        <w:ind w:firstLine="480"/>
      </w:pPr>
      <w:r>
        <w:rPr/>
        <w:t>（以下格式文件由供应商根据需要选用）</w:t>
      </w:r>
    </w:p>
    <w:p>
      <w:pPr>
        <w:pStyle w:val="null3"/>
        <w:jc w:val="center"/>
        <w:outlineLvl w:val="3"/>
      </w:pPr>
      <w:r>
        <w:rPr>
          <w:sz w:val="24"/>
          <w:b/>
        </w:rPr>
        <w:t>监狱企业</w:t>
      </w:r>
    </w:p>
    <w:p>
      <w:pPr>
        <w:pStyle w:val="null3"/>
        <w:ind w:firstLine="480"/>
      </w:pPr>
      <w:r>
        <w:rPr/>
        <w:t>提供由监狱管理局、戒毒管理局（含新疆生产建设兵团）出具的属于监狱企业的证明文件。</w:t>
      </w:r>
    </w:p>
    <w:p>
      <w:pPr>
        <w:pStyle w:val="null3"/>
        <w:ind w:firstLine="480"/>
      </w:pPr>
      <w:r>
        <w:rPr/>
        <w:t xml:space="preserve">  </w:t>
      </w:r>
    </w:p>
    <w:p>
      <w:pPr>
        <w:pStyle w:val="null3"/>
        <w:outlineLvl w:val="2"/>
      </w:pPr>
      <w:r>
        <w:rPr>
          <w:sz w:val="28"/>
          <w:b/>
        </w:rPr>
        <w:t>格式十四：</w:t>
      </w:r>
    </w:p>
    <w:p>
      <w:pPr>
        <w:pStyle w:val="null3"/>
        <w:ind w:firstLine="480"/>
      </w:pPr>
      <w:r>
        <w:rPr/>
        <w:t>（以下格式文件由供应商根据需要选用）</w:t>
      </w:r>
    </w:p>
    <w:p>
      <w:pPr>
        <w:pStyle w:val="null3"/>
        <w:jc w:val="center"/>
        <w:outlineLvl w:val="3"/>
      </w:pPr>
      <w:r>
        <w:rPr>
          <w:sz w:val="24"/>
          <w:b/>
        </w:rPr>
        <w:t>残疾人福利性单位声明函</w:t>
      </w:r>
    </w:p>
    <w:p>
      <w:pPr>
        <w:pStyle w:val="null3"/>
        <w:ind w:firstLine="480"/>
      </w:pPr>
      <w:r>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pStyle w:val="null3"/>
        <w:ind w:firstLine="480"/>
      </w:pPr>
      <w:r>
        <w:rPr/>
        <w:t>本单位对上述声明的真实性负责。如有虚假，将依法承担相应责任。</w:t>
      </w:r>
    </w:p>
    <w:p>
      <w:pPr>
        <w:pStyle w:val="null3"/>
      </w:pPr>
      <w:r>
        <w:rPr/>
        <w:t xml:space="preserve"> 单位名称（盖章）：__________________</w:t>
      </w:r>
    </w:p>
    <w:p>
      <w:pPr>
        <w:pStyle w:val="null3"/>
      </w:pPr>
      <w:r>
        <w:rPr/>
        <w:t xml:space="preserve"> 日期： 年 月 日</w:t>
      </w:r>
    </w:p>
    <w:p>
      <w:pPr>
        <w:pStyle w:val="null3"/>
        <w:ind w:firstLine="480"/>
      </w:pPr>
      <w:r>
        <w:rPr/>
        <w:t>注：本函未填写或未勾选视作未做声明。</w:t>
      </w:r>
    </w:p>
    <w:p>
      <w:pPr>
        <w:pStyle w:val="null3"/>
        <w:ind w:firstLine="480"/>
      </w:pPr>
      <w:r>
        <w:rPr/>
        <w:t xml:space="preserve">  </w:t>
      </w:r>
    </w:p>
    <w:p>
      <w:pPr>
        <w:pStyle w:val="null3"/>
        <w:outlineLvl w:val="2"/>
      </w:pPr>
      <w:r>
        <w:rPr>
          <w:sz w:val="28"/>
          <w:b/>
        </w:rPr>
        <w:t>格式十五：</w:t>
      </w:r>
    </w:p>
    <w:p>
      <w:pPr>
        <w:pStyle w:val="null3"/>
        <w:ind w:firstLine="480"/>
      </w:pPr>
      <w:r>
        <w:rPr/>
        <w:t>（以下格式文件由供应商根据需要选用）</w:t>
      </w:r>
    </w:p>
    <w:p>
      <w:pPr>
        <w:pStyle w:val="null3"/>
        <w:jc w:val="center"/>
        <w:outlineLvl w:val="3"/>
      </w:pPr>
      <w:r>
        <w:rPr>
          <w:sz w:val="24"/>
          <w:b/>
        </w:rPr>
        <w:t>联合体共同投标协议书</w:t>
      </w:r>
    </w:p>
    <w:p>
      <w:pPr>
        <w:pStyle w:val="null3"/>
        <w:ind w:firstLine="480"/>
      </w:pPr>
      <w:r>
        <w:rPr/>
        <w:t>立约方：</w:t>
      </w:r>
      <w:r>
        <w:rPr>
          <w:u w:val="single"/>
        </w:rPr>
        <w:t>（甲公司全称）</w:t>
      </w:r>
    </w:p>
    <w:p>
      <w:pPr>
        <w:pStyle w:val="null3"/>
        <w:ind w:firstLine="480"/>
      </w:pPr>
      <w:r>
        <w:rPr>
          <w:u w:val="single"/>
        </w:rPr>
        <w:t>（乙公司全称）</w:t>
      </w:r>
    </w:p>
    <w:p>
      <w:pPr>
        <w:pStyle w:val="null3"/>
        <w:ind w:firstLine="480"/>
      </w:pPr>
      <w:r>
        <w:rPr>
          <w:u w:val="single"/>
        </w:rPr>
        <w:t>（……公司全称）</w:t>
      </w:r>
    </w:p>
    <w:p>
      <w:pPr>
        <w:pStyle w:val="null3"/>
        <w:ind w:firstLine="480"/>
      </w:pPr>
      <w:r>
        <w:rPr>
          <w:u w:val="single"/>
        </w:rPr>
        <w:t>（甲公司全称）、（乙公司全称）、（……公司全称）</w:t>
      </w:r>
      <w:r>
        <w:rPr/>
        <w:t>自愿组成联合体，以一个投标人的身份共同参加（采购项目名称）（采购项目编号）的响应活动。经各方充分协商一致，就项目的响应和合同实施阶段的有关事务协商一致订立协议如下：</w:t>
      </w:r>
    </w:p>
    <w:p>
      <w:pPr>
        <w:pStyle w:val="null3"/>
        <w:ind w:firstLine="480"/>
      </w:pPr>
      <w:r>
        <w:rPr/>
        <w:t>一、联合体各方关系</w:t>
      </w:r>
    </w:p>
    <w:p>
      <w:pPr>
        <w:pStyle w:val="null3"/>
        <w:ind w:firstLine="480"/>
      </w:pPr>
      <w:r>
        <w:rPr>
          <w:u w:val="single"/>
        </w:rPr>
        <w:t>（甲公司全称）、（乙公司全称）、（……公司全称）</w:t>
      </w:r>
      <w:r>
        <w:rPr/>
        <w:t>共同组成一个联合体，以一个投标人的身份共同参加本项目的响应。（甲公司全称）、（乙公司全称）、（……公司全称）作为联合体成员，若中标，联合体各方共同与（采购人）签订政府采购合同。</w:t>
      </w:r>
    </w:p>
    <w:p>
      <w:pPr>
        <w:pStyle w:val="null3"/>
        <w:ind w:firstLine="480"/>
      </w:pPr>
      <w:r>
        <w:rPr/>
        <w:t>二、联合体内部有关事项约定如下：</w:t>
      </w:r>
    </w:p>
    <w:p>
      <w:pPr>
        <w:pStyle w:val="null3"/>
        <w:ind w:firstLine="480"/>
      </w:pPr>
      <w:r>
        <w:rPr/>
        <w:t>1.（甲公司全称）作为联合体的牵头单位，代表联合体双方负责投标和合同实施阶段的主办、协调工作。</w:t>
      </w:r>
    </w:p>
    <w:p>
      <w:pPr>
        <w:pStyle w:val="null3"/>
        <w:ind w:firstLine="480"/>
      </w:pPr>
      <w:r>
        <w:rPr/>
        <w:t xml:space="preserve"> 2.联合体将严格按照文件的各项要求，递交投标文件，切实执行一切合同文件，共同承担合同规定的一切义务和责任，同时按照内部职责的划分，承担自身所负的责任和风险，在法律上承担连带责任。</w:t>
      </w:r>
    </w:p>
    <w:p>
      <w:pPr>
        <w:pStyle w:val="null3"/>
        <w:ind w:firstLine="480"/>
      </w:pPr>
      <w:r>
        <w:rPr/>
        <w:t>3.如果本联合体中标，</w:t>
      </w:r>
      <w:r>
        <w:rPr>
          <w:u w:val="single"/>
        </w:rPr>
        <w:t>（甲公司全称）</w:t>
      </w:r>
      <w:r>
        <w:rPr/>
        <w:t>负责本项目___________部分，</w:t>
      </w:r>
      <w:r>
        <w:rPr>
          <w:u w:val="single"/>
        </w:rPr>
        <w:t>（乙公司全称）</w:t>
      </w:r>
      <w:r>
        <w:rPr/>
        <w:t>负责本项目___________部分。</w:t>
      </w:r>
    </w:p>
    <w:p>
      <w:pPr>
        <w:pStyle w:val="null3"/>
        <w:ind w:firstLine="480"/>
      </w:pPr>
      <w:r>
        <w:rPr/>
        <w:t>4.如中标，联合体各方共同与（采购人）签订合同书，并就中标项目向采购人负责有连带的和各自的法律责任；</w:t>
      </w:r>
    </w:p>
    <w:p>
      <w:pPr>
        <w:pStyle w:val="null3"/>
        <w:ind w:firstLine="480"/>
      </w:pPr>
      <w:r>
        <w:rPr/>
        <w:t>5.联合体成员（公司全称）为（请填写：小型、微型）企业，将承担合同总金额_____%的工作内容（联合体成员中有小型、微型企业时适用）。</w:t>
      </w:r>
    </w:p>
    <w:p>
      <w:pPr>
        <w:pStyle w:val="null3"/>
        <w:ind w:firstLine="480"/>
      </w:pPr>
      <w:r>
        <w:rPr/>
        <w:t xml:space="preserve"> 三、联合体各方不得再以自己名义参与本采购包响应，联合体各方不能作为其它联合体或单独响应单位的项目组成员参加本采购包响应。因发生上述问题导致联合体响应成为无效报价，联合体的其他成员可追究其违约责任和经济损失。</w:t>
      </w:r>
    </w:p>
    <w:p>
      <w:pPr>
        <w:pStyle w:val="null3"/>
        <w:ind w:firstLine="480"/>
      </w:pPr>
      <w:r>
        <w:rPr/>
        <w:t>四、联合体如因违约过失责任而导致采购人经济损失或被索赔时，本联合体任何一方均同意无条件优先清偿采购人的一切债务和经济赔偿。</w:t>
      </w:r>
    </w:p>
    <w:p>
      <w:pPr>
        <w:pStyle w:val="null3"/>
        <w:ind w:firstLine="480"/>
      </w:pPr>
      <w:r>
        <w:rPr/>
        <w:t>五、本协议在自签署之日起生效，有效期内有效，如获中标资格，合同有效期延续至合同履行完毕之日。</w:t>
      </w:r>
    </w:p>
    <w:p>
      <w:pPr>
        <w:pStyle w:val="null3"/>
        <w:ind w:firstLine="480"/>
      </w:pPr>
      <w:r>
        <w:rPr/>
        <w:t>六、本协议书正本一式_____份，随投标文件装订_____份，送采购人_____份，联合体成员各一份；副本一式_____份，联合体成员各执_____份。</w:t>
      </w:r>
    </w:p>
    <w:p>
      <w:pPr>
        <w:pStyle w:val="null3"/>
      </w:pPr>
      <w:r>
        <w:rPr/>
        <w:t xml:space="preserve"> 甲公司全称：____（盖章）________，乙公司全称：____（盖章）________，……公司全称：____（盖章）________，</w:t>
      </w:r>
    </w:p>
    <w:p>
      <w:pPr>
        <w:pStyle w:val="null3"/>
      </w:pPr>
      <w:r>
        <w:rPr/>
        <w:t xml:space="preserve"> ____年____月 ____日，____年____月____日，____年____月____日</w:t>
      </w:r>
    </w:p>
    <w:p>
      <w:pPr>
        <w:pStyle w:val="null3"/>
        <w:ind w:firstLine="480"/>
      </w:pPr>
      <w:r>
        <w:rPr/>
        <w:t>注：1．联合响应时需签本协议，联合体各方成员应在本协议上共同盖章确认。</w:t>
      </w:r>
    </w:p>
    <w:p>
      <w:pPr>
        <w:pStyle w:val="null3"/>
        <w:ind w:firstLine="480"/>
      </w:pPr>
      <w:r>
        <w:rPr/>
        <w:t>2．本协议内容不得擅自修改。此协议将作为签订合同的附件之一。</w:t>
      </w:r>
    </w:p>
    <w:p>
      <w:pPr>
        <w:pStyle w:val="null3"/>
        <w:ind w:firstLine="480"/>
      </w:pPr>
      <w:r>
        <w:rPr/>
        <w:t xml:space="preserve">  </w:t>
      </w:r>
    </w:p>
    <w:p>
      <w:pPr>
        <w:pStyle w:val="null3"/>
        <w:outlineLvl w:val="2"/>
      </w:pPr>
      <w:r>
        <w:rPr>
          <w:sz w:val="28"/>
          <w:b/>
        </w:rPr>
        <w:t>格式十六：</w:t>
      </w:r>
    </w:p>
    <w:p>
      <w:pPr>
        <w:pStyle w:val="null3"/>
        <w:ind w:firstLine="480"/>
      </w:pPr>
      <w:r>
        <w:rPr/>
        <w:t>（以下格式文件由供应商根据需要选用）</w:t>
      </w:r>
    </w:p>
    <w:p>
      <w:pPr>
        <w:pStyle w:val="null3"/>
        <w:jc w:val="center"/>
        <w:outlineLvl w:val="3"/>
      </w:pPr>
      <w:r>
        <w:rPr>
          <w:sz w:val="24"/>
          <w:b/>
        </w:rPr>
        <w:t>投标人业绩情况表</w:t>
      </w:r>
    </w:p>
    <w:tbl>
      <w:tblPr>
        <w:tblW w:w="0" w:type="auto"/>
        <w:tblBorders>
          <w:top w:val="single"/>
          <w:left w:val="single"/>
          <w:bottom w:val="single"/>
          <w:right w:val="single"/>
          <w:insideH w:val="single"/>
          <w:insideV w:val="single"/>
        </w:tblBorders>
      </w:tblPr>
      <w:tblGrid>
        <w:gridCol w:w="1384"/>
        <w:gridCol w:w="1384"/>
        <w:gridCol w:w="1384"/>
        <w:gridCol w:w="1384"/>
        <w:gridCol w:w="1384"/>
        <w:gridCol w:w="1384"/>
      </w:tblGrid>
      <w:tr>
        <w:tc>
          <w:tcPr>
            <w:tcW w:type="dxa" w:w="1384"/>
          </w:tcPr>
          <w:p>
            <w:pPr>
              <w:pStyle w:val="null3"/>
            </w:pPr>
            <w:r>
              <w:rPr/>
              <w:t>序号</w:t>
            </w:r>
          </w:p>
        </w:tc>
        <w:tc>
          <w:tcPr>
            <w:tcW w:type="dxa" w:w="1384"/>
          </w:tcPr>
          <w:p>
            <w:pPr>
              <w:pStyle w:val="null3"/>
            </w:pPr>
            <w:r>
              <w:rPr/>
              <w:t>客户名称</w:t>
            </w:r>
          </w:p>
        </w:tc>
        <w:tc>
          <w:tcPr>
            <w:tcW w:type="dxa" w:w="1384"/>
          </w:tcPr>
          <w:p>
            <w:pPr>
              <w:pStyle w:val="null3"/>
            </w:pPr>
            <w:r>
              <w:rPr/>
              <w:t>项目名称及合同金额（万元）</w:t>
            </w:r>
          </w:p>
        </w:tc>
        <w:tc>
          <w:tcPr>
            <w:tcW w:type="dxa" w:w="1384"/>
          </w:tcPr>
          <w:p>
            <w:pPr>
              <w:pStyle w:val="null3"/>
            </w:pPr>
            <w:r>
              <w:rPr/>
              <w:t>签订合同时间</w:t>
            </w:r>
          </w:p>
        </w:tc>
        <w:tc>
          <w:tcPr>
            <w:tcW w:type="dxa" w:w="1384"/>
          </w:tcPr>
          <w:p>
            <w:pPr>
              <w:pStyle w:val="null3"/>
            </w:pPr>
            <w:r>
              <w:rPr/>
              <w:t>竣工验收报告时间</w:t>
            </w:r>
          </w:p>
        </w:tc>
        <w:tc>
          <w:tcPr>
            <w:tcW w:type="dxa" w:w="1384"/>
          </w:tcPr>
          <w:p>
            <w:pPr>
              <w:pStyle w:val="null3"/>
            </w:pPr>
            <w:r>
              <w:rPr/>
              <w:t>联系人及电话</w:t>
            </w:r>
          </w:p>
        </w:tc>
      </w:tr>
      <w:tr>
        <w:tc>
          <w:tcPr>
            <w:tcW w:type="dxa" w:w="1384"/>
          </w:tcPr>
          <w:p>
            <w:pPr>
              <w:pStyle w:val="null3"/>
            </w:pPr>
            <w:r>
              <w:rPr/>
              <w:t>1</w:t>
            </w:r>
          </w:p>
        </w:tc>
        <w:tc>
          <w:tcPr>
            <w:tcW w:type="dxa" w:w="1384"/>
          </w:tcPr>
          <w:p/>
        </w:tc>
        <w:tc>
          <w:tcPr>
            <w:tcW w:type="dxa" w:w="1384"/>
          </w:tcPr>
          <w:p/>
        </w:tc>
        <w:tc>
          <w:tcPr>
            <w:tcW w:type="dxa" w:w="1384"/>
          </w:tcPr>
          <w:p/>
        </w:tc>
        <w:tc>
          <w:tcPr>
            <w:tcW w:type="dxa" w:w="1384"/>
          </w:tcPr>
          <w:p/>
        </w:tc>
        <w:tc>
          <w:tcPr>
            <w:tcW w:type="dxa" w:w="1384"/>
          </w:tcPr>
          <w:p/>
        </w:tc>
      </w:tr>
      <w:tr>
        <w:tc>
          <w:tcPr>
            <w:tcW w:type="dxa" w:w="1384"/>
          </w:tcPr>
          <w:p>
            <w:pPr>
              <w:pStyle w:val="null3"/>
            </w:pPr>
            <w:r>
              <w:rPr/>
              <w:t xml:space="preserve"> 2</w:t>
            </w:r>
          </w:p>
        </w:tc>
        <w:tc>
          <w:tcPr>
            <w:tcW w:type="dxa" w:w="1384"/>
          </w:tcPr>
          <w:p/>
        </w:tc>
        <w:tc>
          <w:tcPr>
            <w:tcW w:type="dxa" w:w="1384"/>
          </w:tcPr>
          <w:p/>
        </w:tc>
        <w:tc>
          <w:tcPr>
            <w:tcW w:type="dxa" w:w="1384"/>
          </w:tcPr>
          <w:p/>
        </w:tc>
        <w:tc>
          <w:tcPr>
            <w:tcW w:type="dxa" w:w="1384"/>
          </w:tcPr>
          <w:p/>
        </w:tc>
        <w:tc>
          <w:tcPr>
            <w:tcW w:type="dxa" w:w="1384"/>
          </w:tcPr>
          <w:p/>
        </w:tc>
      </w:tr>
      <w:tr>
        <w:tc>
          <w:tcPr>
            <w:tcW w:type="dxa" w:w="1384"/>
          </w:tcPr>
          <w:p>
            <w:pPr>
              <w:pStyle w:val="null3"/>
            </w:pPr>
            <w:r>
              <w:rPr/>
              <w:t xml:space="preserve"> 3</w:t>
            </w:r>
          </w:p>
        </w:tc>
        <w:tc>
          <w:tcPr>
            <w:tcW w:type="dxa" w:w="1384"/>
          </w:tcPr>
          <w:p/>
        </w:tc>
        <w:tc>
          <w:tcPr>
            <w:tcW w:type="dxa" w:w="1384"/>
          </w:tcPr>
          <w:p/>
        </w:tc>
        <w:tc>
          <w:tcPr>
            <w:tcW w:type="dxa" w:w="1384"/>
          </w:tcPr>
          <w:p/>
        </w:tc>
        <w:tc>
          <w:tcPr>
            <w:tcW w:type="dxa" w:w="1384"/>
          </w:tcPr>
          <w:p/>
        </w:tc>
        <w:tc>
          <w:tcPr>
            <w:tcW w:type="dxa" w:w="1384"/>
          </w:tcPr>
          <w:p/>
        </w:tc>
      </w:tr>
      <w:tr>
        <w:tc>
          <w:tcPr>
            <w:tcW w:type="dxa" w:w="1384"/>
          </w:tcPr>
          <w:p>
            <w:pPr>
              <w:pStyle w:val="null3"/>
            </w:pPr>
            <w:r>
              <w:rPr/>
              <w:t xml:space="preserve"> 4</w:t>
            </w:r>
          </w:p>
        </w:tc>
        <w:tc>
          <w:tcPr>
            <w:tcW w:type="dxa" w:w="1384"/>
          </w:tcPr>
          <w:p/>
        </w:tc>
        <w:tc>
          <w:tcPr>
            <w:tcW w:type="dxa" w:w="1384"/>
          </w:tcPr>
          <w:p/>
        </w:tc>
        <w:tc>
          <w:tcPr>
            <w:tcW w:type="dxa" w:w="1384"/>
          </w:tcPr>
          <w:p/>
        </w:tc>
        <w:tc>
          <w:tcPr>
            <w:tcW w:type="dxa" w:w="1384"/>
          </w:tcPr>
          <w:p/>
        </w:tc>
        <w:tc>
          <w:tcPr>
            <w:tcW w:type="dxa" w:w="1384"/>
          </w:tcPr>
          <w:p/>
        </w:tc>
      </w:tr>
      <w:tr>
        <w:tc>
          <w:tcPr>
            <w:tcW w:type="dxa" w:w="1384"/>
          </w:tcPr>
          <w:p>
            <w:pPr>
              <w:pStyle w:val="null3"/>
            </w:pPr>
            <w:r>
              <w:rPr/>
              <w:t xml:space="preserve"> …</w:t>
            </w:r>
          </w:p>
        </w:tc>
        <w:tc>
          <w:tcPr>
            <w:tcW w:type="dxa" w:w="1384"/>
          </w:tcPr>
          <w:p/>
        </w:tc>
        <w:tc>
          <w:tcPr>
            <w:tcW w:type="dxa" w:w="1384"/>
          </w:tcPr>
          <w:p/>
        </w:tc>
        <w:tc>
          <w:tcPr>
            <w:tcW w:type="dxa" w:w="1384"/>
          </w:tcPr>
          <w:p/>
        </w:tc>
        <w:tc>
          <w:tcPr>
            <w:tcW w:type="dxa" w:w="1384"/>
          </w:tcPr>
          <w:p/>
        </w:tc>
        <w:tc>
          <w:tcPr>
            <w:tcW w:type="dxa" w:w="1384"/>
          </w:tcPr>
          <w:p/>
        </w:tc>
      </w:tr>
    </w:tbl>
    <w:p>
      <w:pPr>
        <w:pStyle w:val="null3"/>
        <w:ind w:firstLine="480"/>
      </w:pPr>
      <w:r>
        <w:rPr/>
        <w:t>根据上述业绩情况，按招标文件要求附销售或服务合同复印件及评审标准要求的证明材料。</w:t>
      </w:r>
    </w:p>
    <w:p>
      <w:pPr>
        <w:pStyle w:val="null3"/>
        <w:ind w:firstLine="480"/>
      </w:pPr>
      <w:r>
        <w:rPr/>
        <w:t xml:space="preserve">  </w:t>
      </w:r>
    </w:p>
    <w:p>
      <w:pPr>
        <w:pStyle w:val="null3"/>
        <w:outlineLvl w:val="2"/>
      </w:pPr>
      <w:r>
        <w:rPr>
          <w:sz w:val="28"/>
          <w:b/>
        </w:rPr>
        <w:t>格式十七：</w:t>
      </w:r>
    </w:p>
    <w:p>
      <w:pPr>
        <w:pStyle w:val="null3"/>
        <w:jc w:val="center"/>
        <w:outlineLvl w:val="3"/>
      </w:pPr>
      <w:r>
        <w:rPr>
          <w:sz w:val="24"/>
          <w:b/>
        </w:rPr>
        <w:t>《技术和服务要求响应表》</w:t>
      </w:r>
    </w:p>
    <w:tbl>
      <w:tblPr>
        <w:tblW w:w="0" w:type="auto"/>
        <w:tblBorders>
          <w:top w:val="single"/>
          <w:left w:val="single"/>
          <w:bottom w:val="single"/>
          <w:right w:val="single"/>
          <w:insideH w:val="single"/>
          <w:insideV w:val="single"/>
        </w:tblBorders>
      </w:tblPr>
      <w:tblGrid>
        <w:gridCol w:w="923"/>
        <w:gridCol w:w="923"/>
        <w:gridCol w:w="923"/>
        <w:gridCol w:w="923"/>
        <w:gridCol w:w="923"/>
        <w:gridCol w:w="923"/>
        <w:gridCol w:w="923"/>
        <w:gridCol w:w="923"/>
        <w:gridCol w:w="923"/>
      </w:tblGrid>
      <w:tr>
        <w:tc>
          <w:tcPr>
            <w:tcW w:type="dxa" w:w="923"/>
          </w:tcPr>
          <w:p>
            <w:pPr>
              <w:pStyle w:val="null3"/>
            </w:pPr>
            <w:r>
              <w:rPr/>
              <w:t>序号</w:t>
            </w:r>
          </w:p>
        </w:tc>
        <w:tc>
          <w:tcPr>
            <w:tcW w:type="dxa" w:w="923"/>
          </w:tcPr>
          <w:p>
            <w:pPr>
              <w:pStyle w:val="null3"/>
            </w:pPr>
            <w:r>
              <w:rPr/>
              <w:t>标的名称</w:t>
            </w:r>
          </w:p>
        </w:tc>
        <w:tc>
          <w:tcPr>
            <w:tcW w:type="dxa" w:w="923"/>
          </w:tcPr>
          <w:p>
            <w:pPr>
              <w:pStyle w:val="null3"/>
            </w:pPr>
            <w:r>
              <w:rPr/>
              <w:t>参数性质</w:t>
            </w:r>
          </w:p>
        </w:tc>
        <w:tc>
          <w:tcPr>
            <w:tcW w:type="dxa" w:w="923"/>
          </w:tcPr>
          <w:p>
            <w:pPr>
              <w:pStyle w:val="null3"/>
            </w:pPr>
            <w:r>
              <w:rPr/>
              <w:t>采购文件规定的技术和服务要求</w:t>
            </w:r>
          </w:p>
        </w:tc>
        <w:tc>
          <w:tcPr>
            <w:tcW w:type="dxa" w:w="923"/>
          </w:tcPr>
          <w:p>
            <w:pPr>
              <w:pStyle w:val="null3"/>
            </w:pPr>
            <w:r>
              <w:rPr/>
              <w:t>投标文件响应的具体内容</w:t>
            </w:r>
          </w:p>
        </w:tc>
        <w:tc>
          <w:tcPr>
            <w:tcW w:type="dxa" w:w="923"/>
          </w:tcPr>
          <w:p>
            <w:pPr>
              <w:pStyle w:val="null3"/>
            </w:pPr>
            <w:r>
              <w:rPr/>
              <w:t>型号</w:t>
            </w:r>
          </w:p>
        </w:tc>
        <w:tc>
          <w:tcPr>
            <w:tcW w:type="dxa" w:w="923"/>
          </w:tcPr>
          <w:p>
            <w:pPr>
              <w:pStyle w:val="null3"/>
            </w:pPr>
            <w:r>
              <w:rPr/>
              <w:t>是否偏离</w:t>
            </w:r>
          </w:p>
        </w:tc>
        <w:tc>
          <w:tcPr>
            <w:tcW w:type="dxa" w:w="923"/>
          </w:tcPr>
          <w:p>
            <w:pPr>
              <w:pStyle w:val="null3"/>
            </w:pPr>
            <w:r>
              <w:rPr/>
              <w:t>证明文件所在位置</w:t>
            </w:r>
          </w:p>
        </w:tc>
        <w:tc>
          <w:tcPr>
            <w:tcW w:type="dxa" w:w="923"/>
          </w:tcPr>
          <w:p>
            <w:pPr>
              <w:pStyle w:val="null3"/>
            </w:pPr>
            <w:r>
              <w:rPr/>
              <w:t>备注</w:t>
            </w:r>
          </w:p>
        </w:tc>
      </w:tr>
      <w:tr>
        <w:tc>
          <w:tcPr>
            <w:tcW w:type="dxa" w:w="923"/>
          </w:tcPr>
          <w:p>
            <w:pPr>
              <w:pStyle w:val="null3"/>
            </w:pPr>
            <w:r>
              <w:rPr/>
              <w:t>1</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2</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3</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4</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5</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6</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bl>
    <w:p>
      <w:pPr>
        <w:pStyle w:val="null3"/>
        <w:ind w:firstLine="480"/>
      </w:pPr>
      <w:r>
        <w:rPr/>
        <w:t>说明：</w:t>
      </w:r>
    </w:p>
    <w:p>
      <w:pPr>
        <w:pStyle w:val="null3"/>
        <w:ind w:firstLine="480"/>
      </w:pPr>
      <w:r>
        <w:rPr/>
        <w:t xml:space="preserve"> 1.“采购文件规定的技术和服务要求”项下填写的内容应与招标文件中采购需求的 “技术要求”的内容保持一致。投标人应当如实填写上表“投标文件响应的具体内容”处内容，对采购文件提出的要求和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pPr>
        <w:pStyle w:val="null3"/>
        <w:ind w:firstLine="480"/>
      </w:pPr>
      <w:r>
        <w:rPr/>
        <w:t xml:space="preserve"> 2.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pPr>
        <w:pStyle w:val="null3"/>
        <w:ind w:firstLine="480"/>
      </w:pPr>
      <w:r>
        <w:rPr/>
        <w:t>3. “是否偏离”项下应按下列规定填写：优于的，填写“正偏离”；符合的，填写“无偏离”；低于的，填写“负偏离”。</w:t>
      </w:r>
    </w:p>
    <w:p>
      <w:pPr>
        <w:pStyle w:val="null3"/>
        <w:ind w:firstLine="480"/>
      </w:pPr>
      <w:r>
        <w:rPr/>
        <w:t>4.“备注”处可填写偏离情况的说明。</w:t>
      </w:r>
    </w:p>
    <w:p>
      <w:pPr>
        <w:pStyle w:val="null3"/>
        <w:ind w:firstLine="480"/>
      </w:pPr>
      <w:r>
        <w:rPr/>
        <w:t xml:space="preserve">  </w:t>
      </w:r>
    </w:p>
    <w:p>
      <w:pPr>
        <w:pStyle w:val="null3"/>
        <w:outlineLvl w:val="2"/>
      </w:pPr>
      <w:r>
        <w:rPr>
          <w:sz w:val="28"/>
          <w:b/>
        </w:rPr>
        <w:t>格式十八：</w:t>
      </w:r>
    </w:p>
    <w:p>
      <w:pPr>
        <w:pStyle w:val="null3"/>
        <w:jc w:val="center"/>
        <w:outlineLvl w:val="3"/>
      </w:pPr>
      <w:r>
        <w:rPr>
          <w:sz w:val="24"/>
          <w:b/>
        </w:rPr>
        <w:t>《商务条件响应表》</w:t>
      </w:r>
    </w:p>
    <w:tbl>
      <w:tblPr>
        <w:tblW w:w="0" w:type="auto"/>
        <w:tblBorders>
          <w:top w:val="single"/>
          <w:left w:val="single"/>
          <w:bottom w:val="single"/>
          <w:right w:val="single"/>
          <w:insideH w:val="single"/>
          <w:insideV w:val="single"/>
        </w:tblBorders>
      </w:tblPr>
      <w:tblGrid>
        <w:gridCol w:w="1187"/>
        <w:gridCol w:w="1187"/>
        <w:gridCol w:w="1187"/>
        <w:gridCol w:w="1187"/>
        <w:gridCol w:w="1187"/>
        <w:gridCol w:w="1187"/>
        <w:gridCol w:w="1187"/>
      </w:tblGrid>
      <w:tr>
        <w:tc>
          <w:tcPr>
            <w:tcW w:type="dxa" w:w="1187"/>
          </w:tcPr>
          <w:p>
            <w:pPr>
              <w:pStyle w:val="null3"/>
            </w:pPr>
            <w:r>
              <w:rPr/>
              <w:t xml:space="preserve"> 序号</w:t>
            </w:r>
          </w:p>
        </w:tc>
        <w:tc>
          <w:tcPr>
            <w:tcW w:type="dxa" w:w="1187"/>
          </w:tcPr>
          <w:p>
            <w:pPr>
              <w:pStyle w:val="null3"/>
            </w:pPr>
            <w:r>
              <w:rPr/>
              <w:t xml:space="preserve"> 参数性质</w:t>
            </w:r>
          </w:p>
        </w:tc>
        <w:tc>
          <w:tcPr>
            <w:tcW w:type="dxa" w:w="1187"/>
          </w:tcPr>
          <w:p>
            <w:pPr>
              <w:pStyle w:val="null3"/>
            </w:pPr>
            <w:r>
              <w:rPr/>
              <w:t xml:space="preserve"> 采购文件规定的商务条件</w:t>
            </w:r>
          </w:p>
        </w:tc>
        <w:tc>
          <w:tcPr>
            <w:tcW w:type="dxa" w:w="1187"/>
          </w:tcPr>
          <w:p>
            <w:pPr>
              <w:pStyle w:val="null3"/>
            </w:pPr>
            <w:r>
              <w:rPr/>
              <w:t xml:space="preserve"> 投标文件响应的具体内容</w:t>
            </w:r>
          </w:p>
        </w:tc>
        <w:tc>
          <w:tcPr>
            <w:tcW w:type="dxa" w:w="1187"/>
          </w:tcPr>
          <w:p>
            <w:pPr>
              <w:pStyle w:val="null3"/>
            </w:pPr>
            <w:r>
              <w:rPr/>
              <w:t xml:space="preserve"> 是否偏离</w:t>
            </w:r>
          </w:p>
        </w:tc>
        <w:tc>
          <w:tcPr>
            <w:tcW w:type="dxa" w:w="1187"/>
          </w:tcPr>
          <w:p>
            <w:pPr>
              <w:pStyle w:val="null3"/>
            </w:pPr>
            <w:r>
              <w:rPr/>
              <w:t xml:space="preserve"> 证明文件所在位置</w:t>
            </w:r>
          </w:p>
        </w:tc>
        <w:tc>
          <w:tcPr>
            <w:tcW w:type="dxa" w:w="1187"/>
          </w:tcPr>
          <w:p>
            <w:pPr>
              <w:pStyle w:val="null3"/>
            </w:pPr>
            <w:r>
              <w:rPr/>
              <w:t xml:space="preserve"> 备注</w:t>
            </w:r>
          </w:p>
        </w:tc>
      </w:tr>
      <w:tr>
        <w:tc>
          <w:tcPr>
            <w:tcW w:type="dxa" w:w="1187"/>
          </w:tcPr>
          <w:p>
            <w:pPr>
              <w:pStyle w:val="null3"/>
            </w:pPr>
            <w:r>
              <w:rPr/>
              <w:t>1</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2</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3</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4</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5</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6</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7</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8</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9</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 xml:space="preserve"> ……</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bl>
    <w:p>
      <w:pPr>
        <w:pStyle w:val="null3"/>
        <w:ind w:firstLine="480"/>
      </w:pPr>
      <w:r>
        <w:rPr/>
        <w:t>说明：</w:t>
      </w:r>
    </w:p>
    <w:p>
      <w:pPr>
        <w:pStyle w:val="null3"/>
        <w:ind w:firstLine="480"/>
      </w:pPr>
      <w:r>
        <w:rPr/>
        <w:t>1. “采购文件规定的商务条件”项下填写的内容应与招标文件中采购需求的 “商务要求”的内容保持一致。</w:t>
      </w:r>
    </w:p>
    <w:p>
      <w:pPr>
        <w:pStyle w:val="null3"/>
        <w:ind w:firstLine="480"/>
      </w:pPr>
      <w:r>
        <w:rPr/>
        <w:t>2. 投标人应当如实填写上表“投标文件响应的具体内容”处内容，对采购文件规定的商务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pPr>
        <w:pStyle w:val="null3"/>
        <w:ind w:firstLine="480"/>
      </w:pPr>
      <w:r>
        <w:rPr/>
        <w:t>3.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pPr>
        <w:pStyle w:val="null3"/>
        <w:ind w:firstLine="480"/>
      </w:pPr>
      <w:r>
        <w:rPr/>
        <w:t>4. “是否偏离”项下应按下列规定填写：优于的，填写“正偏离”；符合的，填写“无偏离”；低于的，填写“负偏离”。</w:t>
      </w:r>
    </w:p>
    <w:p>
      <w:pPr>
        <w:pStyle w:val="null3"/>
        <w:ind w:firstLine="480"/>
      </w:pPr>
      <w:r>
        <w:rPr/>
        <w:t>5.“备注”处可填写偏离情况的说明。</w:t>
      </w:r>
    </w:p>
    <w:p>
      <w:pPr>
        <w:pStyle w:val="null3"/>
        <w:ind w:firstLine="480"/>
      </w:pPr>
      <w:r>
        <w:rPr/>
        <w:t xml:space="preserve">  </w:t>
      </w:r>
    </w:p>
    <w:p>
      <w:pPr>
        <w:pStyle w:val="null3"/>
        <w:outlineLvl w:val="2"/>
      </w:pPr>
      <w:r>
        <w:rPr>
          <w:sz w:val="28"/>
          <w:b/>
        </w:rPr>
        <w:t>格式十九：</w:t>
      </w:r>
    </w:p>
    <w:p>
      <w:pPr>
        <w:pStyle w:val="null3"/>
        <w:ind w:firstLine="480"/>
      </w:pPr>
      <w:r>
        <w:rPr/>
        <w:t>（以下格式文件由供应商根据需要选用）</w:t>
      </w:r>
    </w:p>
    <w:p>
      <w:pPr>
        <w:pStyle w:val="null3"/>
        <w:jc w:val="center"/>
        <w:outlineLvl w:val="3"/>
      </w:pPr>
      <w:r>
        <w:rPr>
          <w:sz w:val="24"/>
          <w:b/>
        </w:rPr>
        <w:t>履约进度计划表</w:t>
      </w:r>
    </w:p>
    <w:tbl>
      <w:tblPr>
        <w:tblW w:w="0" w:type="auto"/>
        <w:tblBorders>
          <w:top w:val="single"/>
          <w:left w:val="single"/>
          <w:bottom w:val="single"/>
          <w:right w:val="single"/>
          <w:insideH w:val="single"/>
          <w:insideV w:val="single"/>
        </w:tblBorders>
      </w:tblPr>
      <w:tblGrid>
        <w:gridCol w:w="2076"/>
        <w:gridCol w:w="2076"/>
        <w:gridCol w:w="2076"/>
        <w:gridCol w:w="2076"/>
      </w:tblGrid>
      <w:tr>
        <w:tc>
          <w:tcPr>
            <w:tcW w:type="dxa" w:w="2076"/>
          </w:tcPr>
          <w:p>
            <w:pPr>
              <w:pStyle w:val="null3"/>
            </w:pPr>
            <w:r>
              <w:rPr/>
              <w:t>序号</w:t>
            </w:r>
          </w:p>
        </w:tc>
        <w:tc>
          <w:tcPr>
            <w:tcW w:type="dxa" w:w="2076"/>
          </w:tcPr>
          <w:p>
            <w:pPr>
              <w:pStyle w:val="null3"/>
            </w:pPr>
            <w:r>
              <w:rPr/>
              <w:t xml:space="preserve"> 拟定时间安排</w:t>
            </w:r>
          </w:p>
        </w:tc>
        <w:tc>
          <w:tcPr>
            <w:tcW w:type="dxa" w:w="2076"/>
          </w:tcPr>
          <w:p>
            <w:pPr>
              <w:pStyle w:val="null3"/>
            </w:pPr>
            <w:r>
              <w:rPr/>
              <w:t xml:space="preserve"> 计划完成的工作内容</w:t>
            </w:r>
          </w:p>
        </w:tc>
        <w:tc>
          <w:tcPr>
            <w:tcW w:type="dxa" w:w="2076"/>
          </w:tcPr>
          <w:p>
            <w:pPr>
              <w:pStyle w:val="null3"/>
            </w:pPr>
            <w:r>
              <w:rPr/>
              <w:t xml:space="preserve"> 实施方建议或要求</w:t>
            </w:r>
          </w:p>
        </w:tc>
      </w:tr>
      <w:tr>
        <w:tc>
          <w:tcPr>
            <w:tcW w:type="dxa" w:w="2076"/>
          </w:tcPr>
          <w:p>
            <w:pPr>
              <w:pStyle w:val="null3"/>
            </w:pPr>
            <w:r>
              <w:rPr/>
              <w:t xml:space="preserve"> 1</w:t>
            </w:r>
          </w:p>
        </w:tc>
        <w:tc>
          <w:tcPr>
            <w:tcW w:type="dxa" w:w="2076"/>
          </w:tcPr>
          <w:p>
            <w:pPr>
              <w:pStyle w:val="null3"/>
            </w:pPr>
            <w:r>
              <w:rPr/>
              <w:t xml:space="preserve"> 拟定___年___月___日</w:t>
            </w:r>
          </w:p>
        </w:tc>
        <w:tc>
          <w:tcPr>
            <w:tcW w:type="dxa" w:w="2076"/>
          </w:tcPr>
          <w:p>
            <w:pPr>
              <w:pStyle w:val="null3"/>
            </w:pPr>
            <w:r>
              <w:rPr/>
              <w:t xml:space="preserve"> 签订合同并生效</w:t>
            </w:r>
          </w:p>
        </w:tc>
        <w:tc>
          <w:tcPr>
            <w:tcW w:type="dxa" w:w="2076"/>
          </w:tcPr>
          <w:p/>
        </w:tc>
      </w:tr>
      <w:tr>
        <w:tc>
          <w:tcPr>
            <w:tcW w:type="dxa" w:w="2076"/>
          </w:tcPr>
          <w:p>
            <w:pPr>
              <w:pStyle w:val="null3"/>
            </w:pPr>
            <w:r>
              <w:rPr/>
              <w:t xml:space="preserve"> 2</w:t>
            </w:r>
          </w:p>
        </w:tc>
        <w:tc>
          <w:tcPr>
            <w:tcW w:type="dxa" w:w="2076"/>
          </w:tcPr>
          <w:p>
            <w:pPr>
              <w:pStyle w:val="null3"/>
            </w:pPr>
            <w:r>
              <w:rPr/>
              <w:t xml:space="preserve"> ___月___日—___月___日</w:t>
            </w:r>
          </w:p>
        </w:tc>
        <w:tc>
          <w:tcPr>
            <w:tcW w:type="dxa" w:w="2076"/>
          </w:tcPr>
          <w:p/>
        </w:tc>
        <w:tc>
          <w:tcPr>
            <w:tcW w:type="dxa" w:w="2076"/>
          </w:tcPr>
          <w:p/>
        </w:tc>
      </w:tr>
      <w:tr>
        <w:tc>
          <w:tcPr>
            <w:tcW w:type="dxa" w:w="2076"/>
          </w:tcPr>
          <w:p>
            <w:pPr>
              <w:pStyle w:val="null3"/>
            </w:pPr>
            <w:r>
              <w:rPr/>
              <w:t xml:space="preserve"> 3</w:t>
            </w:r>
          </w:p>
        </w:tc>
        <w:tc>
          <w:tcPr>
            <w:tcW w:type="dxa" w:w="2076"/>
          </w:tcPr>
          <w:p>
            <w:pPr>
              <w:pStyle w:val="null3"/>
            </w:pPr>
            <w:r>
              <w:rPr/>
              <w:t xml:space="preserve"> ___月___日—___月___日</w:t>
            </w:r>
          </w:p>
        </w:tc>
        <w:tc>
          <w:tcPr>
            <w:tcW w:type="dxa" w:w="2076"/>
          </w:tcPr>
          <w:p/>
        </w:tc>
        <w:tc>
          <w:tcPr>
            <w:tcW w:type="dxa" w:w="2076"/>
          </w:tcPr>
          <w:p/>
        </w:tc>
      </w:tr>
      <w:tr>
        <w:tc>
          <w:tcPr>
            <w:tcW w:type="dxa" w:w="2076"/>
          </w:tcPr>
          <w:p>
            <w:pPr>
              <w:pStyle w:val="null3"/>
            </w:pPr>
            <w:r>
              <w:rPr/>
              <w:t xml:space="preserve"> 4</w:t>
            </w:r>
          </w:p>
        </w:tc>
        <w:tc>
          <w:tcPr>
            <w:tcW w:type="dxa" w:w="2076"/>
          </w:tcPr>
          <w:p>
            <w:pPr>
              <w:pStyle w:val="null3"/>
            </w:pPr>
            <w:r>
              <w:rPr/>
              <w:t xml:space="preserve"> ___月___日—___月___日</w:t>
            </w:r>
          </w:p>
        </w:tc>
        <w:tc>
          <w:tcPr>
            <w:tcW w:type="dxa" w:w="2076"/>
          </w:tcPr>
          <w:p>
            <w:pPr>
              <w:pStyle w:val="null3"/>
            </w:pPr>
            <w:r>
              <w:rPr/>
              <w:t xml:space="preserve"> 质保期</w:t>
            </w:r>
          </w:p>
        </w:tc>
        <w:tc>
          <w:tcPr>
            <w:tcW w:type="dxa" w:w="2076"/>
          </w:tcPr>
          <w:p/>
        </w:tc>
      </w:tr>
    </w:tbl>
    <w:p>
      <w:pPr>
        <w:pStyle w:val="null3"/>
        <w:ind w:firstLine="480"/>
      </w:pPr>
      <w:r>
        <w:rPr/>
        <w:t xml:space="preserve">  </w:t>
      </w:r>
    </w:p>
    <w:p>
      <w:pPr>
        <w:pStyle w:val="null3"/>
        <w:outlineLvl w:val="2"/>
      </w:pPr>
      <w:r>
        <w:rPr>
          <w:sz w:val="28"/>
          <w:b/>
        </w:rPr>
        <w:t>格式二十：</w:t>
      </w:r>
    </w:p>
    <w:p>
      <w:pPr>
        <w:pStyle w:val="null3"/>
        <w:ind w:firstLine="480"/>
      </w:pPr>
      <w:r>
        <w:rPr/>
        <w:t>（以下格式文件由供应商根据需要选用）</w:t>
      </w:r>
    </w:p>
    <w:p>
      <w:pPr>
        <w:pStyle w:val="null3"/>
        <w:jc w:val="center"/>
        <w:outlineLvl w:val="3"/>
      </w:pPr>
      <w:r>
        <w:rPr>
          <w:sz w:val="24"/>
          <w:b/>
        </w:rPr>
        <w:t>各类证明材料</w:t>
      </w:r>
    </w:p>
    <w:p>
      <w:pPr>
        <w:pStyle w:val="null3"/>
        <w:ind w:firstLine="480"/>
      </w:pPr>
      <w:r>
        <w:rPr/>
        <w:t>1.招标文件要求提供的其他资料。</w:t>
      </w:r>
    </w:p>
    <w:p>
      <w:pPr>
        <w:pStyle w:val="null3"/>
        <w:ind w:firstLine="480"/>
      </w:pPr>
      <w:r>
        <w:rPr/>
        <w:t>2.投标人认为需提供的其他资料。</w:t>
      </w:r>
    </w:p>
    <w:p>
      <w:pPr>
        <w:pStyle w:val="null3"/>
        <w:ind w:firstLine="480"/>
      </w:pPr>
      <w:r>
        <w:rPr/>
        <w:t xml:space="preserve">  </w:t>
      </w:r>
    </w:p>
    <w:p>
      <w:pPr>
        <w:pStyle w:val="null3"/>
        <w:outlineLvl w:val="2"/>
      </w:pPr>
      <w:r>
        <w:rPr>
          <w:sz w:val="28"/>
          <w:b/>
        </w:rPr>
        <w:t>格式二十一：</w:t>
      </w:r>
    </w:p>
    <w:p>
      <w:pPr>
        <w:pStyle w:val="null3"/>
        <w:jc w:val="center"/>
        <w:outlineLvl w:val="3"/>
      </w:pPr>
      <w:r>
        <w:rPr>
          <w:sz w:val="24"/>
          <w:b/>
        </w:rPr>
        <w:t>采购代理服务费支付承诺书</w:t>
      </w:r>
    </w:p>
    <w:p>
      <w:pPr>
        <w:pStyle w:val="null3"/>
        <w:ind w:firstLine="480"/>
      </w:pPr>
      <w:r>
        <w:rPr/>
        <w:t>致：</w:t>
      </w:r>
      <w:r>
        <w:rPr/>
        <w:t>广东宜立项目管理有限公司</w:t>
      </w:r>
    </w:p>
    <w:p>
      <w:pPr>
        <w:pStyle w:val="null3"/>
        <w:ind w:firstLine="480"/>
      </w:pPr>
      <w:r>
        <w:rPr/>
        <w:t xml:space="preserve"> 如果我方在贵采购代理机构组织的</w:t>
      </w:r>
      <w:r>
        <w:rPr/>
        <w:t>广州中医药大学第三附属医院无线网络覆盖采购项目</w:t>
      </w:r>
      <w:r>
        <w:rPr/>
        <w:t>招标中获中标（采购项目编号：</w:t>
      </w:r>
      <w:r>
        <w:rPr/>
        <w:t>GZYL26HG093504</w:t>
      </w:r>
      <w:r>
        <w:rPr/>
        <w:t>），我方保证在收取《中标通知书》时，按招标文件对代理服务费支付方式的约定，承担本项目代理服务费。</w:t>
      </w:r>
    </w:p>
    <w:p>
      <w:pPr>
        <w:pStyle w:val="null3"/>
        <w:ind w:firstLine="480"/>
      </w:pPr>
      <w:r>
        <w:rPr/>
        <w:t xml:space="preserve"> 我方如违约，愿凭贵单位开出的违约通知，从我方提交的投标保证金中支付，不足部分由采购人在支付我方的中标合同款中代为扣付；以投标担保函（或保险保函）方式提交投标保证金时，同意和要求投标担保函开立银行或担保机构、保险保函开立的保险机构应</w:t>
      </w:r>
      <w:r>
        <w:rPr/>
        <w:t>广东宜立项目管理有限公司</w:t>
      </w:r>
      <w:r>
        <w:rPr/>
        <w:t>的要求办理支付手续。</w:t>
      </w:r>
    </w:p>
    <w:p>
      <w:pPr>
        <w:pStyle w:val="null3"/>
        <w:ind w:firstLine="480"/>
      </w:pPr>
      <w:r>
        <w:rPr/>
        <w:t>特此承诺！</w:t>
      </w:r>
    </w:p>
    <w:p>
      <w:pPr>
        <w:pStyle w:val="null3"/>
      </w:pPr>
      <w:r>
        <w:rPr/>
        <w:t>投标人法定名称（公章）；_____________________</w:t>
      </w:r>
    </w:p>
    <w:p>
      <w:pPr>
        <w:pStyle w:val="null3"/>
      </w:pPr>
      <w:r>
        <w:rPr/>
        <w:t>投标人法定地址：_____________________</w:t>
      </w:r>
    </w:p>
    <w:p>
      <w:pPr>
        <w:pStyle w:val="null3"/>
      </w:pPr>
      <w:r>
        <w:rPr/>
        <w:t>投标人授权代表（签字或盖章）：_____________________</w:t>
      </w:r>
    </w:p>
    <w:p>
      <w:pPr>
        <w:pStyle w:val="null3"/>
      </w:pPr>
      <w:r>
        <w:rPr/>
        <w:t>电 话：_____________________</w:t>
      </w:r>
    </w:p>
    <w:p>
      <w:pPr>
        <w:pStyle w:val="null3"/>
      </w:pPr>
      <w:r>
        <w:rPr/>
        <w:t>传 真：_____________________</w:t>
      </w:r>
    </w:p>
    <w:p>
      <w:pPr>
        <w:pStyle w:val="null3"/>
      </w:pPr>
      <w:r>
        <w:rPr/>
        <w:t>承诺日期：_____________________</w:t>
      </w:r>
    </w:p>
    <w:p>
      <w:pPr>
        <w:pStyle w:val="null3"/>
        <w:ind w:firstLine="480"/>
      </w:pPr>
      <w:r>
        <w:rPr/>
        <w:t xml:space="preserve">  </w:t>
      </w:r>
    </w:p>
    <w:p>
      <w:pPr>
        <w:pStyle w:val="null3"/>
        <w:outlineLvl w:val="2"/>
      </w:pPr>
      <w:r>
        <w:rPr>
          <w:sz w:val="28"/>
          <w:b/>
        </w:rPr>
        <w:t>格式二十二：</w:t>
      </w:r>
    </w:p>
    <w:p>
      <w:pPr>
        <w:pStyle w:val="null3"/>
        <w:ind w:firstLine="480"/>
      </w:pPr>
      <w:r>
        <w:rPr/>
        <w:t>（以下格式文件由供应商根据需要选用）</w:t>
      </w:r>
    </w:p>
    <w:p>
      <w:pPr>
        <w:pStyle w:val="null3"/>
        <w:jc w:val="center"/>
        <w:outlineLvl w:val="3"/>
      </w:pPr>
      <w:r>
        <w:rPr>
          <w:sz w:val="24"/>
          <w:b/>
        </w:rPr>
        <w:t>需要采购人提供的附加条件</w:t>
      </w:r>
    </w:p>
    <w:tbl>
      <w:tblPr>
        <w:tblW w:w="0" w:type="auto"/>
        <w:tblBorders>
          <w:top w:val="single"/>
          <w:left w:val="single"/>
          <w:bottom w:val="single"/>
          <w:right w:val="single"/>
          <w:insideH w:val="single"/>
          <w:insideV w:val="single"/>
        </w:tblBorders>
      </w:tblPr>
      <w:tblGrid>
        <w:gridCol w:w="4153"/>
        <w:gridCol w:w="4153"/>
      </w:tblGrid>
      <w:tr>
        <w:tc>
          <w:tcPr>
            <w:tcW w:type="dxa" w:w="4153"/>
          </w:tcPr>
          <w:p>
            <w:pPr>
              <w:pStyle w:val="null3"/>
            </w:pPr>
            <w:r>
              <w:rPr/>
              <w:t>序号</w:t>
            </w:r>
          </w:p>
        </w:tc>
        <w:tc>
          <w:tcPr>
            <w:tcW w:type="dxa" w:w="4153"/>
          </w:tcPr>
          <w:p>
            <w:pPr>
              <w:pStyle w:val="null3"/>
            </w:pPr>
            <w:r>
              <w:rPr/>
              <w:t>投标人需要采购人提供的附加条件</w:t>
            </w:r>
          </w:p>
        </w:tc>
      </w:tr>
      <w:tr>
        <w:tc>
          <w:tcPr>
            <w:tcW w:type="dxa" w:w="4153"/>
          </w:tcPr>
          <w:p>
            <w:pPr>
              <w:pStyle w:val="null3"/>
            </w:pPr>
            <w:r>
              <w:rPr/>
              <w:t xml:space="preserve"> 1</w:t>
            </w:r>
          </w:p>
        </w:tc>
        <w:tc>
          <w:tcPr>
            <w:tcW w:type="dxa" w:w="4153"/>
          </w:tcPr>
          <w:p/>
        </w:tc>
      </w:tr>
      <w:tr>
        <w:tc>
          <w:tcPr>
            <w:tcW w:type="dxa" w:w="4153"/>
          </w:tcPr>
          <w:p>
            <w:pPr>
              <w:pStyle w:val="null3"/>
            </w:pPr>
            <w:r>
              <w:rPr/>
              <w:t xml:space="preserve"> 2</w:t>
            </w:r>
          </w:p>
        </w:tc>
        <w:tc>
          <w:tcPr>
            <w:tcW w:type="dxa" w:w="4153"/>
          </w:tcPr>
          <w:p/>
        </w:tc>
      </w:tr>
      <w:tr>
        <w:tc>
          <w:tcPr>
            <w:tcW w:type="dxa" w:w="4153"/>
          </w:tcPr>
          <w:p>
            <w:pPr>
              <w:pStyle w:val="null3"/>
            </w:pPr>
            <w:r>
              <w:rPr/>
              <w:t xml:space="preserve"> 3</w:t>
            </w:r>
          </w:p>
        </w:tc>
        <w:tc>
          <w:tcPr>
            <w:tcW w:type="dxa" w:w="4153"/>
          </w:tcPr>
          <w:p/>
        </w:tc>
      </w:tr>
    </w:tbl>
    <w:p>
      <w:pPr>
        <w:pStyle w:val="null3"/>
        <w:ind w:firstLine="480"/>
      </w:pPr>
      <w:r>
        <w:rPr/>
        <w:t>注：投标人完成本项目需要采购人配合或提供的条件必须在上表列出，否则将视为投标人同意按现有条件完成本项目。如上表所列附加条件含有采购人不能接受的，将被视为投标无效。</w:t>
      </w:r>
    </w:p>
    <w:p>
      <w:pPr>
        <w:pStyle w:val="null3"/>
        <w:ind w:firstLine="480"/>
      </w:pPr>
      <w:r>
        <w:rPr/>
        <w:t xml:space="preserve">  </w:t>
      </w:r>
    </w:p>
    <w:p>
      <w:pPr>
        <w:pStyle w:val="null3"/>
        <w:outlineLvl w:val="2"/>
      </w:pPr>
      <w:r>
        <w:rPr>
          <w:sz w:val="28"/>
          <w:b/>
        </w:rPr>
        <w:t>格式二十三：</w:t>
      </w:r>
    </w:p>
    <w:p>
      <w:pPr>
        <w:pStyle w:val="null3"/>
        <w:ind w:firstLine="480"/>
      </w:pPr>
      <w:r>
        <w:rPr/>
        <w:t>（以下格式文件由供应商根据需要选用）</w:t>
      </w:r>
    </w:p>
    <w:p>
      <w:pPr>
        <w:pStyle w:val="null3"/>
        <w:jc w:val="center"/>
        <w:outlineLvl w:val="3"/>
      </w:pPr>
      <w:r>
        <w:rPr>
          <w:sz w:val="24"/>
          <w:b/>
        </w:rPr>
        <w:t>询问函、质疑函、投诉书格式</w:t>
      </w:r>
    </w:p>
    <w:p>
      <w:pPr>
        <w:pStyle w:val="null3"/>
        <w:ind w:firstLine="480"/>
      </w:pPr>
      <w:r>
        <w:rPr/>
        <w:t>说明：本部分格式为投标人提交询问函、质疑函、投诉函时使用，不属于投标文件格式的组成部分。</w:t>
      </w:r>
    </w:p>
    <w:p>
      <w:pPr>
        <w:pStyle w:val="null3"/>
        <w:jc w:val="center"/>
        <w:outlineLvl w:val="3"/>
      </w:pPr>
      <w:r>
        <w:rPr>
          <w:sz w:val="24"/>
          <w:b/>
        </w:rPr>
        <w:t>询问函</w:t>
      </w:r>
    </w:p>
    <w:p>
      <w:pPr>
        <w:pStyle w:val="null3"/>
        <w:ind w:firstLine="480"/>
      </w:pPr>
      <w:r>
        <w:rPr/>
        <w:t>广东宜立项目管理有限公司</w:t>
      </w:r>
    </w:p>
    <w:p>
      <w:pPr>
        <w:pStyle w:val="null3"/>
        <w:ind w:firstLine="480"/>
      </w:pPr>
      <w:r>
        <w:rPr/>
        <w:t>我单位已登记并准备参与“</w:t>
      </w:r>
      <w:r>
        <w:rPr/>
        <w:t>广州中医药大学第三附属医院无线网络覆盖采购项目</w:t>
      </w:r>
      <w:r>
        <w:rPr/>
        <w:t>”项目（采购项目编号：</w:t>
      </w:r>
      <w:r>
        <w:rPr/>
        <w:t>GZYL26HG093504</w:t>
      </w:r>
      <w:r>
        <w:rPr/>
        <w:t xml:space="preserve"> ）的投标活动，现有以下几个内容（或条款）存在疑问（或无法理解），特提出询问。</w:t>
      </w:r>
    </w:p>
    <w:p>
      <w:pPr>
        <w:pStyle w:val="null3"/>
        <w:ind w:firstLine="480"/>
      </w:pPr>
      <w:r>
        <w:rPr/>
        <w:t>一、_____________________（事项一）</w:t>
      </w:r>
    </w:p>
    <w:p>
      <w:pPr>
        <w:pStyle w:val="null3"/>
        <w:ind w:firstLine="480"/>
      </w:pPr>
      <w:r>
        <w:rPr/>
        <w:t>（1）____________________（问题或条款内容）</w:t>
      </w:r>
    </w:p>
    <w:p>
      <w:pPr>
        <w:pStyle w:val="null3"/>
        <w:ind w:firstLine="480"/>
      </w:pPr>
      <w:r>
        <w:rPr/>
        <w:t>（2）____________________（说明疑问或无法理解原因）</w:t>
      </w:r>
    </w:p>
    <w:p>
      <w:pPr>
        <w:pStyle w:val="null3"/>
        <w:ind w:firstLine="480"/>
      </w:pPr>
      <w:r>
        <w:rPr/>
        <w:t>（3）____________________（建议）</w:t>
      </w:r>
    </w:p>
    <w:p>
      <w:pPr>
        <w:pStyle w:val="null3"/>
        <w:ind w:firstLine="480"/>
      </w:pPr>
      <w:r>
        <w:rPr/>
        <w:t>二、_____________________（事项二）</w:t>
      </w:r>
    </w:p>
    <w:p>
      <w:pPr>
        <w:pStyle w:val="null3"/>
        <w:ind w:firstLine="480"/>
      </w:pPr>
      <w:r>
        <w:rPr/>
        <w:t>...</w:t>
      </w:r>
    </w:p>
    <w:p>
      <w:pPr>
        <w:pStyle w:val="null3"/>
        <w:ind w:firstLine="480"/>
      </w:pPr>
      <w:r>
        <w:rPr/>
        <w:t>随附相关证明材料如下：（目录）</w:t>
      </w:r>
    </w:p>
    <w:p>
      <w:pPr>
        <w:pStyle w:val="null3"/>
      </w:pPr>
      <w:r>
        <w:rPr/>
        <w:t>询问人（公章）：_____________________</w:t>
      </w:r>
    </w:p>
    <w:p>
      <w:pPr>
        <w:pStyle w:val="null3"/>
      </w:pPr>
      <w:r>
        <w:rPr/>
        <w:t>法定代表人或授权代表（签字或盖章）：_____________________</w:t>
      </w:r>
    </w:p>
    <w:p>
      <w:pPr>
        <w:pStyle w:val="null3"/>
      </w:pPr>
      <w:r>
        <w:rPr/>
        <w:t>地址/邮编：_____________________</w:t>
      </w:r>
    </w:p>
    <w:p>
      <w:pPr>
        <w:pStyle w:val="null3"/>
      </w:pPr>
      <w:r>
        <w:rPr/>
        <w:t>电话/传真：_____________________</w:t>
      </w:r>
    </w:p>
    <w:p>
      <w:pPr>
        <w:pStyle w:val="null3"/>
      </w:pPr>
      <w:r>
        <w:rPr/>
        <w:t xml:space="preserve"> 日期： 年 月 日</w:t>
      </w:r>
    </w:p>
    <w:p>
      <w:pPr>
        <w:pStyle w:val="null3"/>
        <w:ind w:firstLine="480"/>
      </w:pPr>
      <w:r>
        <w:rPr/>
        <w:t xml:space="preserve">  </w:t>
      </w:r>
    </w:p>
    <w:p>
      <w:pPr>
        <w:pStyle w:val="null3"/>
        <w:jc w:val="center"/>
        <w:outlineLvl w:val="3"/>
      </w:pPr>
      <w:r>
        <w:rPr>
          <w:sz w:val="24"/>
          <w:b/>
        </w:rPr>
        <w:t>质疑函</w:t>
      </w:r>
    </w:p>
    <w:p>
      <w:pPr>
        <w:pStyle w:val="null3"/>
        <w:ind w:firstLine="480"/>
      </w:pPr>
      <w:r>
        <w:rPr/>
        <w:t>一、质疑供应商基本信息</w:t>
      </w:r>
    </w:p>
    <w:p>
      <w:pPr>
        <w:pStyle w:val="null3"/>
        <w:ind w:firstLine="480"/>
      </w:pPr>
      <w:r>
        <w:rPr/>
        <w:t>质疑供应商：</w:t>
      </w:r>
    </w:p>
    <w:p>
      <w:pPr>
        <w:pStyle w:val="null3"/>
        <w:ind w:firstLine="480"/>
      </w:pPr>
      <w:r>
        <w:rPr/>
        <w:t>地址：_____________________邮编：_____________________</w:t>
      </w:r>
    </w:p>
    <w:p>
      <w:pPr>
        <w:pStyle w:val="null3"/>
        <w:ind w:firstLine="480"/>
      </w:pPr>
      <w:r>
        <w:rPr/>
        <w:t>联系：_____________________联系电话：_____________________</w:t>
      </w:r>
    </w:p>
    <w:p>
      <w:pPr>
        <w:pStyle w:val="null3"/>
        <w:ind w:firstLine="480"/>
      </w:pPr>
      <w:r>
        <w:rPr/>
        <w:t>授权代表：_____________________</w:t>
      </w:r>
    </w:p>
    <w:p>
      <w:pPr>
        <w:pStyle w:val="null3"/>
        <w:ind w:firstLine="480"/>
      </w:pPr>
      <w:r>
        <w:rPr/>
        <w:t>联系电话：_____________________</w:t>
      </w:r>
    </w:p>
    <w:p>
      <w:pPr>
        <w:pStyle w:val="null3"/>
        <w:ind w:firstLine="480"/>
      </w:pPr>
      <w:r>
        <w:rPr/>
        <w:t>地址：_____________________邮编：_____________________</w:t>
      </w:r>
    </w:p>
    <w:p>
      <w:pPr>
        <w:pStyle w:val="null3"/>
        <w:ind w:firstLine="480"/>
      </w:pPr>
      <w:r>
        <w:rPr/>
        <w:t>二、质疑项目基本情况</w:t>
      </w:r>
    </w:p>
    <w:p>
      <w:pPr>
        <w:pStyle w:val="null3"/>
        <w:ind w:firstLine="480"/>
      </w:pPr>
      <w:r>
        <w:rPr/>
        <w:t>质疑项目的名称：_____________________</w:t>
      </w:r>
    </w:p>
    <w:p>
      <w:pPr>
        <w:pStyle w:val="null3"/>
        <w:ind w:firstLine="480"/>
      </w:pPr>
      <w:r>
        <w:rPr/>
        <w:t>质疑项目的编号：_____________________ 包号：_____________________</w:t>
      </w:r>
    </w:p>
    <w:p>
      <w:pPr>
        <w:pStyle w:val="null3"/>
        <w:ind w:firstLine="480"/>
      </w:pPr>
      <w:r>
        <w:rPr/>
        <w:t>采购人名称：_____________________</w:t>
      </w:r>
    </w:p>
    <w:p>
      <w:pPr>
        <w:pStyle w:val="null3"/>
        <w:ind w:firstLine="480"/>
      </w:pPr>
      <w:r>
        <w:rPr/>
        <w:t>采购文件获取日期：_____________________</w:t>
      </w:r>
    </w:p>
    <w:p>
      <w:pPr>
        <w:pStyle w:val="null3"/>
        <w:ind w:firstLine="480"/>
      </w:pPr>
      <w:r>
        <w:rPr/>
        <w:t>三、质疑事项具体内容</w:t>
      </w:r>
    </w:p>
    <w:p>
      <w:pPr>
        <w:pStyle w:val="null3"/>
        <w:ind w:firstLine="480"/>
      </w:pPr>
      <w:r>
        <w:rPr/>
        <w:t>质疑事项1：_____________________</w:t>
      </w:r>
    </w:p>
    <w:p>
      <w:pPr>
        <w:pStyle w:val="null3"/>
        <w:ind w:firstLine="480"/>
      </w:pPr>
      <w:r>
        <w:rPr/>
        <w:t>事实依据：_____________________</w:t>
      </w:r>
    </w:p>
    <w:p>
      <w:pPr>
        <w:pStyle w:val="null3"/>
        <w:ind w:firstLine="480"/>
      </w:pPr>
      <w:r>
        <w:rPr/>
        <w:t>法律依据：_____________________</w:t>
      </w:r>
    </w:p>
    <w:p>
      <w:pPr>
        <w:pStyle w:val="null3"/>
        <w:ind w:firstLine="480"/>
      </w:pPr>
      <w:r>
        <w:rPr/>
        <w:t>质疑事项2：_____________________</w:t>
      </w:r>
    </w:p>
    <w:p>
      <w:pPr>
        <w:pStyle w:val="null3"/>
        <w:ind w:firstLine="480"/>
      </w:pPr>
      <w:r>
        <w:rPr/>
        <w:t>……</w:t>
      </w:r>
    </w:p>
    <w:p>
      <w:pPr>
        <w:pStyle w:val="null3"/>
        <w:ind w:firstLine="480"/>
      </w:pPr>
      <w:r>
        <w:rPr/>
        <w:t>四、与质疑事项相关的质疑请求</w:t>
      </w:r>
    </w:p>
    <w:p>
      <w:pPr>
        <w:pStyle w:val="null3"/>
        <w:ind w:firstLine="480"/>
      </w:pPr>
      <w:r>
        <w:rPr/>
        <w:t>请求：__________________________________________</w:t>
      </w:r>
    </w:p>
    <w:p>
      <w:pPr>
        <w:pStyle w:val="null3"/>
      </w:pPr>
      <w:r>
        <w:rPr/>
        <w:t xml:space="preserve"> 签字(签章)：_____________________ 公章：_____________________</w:t>
      </w:r>
    </w:p>
    <w:p>
      <w:pPr>
        <w:pStyle w:val="null3"/>
      </w:pPr>
      <w:r>
        <w:rPr/>
        <w:t xml:space="preserve"> 日期： 年 月 日</w:t>
      </w:r>
    </w:p>
    <w:p>
      <w:pPr>
        <w:pStyle w:val="null3"/>
        <w:ind w:firstLine="480"/>
      </w:pPr>
      <w:r>
        <w:rPr/>
        <w:t>质疑函制作说明：</w:t>
      </w:r>
    </w:p>
    <w:p>
      <w:pPr>
        <w:pStyle w:val="null3"/>
        <w:ind w:firstLine="480"/>
      </w:pPr>
      <w:r>
        <w:rPr/>
        <w:t>1.供应商提出质疑时，应提交质疑函和必要的证明材料。</w:t>
      </w:r>
    </w:p>
    <w:p>
      <w:pPr>
        <w:pStyle w:val="null3"/>
        <w:ind w:firstLine="480"/>
      </w:pPr>
      <w:r>
        <w:rPr/>
        <w:t xml:space="preserve"> 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pStyle w:val="null3"/>
        <w:ind w:firstLine="480"/>
      </w:pPr>
      <w:r>
        <w:rPr/>
        <w:t>3.质疑供应商若对项目的某一分包进行质疑，质疑函中应列明具体采购包号。</w:t>
      </w:r>
    </w:p>
    <w:p>
      <w:pPr>
        <w:pStyle w:val="null3"/>
        <w:ind w:firstLine="480"/>
      </w:pPr>
      <w:r>
        <w:rPr/>
        <w:t>4.质疑函的质疑事项应具体、明确，并有必要的事实依据和法律依据。</w:t>
      </w:r>
    </w:p>
    <w:p>
      <w:pPr>
        <w:pStyle w:val="null3"/>
        <w:ind w:firstLine="480"/>
      </w:pPr>
      <w:r>
        <w:rPr/>
        <w:t>5.质疑函的质疑请求应与质疑事项相关。</w:t>
      </w:r>
    </w:p>
    <w:p>
      <w:pPr>
        <w:pStyle w:val="null3"/>
        <w:ind w:firstLine="480"/>
      </w:pPr>
      <w:r>
        <w:rPr/>
        <w:t>6.质疑供应商为自然人的，质疑函应由本人签字；质疑供应商为法人或者其他组织的，质疑函应由法定代表人、主要负责人，或者其授权代表签字或者盖章，并加盖公章。</w:t>
      </w:r>
    </w:p>
    <w:p>
      <w:pPr>
        <w:pStyle w:val="null3"/>
        <w:ind w:firstLine="480"/>
      </w:pPr>
      <w:r>
        <w:rPr/>
        <w:t xml:space="preserve">  </w:t>
      </w:r>
    </w:p>
    <w:p>
      <w:pPr>
        <w:pStyle w:val="null3"/>
        <w:jc w:val="center"/>
        <w:outlineLvl w:val="3"/>
      </w:pPr>
      <w:r>
        <w:rPr>
          <w:sz w:val="24"/>
          <w:b/>
        </w:rPr>
        <w:t>投诉书</w:t>
      </w:r>
    </w:p>
    <w:p>
      <w:pPr>
        <w:pStyle w:val="null3"/>
        <w:ind w:firstLine="480"/>
      </w:pPr>
      <w:r>
        <w:rPr/>
        <w:t xml:space="preserve"> 一、投诉相关主体基本情况</w:t>
      </w:r>
    </w:p>
    <w:p>
      <w:pPr>
        <w:pStyle w:val="null3"/>
        <w:ind w:firstLine="480"/>
      </w:pPr>
      <w:r>
        <w:rPr/>
        <w:t xml:space="preserve"> 投诉人：____________________</w:t>
      </w:r>
    </w:p>
    <w:p>
      <w:pPr>
        <w:pStyle w:val="null3"/>
        <w:ind w:firstLine="480"/>
      </w:pPr>
      <w:r>
        <w:rPr/>
        <w:t xml:space="preserve"> 地 址：____________________邮编：____________________</w:t>
      </w:r>
    </w:p>
    <w:p>
      <w:pPr>
        <w:pStyle w:val="null3"/>
        <w:ind w:firstLine="480"/>
      </w:pPr>
      <w:r>
        <w:rPr/>
        <w:t xml:space="preserve"> 法定代表人/主要负责人：____________________</w:t>
      </w:r>
    </w:p>
    <w:p>
      <w:pPr>
        <w:pStyle w:val="null3"/>
        <w:ind w:firstLine="480"/>
      </w:pPr>
      <w:r>
        <w:rPr/>
        <w:t xml:space="preserve"> 联系电话：____________________</w:t>
      </w:r>
    </w:p>
    <w:p>
      <w:pPr>
        <w:pStyle w:val="null3"/>
        <w:ind w:firstLine="480"/>
      </w:pPr>
      <w:r>
        <w:rPr/>
        <w:t xml:space="preserve"> 授权代表：____________________联系电话：____________________</w:t>
      </w:r>
    </w:p>
    <w:p>
      <w:pPr>
        <w:pStyle w:val="null3"/>
        <w:ind w:firstLine="480"/>
      </w:pPr>
      <w:r>
        <w:rPr/>
        <w:t xml:space="preserve"> 地 址：____________________邮编：____________________</w:t>
      </w:r>
    </w:p>
    <w:p>
      <w:pPr>
        <w:pStyle w:val="null3"/>
        <w:ind w:firstLine="480"/>
      </w:pPr>
      <w:r>
        <w:rPr/>
        <w:t xml:space="preserve"> 被投诉人1：____________________</w:t>
      </w:r>
    </w:p>
    <w:p>
      <w:pPr>
        <w:pStyle w:val="null3"/>
        <w:ind w:firstLine="480"/>
      </w:pPr>
      <w:r>
        <w:rPr/>
        <w:t xml:space="preserve"> 地址：____________________邮编：____________________</w:t>
      </w:r>
    </w:p>
    <w:p>
      <w:pPr>
        <w:pStyle w:val="null3"/>
        <w:ind w:firstLine="480"/>
      </w:pPr>
      <w:r>
        <w:rPr/>
        <w:t xml:space="preserve"> 联系人：____________________联系电话：____________________</w:t>
      </w:r>
    </w:p>
    <w:p>
      <w:pPr>
        <w:pStyle w:val="null3"/>
        <w:ind w:firstLine="480"/>
      </w:pPr>
      <w:r>
        <w:rPr/>
        <w:t xml:space="preserve"> 被投诉人2：____________________</w:t>
      </w:r>
    </w:p>
    <w:p>
      <w:pPr>
        <w:pStyle w:val="null3"/>
        <w:ind w:firstLine="480"/>
      </w:pPr>
      <w:r>
        <w:rPr/>
        <w:t xml:space="preserve"> ……</w:t>
      </w:r>
    </w:p>
    <w:p>
      <w:pPr>
        <w:pStyle w:val="null3"/>
        <w:ind w:firstLine="480"/>
      </w:pPr>
      <w:r>
        <w:rPr/>
        <w:t xml:space="preserve"> 相关供应商：_____________________</w:t>
      </w:r>
    </w:p>
    <w:p>
      <w:pPr>
        <w:pStyle w:val="null3"/>
        <w:ind w:firstLine="480"/>
      </w:pPr>
      <w:r>
        <w:rPr/>
        <w:t xml:space="preserve"> 地址：____________________邮编：____________________</w:t>
      </w:r>
    </w:p>
    <w:p>
      <w:pPr>
        <w:pStyle w:val="null3"/>
        <w:ind w:firstLine="480"/>
      </w:pPr>
      <w:r>
        <w:rPr/>
        <w:t xml:space="preserve"> 联系人：____________________联系电话：____________________</w:t>
      </w:r>
    </w:p>
    <w:p>
      <w:pPr>
        <w:pStyle w:val="null3"/>
        <w:ind w:firstLine="480"/>
      </w:pPr>
      <w:r>
        <w:rPr/>
        <w:t xml:space="preserve"> 二、投诉项目基本情况</w:t>
      </w:r>
    </w:p>
    <w:p>
      <w:pPr>
        <w:pStyle w:val="null3"/>
        <w:ind w:firstLine="480"/>
      </w:pPr>
      <w:r>
        <w:rPr/>
        <w:t xml:space="preserve"> 采购项目名称：____________________</w:t>
      </w:r>
    </w:p>
    <w:p>
      <w:pPr>
        <w:pStyle w:val="null3"/>
        <w:ind w:firstLine="480"/>
      </w:pPr>
      <w:r>
        <w:rPr/>
        <w:t xml:space="preserve"> 采购项目编号： ____________________包号：____________________</w:t>
      </w:r>
    </w:p>
    <w:p>
      <w:pPr>
        <w:pStyle w:val="null3"/>
        <w:ind w:firstLine="480"/>
      </w:pPr>
      <w:r>
        <w:rPr/>
        <w:t xml:space="preserve"> 采购人名称：____________________</w:t>
      </w:r>
    </w:p>
    <w:p>
      <w:pPr>
        <w:pStyle w:val="null3"/>
        <w:ind w:firstLine="480"/>
      </w:pPr>
      <w:r>
        <w:rPr/>
        <w:t xml:space="preserve"> 代理机构名称：____________________</w:t>
      </w:r>
    </w:p>
    <w:p>
      <w:pPr>
        <w:pStyle w:val="null3"/>
        <w:ind w:firstLine="480"/>
      </w:pPr>
      <w:r>
        <w:rPr/>
        <w:t xml:space="preserve"> 采购文件公告:</w:t>
      </w:r>
      <w:r>
        <w:rPr>
          <w:u w:val="single"/>
        </w:rPr>
        <w:t>是/否</w:t>
      </w:r>
      <w:r>
        <w:rPr/>
        <w:t xml:space="preserve"> 公告期限：_____________________</w:t>
      </w:r>
    </w:p>
    <w:p>
      <w:pPr>
        <w:pStyle w:val="null3"/>
        <w:ind w:firstLine="480"/>
      </w:pPr>
      <w:r>
        <w:rPr/>
        <w:t xml:space="preserve"> 采购结果公告:</w:t>
      </w:r>
      <w:r>
        <w:rPr>
          <w:u w:val="single"/>
        </w:rPr>
        <w:t>是/否</w:t>
      </w:r>
      <w:r>
        <w:rPr/>
        <w:t xml:space="preserve"> 公告期限：_____________________</w:t>
      </w:r>
    </w:p>
    <w:p>
      <w:pPr>
        <w:pStyle w:val="null3"/>
        <w:ind w:firstLine="480"/>
      </w:pPr>
      <w:r>
        <w:rPr/>
        <w:t xml:space="preserve"> 三、质疑基本情况</w:t>
      </w:r>
    </w:p>
    <w:p>
      <w:pPr>
        <w:pStyle w:val="null3"/>
        <w:ind w:firstLine="480"/>
      </w:pPr>
      <w:r>
        <w:rPr/>
        <w:t xml:space="preserve"> 投诉人于 ____年____月____日,向提出质疑，质疑事项为：_____________________</w:t>
      </w:r>
    </w:p>
    <w:p>
      <w:pPr>
        <w:pStyle w:val="null3"/>
        <w:ind w:firstLine="480"/>
      </w:pPr>
      <w:r>
        <w:rPr>
          <w:u w:val="single"/>
        </w:rPr>
        <w:t>采购人/代理机构</w:t>
      </w:r>
      <w:r>
        <w:rPr/>
        <w:t>于____年____月____日,就质疑事项作出了答复/没有在法定期限内作出答复。</w:t>
      </w:r>
    </w:p>
    <w:p>
      <w:pPr>
        <w:pStyle w:val="null3"/>
        <w:ind w:firstLine="480"/>
      </w:pPr>
      <w:r>
        <w:rPr/>
        <w:t xml:space="preserve"> 四、投诉事项具体内容</w:t>
      </w:r>
    </w:p>
    <w:p>
      <w:pPr>
        <w:pStyle w:val="null3"/>
        <w:ind w:firstLine="480"/>
      </w:pPr>
      <w:r>
        <w:rPr/>
        <w:t xml:space="preserve"> 投诉事项 1：_____________________</w:t>
      </w:r>
    </w:p>
    <w:p>
      <w:pPr>
        <w:pStyle w:val="null3"/>
        <w:ind w:firstLine="480"/>
      </w:pPr>
      <w:r>
        <w:rPr/>
        <w:t xml:space="preserve"> 事实依据：_____________________</w:t>
      </w:r>
    </w:p>
    <w:p>
      <w:pPr>
        <w:pStyle w:val="null3"/>
        <w:ind w:firstLine="480"/>
      </w:pPr>
      <w:r>
        <w:rPr/>
        <w:t xml:space="preserve"> 法律依据：_____________________</w:t>
      </w:r>
    </w:p>
    <w:p>
      <w:pPr>
        <w:pStyle w:val="null3"/>
        <w:ind w:firstLine="480"/>
      </w:pPr>
      <w:r>
        <w:rPr/>
        <w:t xml:space="preserve"> 投诉事项2：_____________________</w:t>
      </w:r>
    </w:p>
    <w:p>
      <w:pPr>
        <w:pStyle w:val="null3"/>
        <w:ind w:firstLine="480"/>
      </w:pPr>
      <w:r>
        <w:rPr/>
        <w:t xml:space="preserve"> ……</w:t>
      </w:r>
    </w:p>
    <w:p>
      <w:pPr>
        <w:pStyle w:val="null3"/>
        <w:ind w:firstLine="480"/>
      </w:pPr>
      <w:r>
        <w:rPr/>
        <w:t xml:space="preserve"> 五、与投诉事项相关的投诉请求</w:t>
      </w:r>
    </w:p>
    <w:p>
      <w:pPr>
        <w:pStyle w:val="null3"/>
        <w:ind w:firstLine="480"/>
      </w:pPr>
      <w:r>
        <w:rPr/>
        <w:t xml:space="preserve"> 请求：________________________</w:t>
      </w:r>
    </w:p>
    <w:p>
      <w:pPr>
        <w:pStyle w:val="null3"/>
        <w:ind w:firstLine="480"/>
      </w:pPr>
      <w:r>
        <w:rPr/>
        <w:t xml:space="preserve"> 签字(签章)： ________公章________</w:t>
      </w:r>
    </w:p>
    <w:p>
      <w:pPr>
        <w:pStyle w:val="null3"/>
      </w:pPr>
      <w:r>
        <w:rPr/>
        <w:t xml:space="preserve"> 日期：____年____月____日</w:t>
      </w:r>
    </w:p>
    <w:p>
      <w:pPr>
        <w:pStyle w:val="null3"/>
        <w:ind w:firstLine="480"/>
      </w:pPr>
      <w:r>
        <w:rPr/>
        <w:t xml:space="preserve"> 投诉书制作说明：</w:t>
      </w:r>
    </w:p>
    <w:p>
      <w:pPr>
        <w:pStyle w:val="null3"/>
        <w:ind w:firstLine="480"/>
      </w:pPr>
      <w:r>
        <w:rPr/>
        <w:t xml:space="preserve"> 1.投诉人提起投诉时，应当提交投诉书和必要的证明材料，并按照被投诉人和与投诉事项有关的供应商数量提供投诉书副本。</w:t>
      </w:r>
    </w:p>
    <w:p>
      <w:pPr>
        <w:pStyle w:val="null3"/>
        <w:ind w:firstLine="480"/>
      </w:pPr>
      <w:r>
        <w:rPr/>
        <w:t xml:space="preserve"> 2.投诉人若委托代理人进行投诉的，投诉书应按照要求列明“授权代表”的有关内容，并在附件中提交由投诉人签署的授权委托书。授权委托书应当载明代理人的姓名或者名称、代理事项、具体权限、期限和相关事项。</w:t>
      </w:r>
    </w:p>
    <w:p>
      <w:pPr>
        <w:pStyle w:val="null3"/>
        <w:ind w:firstLine="480"/>
      </w:pPr>
      <w:r>
        <w:rPr/>
        <w:t xml:space="preserve"> 3.投诉人若对项目的某一分包进行投诉，投诉书应列明具体分包号。</w:t>
      </w:r>
    </w:p>
    <w:p>
      <w:pPr>
        <w:pStyle w:val="null3"/>
        <w:ind w:firstLine="480"/>
      </w:pPr>
      <w:r>
        <w:rPr/>
        <w:t xml:space="preserve"> 4.投诉书应简要列明质疑事项，质疑函、质疑答复等作为附件材料提供。</w:t>
      </w:r>
    </w:p>
    <w:p>
      <w:pPr>
        <w:pStyle w:val="null3"/>
        <w:ind w:firstLine="480"/>
      </w:pPr>
      <w:r>
        <w:rPr/>
        <w:t xml:space="preserve"> 5.投诉书的投诉事项应具体、明确，并有必要的事实依据和法律依据。</w:t>
      </w:r>
    </w:p>
    <w:p>
      <w:pPr>
        <w:pStyle w:val="null3"/>
        <w:ind w:firstLine="480"/>
      </w:pPr>
      <w:r>
        <w:rPr/>
        <w:t xml:space="preserve"> 6.投诉书的投诉请求应与投诉事项相关。</w:t>
      </w:r>
    </w:p>
    <w:p>
      <w:pPr>
        <w:pStyle w:val="null3"/>
        <w:ind w:firstLine="480"/>
      </w:pPr>
      <w:r>
        <w:rPr/>
        <w:t xml:space="preserve"> 7.投诉人为自然人的，投诉书应当由本人签字；投诉人为法人或者其他组织的，投诉书应当由法定代表人、主要负责人，或者其授权代表签字或者盖章，并加盖公章。</w:t>
      </w:r>
    </w:p>
    <w:p>
      <w:pPr>
        <w:pStyle w:val="null3"/>
        <w:ind w:firstLine="480"/>
      </w:pPr>
      <w:r>
        <w:rPr/>
        <w:t xml:space="preserve">  </w:t>
      </w:r>
    </w:p>
    <w:p>
      <w:pPr>
        <w:pStyle w:val="null3"/>
        <w:outlineLvl w:val="2"/>
      </w:pPr>
      <w:r>
        <w:rPr>
          <w:sz w:val="28"/>
          <w:b/>
        </w:rPr>
        <w:t>格式二十四：</w:t>
      </w:r>
    </w:p>
    <w:p>
      <w:pPr>
        <w:pStyle w:val="null3"/>
        <w:ind w:firstLine="480"/>
      </w:pPr>
      <w:r>
        <w:rPr/>
        <w:t>（以下格式文件由供应商根据需要选用）</w:t>
      </w:r>
    </w:p>
    <w:p>
      <w:pPr>
        <w:pStyle w:val="null3"/>
        <w:ind w:firstLine="480"/>
      </w:pPr>
      <w:r>
        <w:rPr/>
        <w:t>项目实施方案、质量保证及售后服务承诺等内容和格式自拟。</w:t>
      </w:r>
    </w:p>
    <w:p>
      <w:pPr>
        <w:pStyle w:val="null3"/>
        <w:ind w:firstLine="480"/>
      </w:pPr>
      <w:r>
        <w:rPr/>
        <w:t xml:space="preserve">  </w:t>
      </w:r>
    </w:p>
    <w:p>
      <w:pPr>
        <w:pStyle w:val="null3"/>
        <w:outlineLvl w:val="2"/>
      </w:pPr>
      <w:r>
        <w:rPr>
          <w:sz w:val="28"/>
          <w:b/>
        </w:rPr>
        <w:t>格式二十五：</w:t>
      </w:r>
    </w:p>
    <w:p>
      <w:pPr>
        <w:pStyle w:val="null3"/>
        <w:ind w:firstLine="480"/>
      </w:pPr>
      <w:r>
        <w:rPr/>
        <w:t>附件（以下格式文件由供应商根据需要选用）</w:t>
      </w:r>
    </w:p>
    <w:p>
      <w:pPr>
        <w:pStyle w:val="null3"/>
        <w:jc w:val="center"/>
        <w:outlineLvl w:val="3"/>
      </w:pPr>
      <w:r>
        <w:rPr>
          <w:sz w:val="24"/>
          <w:b/>
        </w:rPr>
        <w:t>政府采购投标（响应）担保函</w:t>
      </w:r>
    </w:p>
    <w:p>
      <w:pPr>
        <w:pStyle w:val="null3"/>
      </w:pPr>
      <w:r>
        <w:rPr/>
        <w:t>编号：【 】号</w:t>
      </w:r>
    </w:p>
    <w:p>
      <w:pPr>
        <w:pStyle w:val="null3"/>
        <w:ind w:firstLine="480"/>
      </w:pPr>
      <w:r>
        <w:rPr/>
        <w:t>（采购人）：</w:t>
      </w:r>
    </w:p>
    <w:p>
      <w:pPr>
        <w:pStyle w:val="null3"/>
        <w:ind w:firstLine="480"/>
      </w:pPr>
      <w:r>
        <w:rPr/>
        <w:t xml:space="preserve"> 鉴于__________（以下简称“投标（响应）人”）拟参加编号为__________的（以下简称“本项目”）投标（响应），根据本项目采购文件，投标（响应）人参加投标（响应）时应向你方交纳投标（响应）保证金，且可以投标保险凭证的形式交纳投标（响应）保证金。应投标（响应）人的申请，我方以保险的方式向你方提供如下投标保证保险凭证：</w:t>
      </w:r>
    </w:p>
    <w:p>
      <w:pPr>
        <w:pStyle w:val="null3"/>
        <w:ind w:firstLine="480"/>
      </w:pPr>
      <w:r>
        <w:rPr/>
        <w:t>一、保险责任的情形及保证金额</w:t>
      </w:r>
    </w:p>
    <w:p>
      <w:pPr>
        <w:pStyle w:val="null3"/>
        <w:ind w:firstLine="480"/>
      </w:pPr>
      <w:r>
        <w:rPr/>
        <w:t>（一）在投标（响应）人出现下列情形之一时，我方承担保险责任：</w:t>
      </w:r>
    </w:p>
    <w:p>
      <w:pPr>
        <w:pStyle w:val="null3"/>
        <w:ind w:firstLine="480"/>
      </w:pPr>
      <w:r>
        <w:rPr/>
        <w:t>1.中标（成交）后投标（响应）人无正当理由不与采购人签订《政府采购合同》；</w:t>
      </w:r>
    </w:p>
    <w:p>
      <w:pPr>
        <w:pStyle w:val="null3"/>
        <w:ind w:firstLine="480"/>
      </w:pPr>
      <w:r>
        <w:rPr/>
        <w:t>2.采购文件规定的投标（响应）人应当缴纳保证金的其他情形。</w:t>
      </w:r>
    </w:p>
    <w:p>
      <w:pPr>
        <w:pStyle w:val="null3"/>
        <w:ind w:firstLine="480"/>
      </w:pPr>
      <w:r>
        <w:rPr/>
        <w:t>（二）我方承担保险责任的最高金额为人民币__________元（大写）即本项目的投标（响应）保证金金额。</w:t>
      </w:r>
    </w:p>
    <w:p>
      <w:pPr>
        <w:pStyle w:val="null3"/>
        <w:ind w:firstLine="480"/>
      </w:pPr>
      <w:r>
        <w:rPr/>
        <w:t>二、保证的方式及保证期间</w:t>
      </w:r>
    </w:p>
    <w:p>
      <w:pPr>
        <w:pStyle w:val="null3"/>
        <w:ind w:firstLine="480"/>
      </w:pPr>
      <w:r>
        <w:rPr/>
        <w:t>我方保证的方式为：连带责任保证。</w:t>
      </w:r>
    </w:p>
    <w:p>
      <w:pPr>
        <w:pStyle w:val="null3"/>
        <w:ind w:firstLine="480"/>
      </w:pPr>
      <w:r>
        <w:rPr/>
        <w:t>我方的保证期间为：本保险凭证自__年__月__日起生效，有效期至开标日后的90天内。</w:t>
      </w:r>
    </w:p>
    <w:p>
      <w:pPr>
        <w:pStyle w:val="null3"/>
        <w:ind w:firstLine="480"/>
      </w:pPr>
      <w:r>
        <w:rPr/>
        <w:t>三、承担保证责任的程序</w:t>
      </w:r>
    </w:p>
    <w:p>
      <w:pPr>
        <w:pStyle w:val="null3"/>
        <w:ind w:firstLine="480"/>
      </w:pPr>
      <w:r>
        <w:rPr/>
        <w:t xml:space="preserve"> 1.你方要求我方承担保证责任的，应在本保函保证期间内向我方发出索赔通知。索赔通知应写明要求索赔的金额，支付款项应到达的账号、户名和开户行，并附有证明投标（响应）人发生我方应承担保证责任情形的事实材料。</w:t>
      </w:r>
    </w:p>
    <w:p>
      <w:pPr>
        <w:pStyle w:val="null3"/>
        <w:ind w:firstLine="480"/>
      </w:pPr>
      <w:r>
        <w:rPr/>
        <w:t>2.我方在收到索赔通知及相关证明材料后，在15个工作日内进行审查，符合应承担保证责任情形的，我方按照你方的要求代投标（响应）人向你方支付相应的索赔款项。</w:t>
      </w:r>
    </w:p>
    <w:p>
      <w:pPr>
        <w:pStyle w:val="null3"/>
        <w:ind w:firstLine="480"/>
      </w:pPr>
      <w:r>
        <w:rPr/>
        <w:t>四、保证责任的终止</w:t>
      </w:r>
    </w:p>
    <w:p>
      <w:pPr>
        <w:pStyle w:val="null3"/>
        <w:ind w:firstLine="480"/>
      </w:pPr>
      <w:r>
        <w:rPr/>
        <w:t>1.保证期间届满，你方未向我方书面主张保证责任的，自保证期间届满次日起，我方保证责任自动终止。</w:t>
      </w:r>
    </w:p>
    <w:p>
      <w:pPr>
        <w:pStyle w:val="null3"/>
        <w:ind w:firstLine="480"/>
      </w:pPr>
      <w:r>
        <w:rPr/>
        <w:t>2.我方按照本保函向你方履行了保证责任后，自我方向你方支付款项（支付款项从我方账户划出）之日起，保证责任终止。</w:t>
      </w:r>
    </w:p>
    <w:p>
      <w:pPr>
        <w:pStyle w:val="null3"/>
        <w:ind w:firstLine="480"/>
      </w:pPr>
      <w:r>
        <w:rPr/>
        <w:t>3.按照法律法规的规定或出现我方保证责任终止的其它情形的，我方在本保函项下的保证责任终止。</w:t>
      </w:r>
    </w:p>
    <w:p>
      <w:pPr>
        <w:pStyle w:val="null3"/>
        <w:ind w:firstLine="480"/>
      </w:pPr>
      <w:r>
        <w:rPr/>
        <w:t>五、免责条款</w:t>
      </w:r>
    </w:p>
    <w:p>
      <w:pPr>
        <w:pStyle w:val="null3"/>
        <w:ind w:firstLine="480"/>
      </w:pPr>
      <w:r>
        <w:rPr/>
        <w:t>1.依照法律规定或你方与投标（响应）人的另行约定，全部或者部分免除投标（响应）人投标（响应）保证金义务时，我方亦免除相应的保证责任。</w:t>
      </w:r>
    </w:p>
    <w:p>
      <w:pPr>
        <w:pStyle w:val="null3"/>
        <w:ind w:firstLine="480"/>
      </w:pPr>
      <w:r>
        <w:rPr/>
        <w:t>2.因你方原因致使投标（响应）人发生本保函第一条第（一）款约定情形的，我方不承担保证责任。</w:t>
      </w:r>
    </w:p>
    <w:p>
      <w:pPr>
        <w:pStyle w:val="null3"/>
        <w:ind w:firstLine="480"/>
      </w:pPr>
      <w:r>
        <w:rPr/>
        <w:t>3.因不可抗力造成投标（响应）人发生本保函第一条约定情形的，我方不承担保证责任。</w:t>
      </w:r>
    </w:p>
    <w:p>
      <w:pPr>
        <w:pStyle w:val="null3"/>
        <w:ind w:firstLine="480"/>
      </w:pPr>
      <w:r>
        <w:rPr/>
        <w:t>4.你方或其他有权机关对采购文件进行任何澄清或修改，加重我方保证责任的，我方对加重部分不承担保证责任，但该澄清或修改经我方事先书面同意的除外。</w:t>
      </w:r>
    </w:p>
    <w:p>
      <w:pPr>
        <w:pStyle w:val="null3"/>
        <w:ind w:firstLine="480"/>
      </w:pPr>
      <w:r>
        <w:rPr/>
        <w:t>六、争议的解决</w:t>
      </w:r>
    </w:p>
    <w:p>
      <w:pPr>
        <w:pStyle w:val="null3"/>
        <w:ind w:firstLine="480"/>
      </w:pPr>
      <w:r>
        <w:rPr/>
        <w:t>因本保函发生的纠纷，由你我双方协商解决，协商不成的，通过诉讼程序解决，诉讼管辖地法院为 法院。</w:t>
      </w:r>
    </w:p>
    <w:p>
      <w:pPr>
        <w:pStyle w:val="null3"/>
        <w:ind w:firstLine="480"/>
      </w:pPr>
      <w:r>
        <w:rPr/>
        <w:t>七、保函的生效</w:t>
      </w:r>
    </w:p>
    <w:p>
      <w:pPr>
        <w:pStyle w:val="null3"/>
        <w:ind w:firstLine="480"/>
      </w:pPr>
      <w:r>
        <w:rPr/>
        <w:t>本保函自我方加盖公章之日起生效。</w:t>
      </w:r>
    </w:p>
    <w:p>
      <w:pPr>
        <w:pStyle w:val="null3"/>
        <w:ind w:firstLine="480"/>
      </w:pPr>
      <w:r>
        <w:rPr/>
        <w:t>保证人：_______（公章）_______</w:t>
      </w:r>
    </w:p>
    <w:p>
      <w:pPr>
        <w:pStyle w:val="null3"/>
      </w:pPr>
      <w:r>
        <w:rPr/>
        <w:t>联系人：____________________</w:t>
      </w:r>
    </w:p>
    <w:p>
      <w:pPr>
        <w:pStyle w:val="null3"/>
      </w:pPr>
      <w:r>
        <w:rPr/>
        <w:t>联系电话：____________________</w:t>
      </w:r>
    </w:p>
    <w:p>
      <w:pPr>
        <w:pStyle w:val="null3"/>
      </w:pPr>
      <w:r>
        <w:rPr/>
        <w:t>___年___月___日</w:t>
      </w:r>
    </w:p>
    <w:p>
      <w:pPr>
        <w:pStyle w:val="null3"/>
        <w:ind w:firstLine="480"/>
      </w:pPr>
      <w:r>
        <w:rPr/>
        <w:t xml:space="preserve">  </w:t>
      </w:r>
    </w:p>
    <w:p>
      <w:pPr>
        <w:pStyle w:val="null3"/>
        <w:outlineLvl w:val="2"/>
      </w:pPr>
      <w:r>
        <w:rPr>
          <w:sz w:val="28"/>
          <w:b/>
        </w:rPr>
        <w:t>格式二十六：</w:t>
      </w:r>
    </w:p>
    <w:p>
      <w:pPr>
        <w:pStyle w:val="null3"/>
        <w:jc w:val="center"/>
        <w:outlineLvl w:val="3"/>
      </w:pPr>
      <w:r>
        <w:rPr>
          <w:sz w:val="24"/>
          <w:b/>
        </w:rPr>
        <w:t>政府采购履约担保函</w:t>
      </w:r>
    </w:p>
    <w:p>
      <w:pPr>
        <w:pStyle w:val="null3"/>
      </w:pPr>
      <w:r>
        <w:rPr/>
        <w:t>编号：</w:t>
      </w:r>
    </w:p>
    <w:p>
      <w:pPr>
        <w:pStyle w:val="null3"/>
        <w:ind w:firstLine="480"/>
      </w:pPr>
      <w:r>
        <w:rPr/>
        <w:t>（采购人）：</w:t>
      </w:r>
    </w:p>
    <w:p>
      <w:pPr>
        <w:pStyle w:val="null3"/>
        <w:ind w:firstLine="480"/>
      </w:pPr>
      <w:r>
        <w:rPr/>
        <w:t xml:space="preserve"> 鉴于贵方在__________项目（项目编号为__________以下简称“项目”）的采购中，确定__________为中标人/供应商，拟签订/已签订项目相关采购合同（以下简称“主合同”）。依据主合同的约定，供应商应向贵方交纳履约保证金，且可以履约担保函的形式交纳履约保证金。应供应商的申请，我方以保证的方式向贵方提供如下履约保证金担保：</w:t>
      </w:r>
    </w:p>
    <w:p>
      <w:pPr>
        <w:pStyle w:val="null3"/>
        <w:ind w:firstLine="480"/>
      </w:pPr>
      <w:r>
        <w:rPr/>
        <w:t>一、保证金额</w:t>
      </w:r>
    </w:p>
    <w:p>
      <w:pPr>
        <w:pStyle w:val="null3"/>
        <w:ind w:firstLine="480"/>
      </w:pPr>
      <w:r>
        <w:rPr/>
        <w:t>我方的保证范围是主合同约定的合同价款总额的___%，数额为__________（大写），币种为</w:t>
      </w:r>
      <w:r>
        <w:rPr>
          <w:u w:val="single"/>
        </w:rPr>
        <w:t>人民币</w:t>
      </w:r>
      <w:r>
        <w:rPr/>
        <w:t>（即主合同履约保证金金额）。</w:t>
      </w:r>
    </w:p>
    <w:p>
      <w:pPr>
        <w:pStyle w:val="null3"/>
        <w:ind w:firstLine="480"/>
      </w:pPr>
      <w:r>
        <w:rPr/>
        <w:t>二、我方保证的方式为：连带责任保证。</w:t>
      </w:r>
    </w:p>
    <w:p>
      <w:pPr>
        <w:pStyle w:val="null3"/>
        <w:ind w:firstLine="480"/>
      </w:pPr>
      <w:r>
        <w:rPr/>
        <w:t>三、我方保证的期间为：本保函自开立之日起生效，至 年 月 日止。</w:t>
      </w:r>
    </w:p>
    <w:p>
      <w:pPr>
        <w:pStyle w:val="null3"/>
        <w:ind w:firstLine="480"/>
      </w:pPr>
      <w:r>
        <w:rPr/>
        <w:t>四、在本保函的有效期内，如被保证人违反上述合同或协议约定的义务，我方将在收到你方提交的本保函文件及符合下列全部条件的索赔通知后</w:t>
      </w:r>
      <w:r>
        <w:rPr>
          <w:u w:val="single"/>
        </w:rPr>
        <w:t xml:space="preserve"> 30 </w:t>
      </w:r>
      <w:r>
        <w:rPr/>
        <w:t>个工作日内以上述保证金额为限支付你方索赔金额:</w:t>
      </w:r>
    </w:p>
    <w:p>
      <w:pPr>
        <w:pStyle w:val="null3"/>
        <w:ind w:firstLine="480"/>
      </w:pPr>
      <w:r>
        <w:rPr/>
        <w:t>(一)索赔通知文件必须以书面形式提出，列明索赔金额，并由你方法定代表人(负责人)或授权代理人签字并加盖公章;</w:t>
      </w:r>
    </w:p>
    <w:p>
      <w:pPr>
        <w:pStyle w:val="null3"/>
        <w:ind w:firstLine="480"/>
      </w:pPr>
      <w:r>
        <w:rPr/>
        <w:t>(二)索赔通知文件必须同时附有:</w:t>
      </w:r>
    </w:p>
    <w:p>
      <w:pPr>
        <w:pStyle w:val="null3"/>
        <w:ind w:firstLine="480"/>
      </w:pPr>
      <w:r>
        <w:rPr/>
        <w:t>1.一项书面声明，声明索赔款项并未由被保证人或其代理人直接或间接地支付给你方;</w:t>
      </w:r>
    </w:p>
    <w:p>
      <w:pPr>
        <w:pStyle w:val="null3"/>
        <w:ind w:firstLine="480"/>
      </w:pPr>
      <w:r>
        <w:rPr/>
        <w:t>2.证明被保证人违反上述合同或协议约定的义务以及有责任支付你方索赔金额的证据。</w:t>
      </w:r>
    </w:p>
    <w:p>
      <w:pPr>
        <w:pStyle w:val="null3"/>
        <w:ind w:firstLine="480"/>
      </w:pPr>
      <w:r>
        <w:rPr/>
        <w:t>(三)索赔通知文件必须在本保函有效期内到达以下地址：</w:t>
      </w:r>
    </w:p>
    <w:p>
      <w:pPr>
        <w:pStyle w:val="null3"/>
        <w:ind w:firstLine="480"/>
      </w:pPr>
      <w:r>
        <w:rPr/>
        <w:t>__________________________________________________。</w:t>
      </w:r>
    </w:p>
    <w:p>
      <w:pPr>
        <w:pStyle w:val="null3"/>
        <w:ind w:firstLine="480"/>
      </w:pPr>
      <w:r>
        <w:rPr/>
        <w:t>五、本保函保证金额将随被保证人逐步履行保函项下合同约定或法定的义务以及我方按你方索赔通知文件要求分次支付而相应递减。</w:t>
      </w:r>
    </w:p>
    <w:p>
      <w:pPr>
        <w:pStyle w:val="null3"/>
        <w:ind w:firstLine="480"/>
      </w:pPr>
      <w:r>
        <w:rPr/>
        <w:t>六、本保函项下的权利不得转让，不得设定担保。受益人未经我方书面同意转让本保函或其项下任何权利，我方在本保函项下的义务与责任全部消灭。</w:t>
      </w:r>
    </w:p>
    <w:p>
      <w:pPr>
        <w:pStyle w:val="null3"/>
        <w:ind w:firstLine="480"/>
      </w:pPr>
      <w:r>
        <w:rPr/>
        <w:t>七、本保函项下的合同或基础交易不成立、不生效、无效、被撤销、被解除，本保函无效;被保证人基于保函项下的合同或基础交易或其他原因的抗辩，我方均有权主张。</w:t>
      </w:r>
    </w:p>
    <w:p>
      <w:pPr>
        <w:pStyle w:val="null3"/>
        <w:ind w:firstLine="480"/>
      </w:pPr>
      <w:r>
        <w:rPr/>
        <w:t>八、因本保函发生争议协商解决不成，按以下第</w:t>
      </w:r>
      <w:r>
        <w:rPr>
          <w:u w:val="single"/>
        </w:rPr>
        <w:t xml:space="preserve"> (一)</w:t>
      </w:r>
      <w:r>
        <w:rPr/>
        <w:t>种方式解决:</w:t>
      </w:r>
    </w:p>
    <w:p>
      <w:pPr>
        <w:pStyle w:val="null3"/>
        <w:ind w:firstLine="480"/>
      </w:pPr>
      <w:r>
        <w:rPr/>
        <w:t>(一)向我方所在地的人民法院起诉。</w:t>
      </w:r>
    </w:p>
    <w:p>
      <w:pPr>
        <w:pStyle w:val="null3"/>
        <w:ind w:firstLine="480"/>
      </w:pPr>
      <w:r>
        <w:rPr/>
        <w:t>(二)提交</w:t>
      </w:r>
      <w:r>
        <w:rPr>
          <w:u w:val="single"/>
        </w:rPr>
        <w:t xml:space="preserve"> 此栏空白 </w:t>
      </w:r>
      <w:r>
        <w:rPr/>
        <w:t>仲裁委员会(仲裁地点为此栏空白)按照申请仲裁时该会现行有效的仲裁规则进行仲裁。仲裁裁决是终局的，对双方均有约束力。</w:t>
      </w:r>
    </w:p>
    <w:p>
      <w:pPr>
        <w:pStyle w:val="null3"/>
        <w:ind w:firstLine="480"/>
      </w:pPr>
      <w:r>
        <w:rPr/>
        <w:t>九、本保函适用中华人民共和国法律。</w:t>
      </w:r>
    </w:p>
    <w:p>
      <w:pPr>
        <w:pStyle w:val="null3"/>
        <w:ind w:firstLine="480"/>
      </w:pPr>
      <w:r>
        <w:rPr/>
        <w:t>十、其他条款:</w:t>
      </w:r>
    </w:p>
    <w:p>
      <w:pPr>
        <w:pStyle w:val="null3"/>
        <w:ind w:firstLine="480"/>
      </w:pPr>
      <w:r>
        <w:rPr/>
        <w:t>1.本保函有效期届满或提前终止，本保函自动失效，我方在本保函项下的义务与责任自动全部消灭，此后提出的任何索赔均为无效索赔，我方无义务作出任何赔付。</w:t>
      </w:r>
    </w:p>
    <w:p>
      <w:pPr>
        <w:pStyle w:val="null3"/>
        <w:ind w:firstLine="480"/>
      </w:pPr>
      <w:r>
        <w:rPr/>
        <w:t>2.所有索赔通知必须在我方工作时间内到达本保函规定的地址。</w:t>
      </w:r>
    </w:p>
    <w:p>
      <w:pPr>
        <w:pStyle w:val="null3"/>
        <w:ind w:firstLine="480"/>
      </w:pPr>
      <w:r>
        <w:rPr/>
        <w:t>十一、本保函自我方盖章之日起生效。</w:t>
      </w:r>
    </w:p>
    <w:p>
      <w:pPr>
        <w:pStyle w:val="null3"/>
      </w:pPr>
      <w:r>
        <w:rPr/>
        <w:t>保证人：___________(盖章)</w:t>
      </w:r>
    </w:p>
    <w:p>
      <w:pPr>
        <w:pStyle w:val="null3"/>
      </w:pPr>
      <w:r>
        <w:rPr/>
        <w:t>联系地址：_______________</w:t>
      </w:r>
    </w:p>
    <w:p>
      <w:pPr>
        <w:pStyle w:val="null3"/>
      </w:pPr>
      <w:r>
        <w:rPr/>
        <w:t>联系电话：_______________</w:t>
      </w:r>
    </w:p>
    <w:p>
      <w:pPr>
        <w:pStyle w:val="null3"/>
      </w:pPr>
      <w:r>
        <w:rPr/>
        <w:t>开立日期：___年___月___日</w:t>
      </w:r>
    </w:p>
    <w:p>
      <w:pPr>
        <w:pStyle w:val="null3"/>
        <w:jc w:val="center"/>
        <w:outlineLvl w:val="3"/>
      </w:pPr>
      <w:r>
        <w:rPr>
          <w:sz w:val="24"/>
          <w:b/>
        </w:rPr>
        <w:t>采购合同履约保险凭证</w:t>
      </w:r>
    </w:p>
    <w:p>
      <w:pPr>
        <w:pStyle w:val="null3"/>
      </w:pPr>
      <w:r>
        <w:rPr/>
        <w:t>致被保险人__________：</w:t>
      </w:r>
    </w:p>
    <w:p>
      <w:pPr>
        <w:pStyle w:val="null3"/>
        <w:ind w:firstLine="480"/>
      </w:pPr>
      <w:r>
        <w:rPr/>
        <w:t>鉴于你方____________（招标方/被保险人）接受投保人____________（投标方）参加____________（采购）项目的投标，向投保人签发中标通知书，投保人在我公司投保《采购合同履约保证保险》，我公司接受投保人的请求，在保险责任范围内，愿意就投保人履行与你方订立的采购合同，向你方提供如下保证保险：</w:t>
      </w:r>
    </w:p>
    <w:p>
      <w:pPr>
        <w:pStyle w:val="null3"/>
        <w:ind w:firstLine="480"/>
      </w:pPr>
      <w:r>
        <w:rPr/>
        <w:t>一、我公司对上述采购项目出具的《采购合同履约保证保险》保单号：</w:t>
      </w:r>
    </w:p>
    <w:p>
      <w:pPr>
        <w:pStyle w:val="null3"/>
        <w:ind w:firstLine="480"/>
      </w:pPr>
      <w:r>
        <w:rPr/>
        <w:t>二、上述保单项下我公司的保险金额（最高限额）：人民币 （￥： 元）</w:t>
      </w:r>
    </w:p>
    <w:p>
      <w:pPr>
        <w:pStyle w:val="null3"/>
        <w:ind w:firstLine="480"/>
      </w:pPr>
      <w:r>
        <w:rPr/>
        <w:t>上述全部保险单的保险金额随投保人逐步履行采购合同约定的义务或我公司的赔付而递减。</w:t>
      </w:r>
    </w:p>
    <w:p>
      <w:pPr>
        <w:pStyle w:val="null3"/>
        <w:ind w:firstLine="480"/>
      </w:pPr>
      <w:r>
        <w:rPr/>
        <w:t>三、本保险的保险期间自____年___月___日___时起至___年___月___日___时止，共计___天。</w:t>
      </w:r>
    </w:p>
    <w:p>
      <w:pPr>
        <w:pStyle w:val="null3"/>
        <w:ind w:firstLine="480"/>
      </w:pPr>
      <w:r>
        <w:rPr/>
        <w:t>四、本保险合同仅承担履约保证责任：在本保险期限内，供应商在《采购合同》的履约过程中，因下列情形给你方造成直接损失的，在收到你方提交的符合保险合同约定的全部条件的书面文件，我公司依据保险合同有关约定并与你方达成一致赔偿意见后</w:t>
      </w:r>
      <w:r>
        <w:rPr>
          <w:u w:val="single"/>
        </w:rPr>
        <w:t xml:space="preserve"> 30 </w:t>
      </w:r>
      <w:r>
        <w:rPr/>
        <w:t>个工作日内以上述保险金额为限，支付你方索赔金额。</w:t>
      </w:r>
    </w:p>
    <w:p>
      <w:pPr>
        <w:pStyle w:val="null3"/>
        <w:ind w:firstLine="480"/>
      </w:pPr>
      <w:r>
        <w:rPr/>
        <w:t>（一）投保人未按照采购合同约定的时间、地点交付采购标的；</w:t>
      </w:r>
    </w:p>
    <w:p>
      <w:pPr>
        <w:pStyle w:val="null3"/>
        <w:ind w:firstLine="480"/>
      </w:pPr>
      <w:r>
        <w:rPr/>
        <w:t>（二）投保人供应采购标的的规格、型号、数量、质量等不符合《采购合同》的约定。</w:t>
      </w:r>
    </w:p>
    <w:p>
      <w:pPr>
        <w:pStyle w:val="null3"/>
        <w:ind w:firstLine="480"/>
      </w:pPr>
      <w:r>
        <w:rPr/>
        <w:t>五、索赔文件</w:t>
      </w:r>
    </w:p>
    <w:p>
      <w:pPr>
        <w:pStyle w:val="null3"/>
        <w:ind w:firstLine="480"/>
      </w:pPr>
      <w:r>
        <w:rPr/>
        <w:t>（一）经被保险人有权人签字、加盖被保险人公章的书面索赔声明正本，索赔声明须注明本保险凭证对应的保单号并申明如下事实：</w:t>
      </w:r>
    </w:p>
    <w:p>
      <w:pPr>
        <w:pStyle w:val="null3"/>
        <w:ind w:firstLine="480"/>
      </w:pPr>
      <w:r>
        <w:rPr/>
        <w:t>（1）投保人未履行采购合同相关义务；</w:t>
      </w:r>
    </w:p>
    <w:p>
      <w:pPr>
        <w:pStyle w:val="null3"/>
        <w:ind w:firstLine="480"/>
      </w:pPr>
      <w:r>
        <w:rPr/>
        <w:t>（2）投保人的违约事实。</w:t>
      </w:r>
    </w:p>
    <w:p>
      <w:pPr>
        <w:pStyle w:val="null3"/>
        <w:ind w:firstLine="480"/>
      </w:pPr>
      <w:r>
        <w:rPr/>
        <w:t>（二）保险单正本；</w:t>
      </w:r>
    </w:p>
    <w:p>
      <w:pPr>
        <w:pStyle w:val="null3"/>
        <w:ind w:firstLine="480"/>
      </w:pPr>
      <w:r>
        <w:rPr/>
        <w:t>（三）《采购合同》副本及与采购项目进展、质量、缺陷有关的证明文件（包括《中标通知书》、投标书及其附录、会议纪要、其他合同文件等）；</w:t>
      </w:r>
    </w:p>
    <w:p>
      <w:pPr>
        <w:pStyle w:val="null3"/>
        <w:ind w:firstLine="480"/>
      </w:pPr>
      <w:r>
        <w:rPr/>
        <w:t>（四）保险人要求投保人、被保险人所能提供的与确认保险事故的性质、原因、损失程度等有关的其他证明和资料；</w:t>
      </w:r>
    </w:p>
    <w:p>
      <w:pPr>
        <w:pStyle w:val="null3"/>
        <w:ind w:firstLine="480"/>
      </w:pPr>
      <w:r>
        <w:rPr/>
        <w:t>（五）仲裁机构出具的裁决书或法院出具的裁定书、判决书等生效法律文书（适用于仲裁或诉讼确认损失的方式）；</w:t>
      </w:r>
    </w:p>
    <w:p>
      <w:pPr>
        <w:pStyle w:val="null3"/>
        <w:ind w:firstLine="480"/>
      </w:pPr>
      <w:r>
        <w:rPr/>
        <w:t>六、未经保险人书面同意，本保险凭证与保险合同不得转让、质押，否则保险人在本保险凭证与保险合同项下的保险责任自动解除。</w:t>
      </w:r>
    </w:p>
    <w:p>
      <w:pPr>
        <w:pStyle w:val="null3"/>
        <w:ind w:firstLine="480"/>
      </w:pPr>
      <w:r>
        <w:rPr/>
        <w:t>七、本保证保险发生争议协商解决不成，向保险人所在地有管辖权的人民法院提起诉讼。</w:t>
      </w:r>
    </w:p>
    <w:p>
      <w:pPr>
        <w:pStyle w:val="null3"/>
        <w:ind w:firstLine="480"/>
      </w:pPr>
      <w:r>
        <w:rPr/>
        <w:t>八、本保证保险适用的保险条款为《_______________________》。</w:t>
      </w:r>
    </w:p>
    <w:p>
      <w:pPr>
        <w:pStyle w:val="null3"/>
        <w:ind w:firstLine="480"/>
      </w:pPr>
      <w:r>
        <w:rPr/>
        <w:t>九、保险责任免除及其他本保险凭证未载明事宜以保险合同约定为准。</w:t>
      </w:r>
    </w:p>
    <w:p>
      <w:pPr>
        <w:pStyle w:val="null3"/>
        <w:ind w:firstLine="480"/>
      </w:pPr>
      <w:r>
        <w:rPr/>
        <w:t>十、本保险凭证自保险人加盖保单专用章起生效。</w:t>
      </w:r>
    </w:p>
    <w:p>
      <w:pPr>
        <w:pStyle w:val="null3"/>
      </w:pPr>
      <w:r>
        <w:rPr/>
        <w:t>保证人：__________(盖章)</w:t>
      </w:r>
    </w:p>
    <w:p>
      <w:pPr>
        <w:pStyle w:val="null3"/>
      </w:pPr>
      <w:r>
        <w:rPr/>
        <w:t>地址：__________________</w:t>
      </w:r>
    </w:p>
    <w:p>
      <w:pPr>
        <w:pStyle w:val="null3"/>
      </w:pPr>
      <w:r>
        <w:rPr/>
        <w:t>电话：__________________</w:t>
      </w:r>
    </w:p>
    <w:p>
      <w:pPr>
        <w:pStyle w:val="null3"/>
      </w:pPr>
      <w:r>
        <w:rPr/>
        <w:t>开立日期：____年__月__日</w:t>
      </w:r>
    </w:p>
    <w:p w14:paraId="6CD069BC">
      <w:pPr>
        <w:pStyle w:val="null3"/>
        <w:rPr>
          <w:rFonts w:hint="eastAsia"/>
          <w:lang w:val="en-US" w:eastAsia="zh-Hans"/>
        </w:rPr>
      </w:pPr>
      <w:r>
        <w:rPr>
          <w:rFonts w:hint="eastAsia"/>
          <w:lang w:val="en-US" w:eastAsia="zh-Hans"/>
        </w:rPr>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8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177F50ED"/>
    <w:rsid w:val="23FB55E8"/>
    <w:rsid w:val="53B52B8D"/>
    <w:rsid w:val="5A7E2464"/>
    <w:rsid w:val="77F79321"/>
    <w:rsid w:val="7F7C4879"/>
    <w:rsid w:val="7FFDAA95"/>
    <w:rsid w:val="BBBF7779"/>
    <w:rsid w:val="FAF3070D"/>
    <w:rsid w:val="FBD72E15"/>
    <w:rsid w:val="FBF94665"/>
    <w:rsid w:val="FDF97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pPr/>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customStyle="true" w:type="paragraph" w:styleId="null3">
    <w:name w:val="null3"/>
    <w:hidden/>
    <w:rPr>
      <w:rFonts w:hint="eastAsia"/>
      <w:lang w:val="en-US" w:eastAsia="zh-Hans"/>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10" Target="media/image6.png" Type="http://schemas.openxmlformats.org/officeDocument/2006/relationships/image"/><Relationship Id="rId11" Target="media/image7.png" Type="http://schemas.openxmlformats.org/officeDocument/2006/relationships/image"/><Relationship Id="rId12" Target="media/image8.png" Type="http://schemas.openxmlformats.org/officeDocument/2006/relationships/image"/><Relationship Id="rId13" Target="media/image9.png" Type="http://schemas.openxmlformats.org/officeDocument/2006/relationships/image"/><Relationship Id="rId14" Target="media/image10.png" Type="http://schemas.openxmlformats.org/officeDocument/2006/relationships/image"/><Relationship Id="rId15" Target="media/image11.png" Type="http://schemas.openxmlformats.org/officeDocument/2006/relationships/image"/><Relationship Id="rId16" Target="media/image12.png" Type="http://schemas.openxmlformats.org/officeDocument/2006/relationships/image"/><Relationship Id="rId17" Target="media/image13.png" Type="http://schemas.openxmlformats.org/officeDocument/2006/relationships/image"/><Relationship Id="rId18" Target="media/image14.png" Type="http://schemas.openxmlformats.org/officeDocument/2006/relationships/image"/><Relationship Id="rId19" Target="media/image15.png" Type="http://schemas.openxmlformats.org/officeDocument/2006/relationships/image"/><Relationship Id="rId2" Target="settings.xml" Type="http://schemas.openxmlformats.org/officeDocument/2006/relationships/settings"/><Relationship Id="rId20" Target="media/image16.png" Type="http://schemas.openxmlformats.org/officeDocument/2006/relationships/image"/><Relationship Id="rId21" Target="media/image17.png" Type="http://schemas.openxmlformats.org/officeDocument/2006/relationships/image"/><Relationship Id="rId3" Target="theme/theme1.xml" Type="http://schemas.openxmlformats.org/officeDocument/2006/relationships/theme"/><Relationship Id="rId4" Target="fontTable.xml" Type="http://schemas.openxmlformats.org/officeDocument/2006/relationships/fontTable"/><Relationship Id="rId5" Target="media/image1.png" Type="http://schemas.openxmlformats.org/officeDocument/2006/relationships/image"/><Relationship Id="rId6" Target="media/image2.png" Type="http://schemas.openxmlformats.org/officeDocument/2006/relationships/image"/><Relationship Id="rId7" Target="media/image3.png" Type="http://schemas.openxmlformats.org/officeDocument/2006/relationships/image"/><Relationship Id="rId8" Target="media/image4.png" Type="http://schemas.openxmlformats.org/officeDocument/2006/relationships/image"/><Relationship Id="rId9" Target="media/image5.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Words>
  <Characters>11</Characters>
  <Lines>0</Lines>
  <Paragraphs>0</Paragraphs>
  <TotalTime>2</TotalTime>
  <ScaleCrop>false</ScaleCrop>
  <LinksUpToDate>false</LinksUpToDate>
  <CharactersWithSpaces>11</CharactersWithSpaces>
  <Application>WPS Office_12.1.21861.21861_F1E327BC-269C-435d-A152-05C5408002CA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2022-04-10T11:57:00Z</dcterms:created>
  <dc:creator>广东政府采购智慧云平台</dc:creator>
  <dcterms:modified xsi:type="dcterms:W3CDTF">2025-08-15T17:31:23Z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2052-12.1.21861.21861</vt:lpwstr>
  </property>
  <property fmtid="{D5CDD505-2E9C-101B-9397-08002B2CF9AE}" pid="3" name="ICV">
    <vt:lpwstr>84AAD3F223FF2AC521F59E68BCC7017B_42</vt:lpwstr>
  </property>
</Properties>
</file>